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E015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11</w:t>
      </w:r>
    </w:p>
    <w:p w14:paraId="46D16FAB">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color w:val="auto"/>
          <w:lang w:val="en-US" w:eastAsia="zh-CN"/>
        </w:rPr>
      </w:pPr>
    </w:p>
    <w:p w14:paraId="7ABF99E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jc w:val="center"/>
        <w:textAlignment w:val="auto"/>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w:t>
      </w:r>
      <w:r>
        <w:rPr>
          <w:rFonts w:hint="default" w:ascii="Times New Roman" w:hAnsi="Times New Roman" w:eastAsia="方正小标宋简体" w:cs="Times New Roman"/>
          <w:b w:val="0"/>
          <w:bCs/>
          <w:color w:val="auto"/>
          <w:sz w:val="44"/>
          <w:lang w:eastAsia="zh-CN"/>
        </w:rPr>
        <w:t>血液随机</w:t>
      </w:r>
      <w:r>
        <w:rPr>
          <w:rFonts w:hint="default" w:ascii="Times New Roman" w:hAnsi="Times New Roman" w:eastAsia="方正小标宋简体" w:cs="Times New Roman"/>
          <w:b w:val="0"/>
          <w:bCs/>
          <w:color w:val="auto"/>
          <w:sz w:val="44"/>
        </w:rPr>
        <w:t>监督抽查计划</w:t>
      </w:r>
    </w:p>
    <w:p w14:paraId="6FA1FC56">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 xml:space="preserve">    </w:t>
      </w:r>
    </w:p>
    <w:p w14:paraId="5DA8045B">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一、监督检查对象</w:t>
      </w:r>
    </w:p>
    <w:p w14:paraId="39116FB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抽查辖区</w:t>
      </w:r>
      <w:r>
        <w:rPr>
          <w:rFonts w:hint="default" w:ascii="Times New Roman" w:hAnsi="Times New Roman" w:eastAsia="仿宋_GB2312" w:cs="Times New Roman"/>
          <w:color w:val="auto"/>
          <w:sz w:val="32"/>
          <w:lang w:eastAsia="zh-CN"/>
        </w:rPr>
        <w:t>采供血机构及</w:t>
      </w:r>
      <w:r>
        <w:rPr>
          <w:rFonts w:hint="default" w:ascii="Times New Roman" w:hAnsi="Times New Roman" w:eastAsia="仿宋_GB2312" w:cs="Times New Roman"/>
          <w:color w:val="auto"/>
          <w:sz w:val="32"/>
          <w:lang w:val="en-US" w:eastAsia="zh-CN"/>
        </w:rPr>
        <w:t>临床用血医疗机构</w:t>
      </w:r>
      <w:r>
        <w:rPr>
          <w:rFonts w:hint="default" w:ascii="Times New Roman" w:hAnsi="Times New Roman" w:eastAsia="仿宋_GB2312" w:cs="Times New Roman"/>
          <w:color w:val="auto"/>
          <w:sz w:val="32"/>
        </w:rPr>
        <w:t>。抽取比例见附表。</w:t>
      </w:r>
    </w:p>
    <w:p w14:paraId="19E1B24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sz w:val="32"/>
        </w:rPr>
      </w:pPr>
      <w:r>
        <w:rPr>
          <w:rFonts w:hint="default" w:ascii="Times New Roman" w:hAnsi="Times New Roman" w:eastAsia="黑体" w:cs="Times New Roman"/>
          <w:color w:val="auto"/>
          <w:kern w:val="0"/>
          <w:sz w:val="32"/>
          <w:lang w:eastAsia="zh-CN"/>
        </w:rPr>
        <w:t>二、</w:t>
      </w:r>
      <w:r>
        <w:rPr>
          <w:rFonts w:hint="default" w:ascii="Times New Roman" w:hAnsi="Times New Roman" w:eastAsia="黑体" w:cs="Times New Roman"/>
          <w:color w:val="auto"/>
          <w:kern w:val="0"/>
          <w:sz w:val="32"/>
        </w:rPr>
        <w:t>监督检查内容</w:t>
      </w:r>
    </w:p>
    <w:p w14:paraId="0142FF8A">
      <w:pPr>
        <w:keepNext w:val="0"/>
        <w:keepLines w:val="0"/>
        <w:pageBreakBefore w:val="0"/>
        <w:numPr>
          <w:ilvl w:val="0"/>
          <w:numId w:val="0"/>
        </w:numPr>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kern w:val="0"/>
          <w:sz w:val="32"/>
        </w:rPr>
        <w:t xml:space="preserve"> </w:t>
      </w:r>
      <w:r>
        <w:rPr>
          <w:rFonts w:hint="default" w:ascii="Times New Roman" w:hAnsi="Times New Roman" w:eastAsia="仿宋_GB2312" w:cs="Times New Roman"/>
          <w:color w:val="auto"/>
          <w:kern w:val="0"/>
          <w:sz w:val="32"/>
        </w:rPr>
        <w:t xml:space="preserve">   </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一）一般血站</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血液中心、中心血站、中心血库）、特殊血站</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脐带血造血干细胞库）。</w:t>
      </w:r>
      <w:r>
        <w:rPr>
          <w:rFonts w:hint="default" w:ascii="Times New Roman" w:hAnsi="Times New Roman" w:eastAsia="仿宋_GB2312" w:cs="Times New Roman"/>
          <w:color w:val="auto"/>
          <w:sz w:val="32"/>
        </w:rPr>
        <w:t>检查</w:t>
      </w:r>
      <w:r>
        <w:rPr>
          <w:rFonts w:hint="default" w:ascii="Times New Roman" w:hAnsi="Times New Roman" w:eastAsia="仿宋_GB2312" w:cs="Times New Roman"/>
          <w:color w:val="auto"/>
          <w:sz w:val="32"/>
          <w:lang w:eastAsia="zh-CN"/>
        </w:rPr>
        <w:t>执业</w:t>
      </w:r>
      <w:r>
        <w:rPr>
          <w:rFonts w:hint="default" w:ascii="Times New Roman" w:hAnsi="Times New Roman" w:eastAsia="仿宋_GB2312" w:cs="Times New Roman"/>
          <w:color w:val="auto"/>
          <w:sz w:val="32"/>
        </w:rPr>
        <w:t>资质情况、血源管理情况、血液检测情况、包装储存</w:t>
      </w:r>
      <w:r>
        <w:rPr>
          <w:rFonts w:hint="default" w:ascii="Times New Roman" w:hAnsi="Times New Roman" w:eastAsia="仿宋_GB2312" w:cs="Times New Roman"/>
          <w:color w:val="auto"/>
          <w:sz w:val="32"/>
          <w:lang w:eastAsia="zh-CN"/>
        </w:rPr>
        <w:t>与运输</w:t>
      </w:r>
      <w:r>
        <w:rPr>
          <w:rFonts w:hint="default" w:ascii="Times New Roman" w:hAnsi="Times New Roman" w:eastAsia="仿宋_GB2312" w:cs="Times New Roman"/>
          <w:color w:val="auto"/>
          <w:sz w:val="32"/>
        </w:rPr>
        <w:t>情况、检查医疗废物处理情况等。</w:t>
      </w:r>
    </w:p>
    <w:p w14:paraId="6C13607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kern w:val="0"/>
          <w:sz w:val="32"/>
          <w:lang w:eastAsia="zh-CN"/>
        </w:rPr>
        <w:t>（二</w:t>
      </w:r>
      <w:r>
        <w:rPr>
          <w:rFonts w:hint="default" w:ascii="Times New Roman" w:hAnsi="Times New Roman" w:eastAsia="仿宋_GB2312" w:cs="Times New Roman"/>
          <w:color w:val="auto"/>
          <w:kern w:val="0"/>
          <w:sz w:val="32"/>
        </w:rPr>
        <w:t>）</w:t>
      </w:r>
      <w:r>
        <w:rPr>
          <w:rFonts w:hint="default" w:ascii="Times New Roman" w:hAnsi="Times New Roman" w:eastAsia="仿宋_GB2312" w:cs="Times New Roman"/>
          <w:color w:val="auto"/>
          <w:kern w:val="0"/>
          <w:sz w:val="32"/>
          <w:lang w:eastAsia="zh-CN"/>
        </w:rPr>
        <w:t>临床用血医疗机构。</w:t>
      </w:r>
      <w:r>
        <w:rPr>
          <w:rFonts w:hint="default" w:ascii="Times New Roman" w:hAnsi="Times New Roman" w:eastAsia="仿宋_GB2312" w:cs="Times New Roman"/>
          <w:color w:val="auto"/>
          <w:sz w:val="32"/>
          <w:lang w:eastAsia="zh-CN"/>
        </w:rPr>
        <w:t>检查</w:t>
      </w:r>
      <w:r>
        <w:rPr>
          <w:rFonts w:hint="default" w:ascii="Times New Roman" w:hAnsi="Times New Roman" w:eastAsia="仿宋_GB2312" w:cs="Times New Roman"/>
          <w:color w:val="auto"/>
          <w:sz w:val="32"/>
        </w:rPr>
        <w:t>用血来源、管理组织和制度，血液</w:t>
      </w:r>
      <w:r>
        <w:rPr>
          <w:rFonts w:hint="default" w:ascii="Times New Roman" w:hAnsi="Times New Roman" w:eastAsia="仿宋_GB2312" w:cs="Times New Roman"/>
          <w:color w:val="auto"/>
          <w:sz w:val="32"/>
          <w:lang w:eastAsia="zh-CN"/>
        </w:rPr>
        <w:t>出入库</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临床输血</w:t>
      </w:r>
      <w:r>
        <w:rPr>
          <w:rFonts w:hint="default" w:ascii="Times New Roman" w:hAnsi="Times New Roman" w:eastAsia="仿宋_GB2312" w:cs="Times New Roman"/>
          <w:color w:val="auto"/>
          <w:sz w:val="32"/>
        </w:rPr>
        <w:t>等。</w:t>
      </w:r>
    </w:p>
    <w:p w14:paraId="0D83C67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w:t>
      </w:r>
      <w:r>
        <w:rPr>
          <w:rFonts w:hint="default" w:ascii="Times New Roman" w:hAnsi="Times New Roman" w:eastAsia="黑体" w:cs="Times New Roman"/>
          <w:color w:val="auto"/>
          <w:sz w:val="32"/>
          <w:lang w:eastAsia="zh-CN"/>
        </w:rPr>
        <w:t>工作</w:t>
      </w:r>
      <w:r>
        <w:rPr>
          <w:rFonts w:hint="default" w:ascii="Times New Roman" w:hAnsi="Times New Roman" w:eastAsia="黑体" w:cs="Times New Roman"/>
          <w:color w:val="auto"/>
          <w:sz w:val="32"/>
        </w:rPr>
        <w:t>要求</w:t>
      </w:r>
    </w:p>
    <w:p w14:paraId="73DB298F">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一）各</w:t>
      </w:r>
      <w:r>
        <w:rPr>
          <w:rFonts w:hint="default" w:ascii="Times New Roman" w:hAnsi="Times New Roman" w:eastAsia="仿宋_GB2312" w:cs="Times New Roman"/>
          <w:color w:val="auto"/>
          <w:sz w:val="32"/>
          <w:lang w:eastAsia="zh-CN"/>
        </w:rPr>
        <w:t>区要做好随机监督抽查任务与日常监督工作的衔接，将随机监督抽查作为日常监督工作的一部分统筹安排，并于</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eastAsia="zh-CN"/>
        </w:rPr>
        <w:t>5</w:t>
      </w:r>
      <w:r>
        <w:rPr>
          <w:rFonts w:hint="default" w:ascii="Times New Roman" w:hAnsi="Times New Roman" w:eastAsia="仿宋_GB2312" w:cs="Times New Roman"/>
          <w:color w:val="auto"/>
          <w:sz w:val="32"/>
        </w:rPr>
        <w:t>年11月</w:t>
      </w:r>
      <w:r>
        <w:rPr>
          <w:rFonts w:hint="default" w:ascii="Times New Roman" w:hAnsi="Times New Roman" w:eastAsia="仿宋_GB2312" w:cs="Times New Roman"/>
          <w:color w:val="auto"/>
          <w:sz w:val="32"/>
          <w:lang w:val="en-US" w:eastAsia="zh-CN"/>
        </w:rPr>
        <w:t>15</w:t>
      </w:r>
      <w:r>
        <w:rPr>
          <w:rFonts w:hint="default" w:ascii="Times New Roman" w:hAnsi="Times New Roman" w:eastAsia="仿宋_GB2312" w:cs="Times New Roman"/>
          <w:color w:val="auto"/>
          <w:sz w:val="32"/>
        </w:rPr>
        <w:t>日前完成</w:t>
      </w:r>
      <w:r>
        <w:rPr>
          <w:rFonts w:hint="default" w:ascii="Times New Roman" w:hAnsi="Times New Roman" w:eastAsia="仿宋_GB2312" w:cs="Times New Roman"/>
          <w:color w:val="auto"/>
          <w:sz w:val="32"/>
          <w:lang w:eastAsia="zh-CN"/>
        </w:rPr>
        <w:t>全部抽取任务和数据</w:t>
      </w:r>
      <w:r>
        <w:rPr>
          <w:rFonts w:hint="default" w:ascii="Times New Roman" w:hAnsi="Times New Roman" w:eastAsia="仿宋_GB2312" w:cs="Times New Roman"/>
          <w:color w:val="auto"/>
          <w:sz w:val="32"/>
        </w:rPr>
        <w:t>信息</w:t>
      </w:r>
      <w:r>
        <w:rPr>
          <w:rFonts w:hint="default" w:ascii="Times New Roman" w:hAnsi="Times New Roman" w:eastAsia="仿宋_GB2312" w:cs="Times New Roman"/>
          <w:color w:val="auto"/>
          <w:sz w:val="32"/>
          <w:lang w:eastAsia="zh-CN"/>
        </w:rPr>
        <w:t>填报</w:t>
      </w:r>
      <w:r>
        <w:rPr>
          <w:rFonts w:hint="default" w:ascii="Times New Roman" w:hAnsi="Times New Roman" w:eastAsia="仿宋_GB2312" w:cs="Times New Roman"/>
          <w:color w:val="auto"/>
          <w:sz w:val="32"/>
        </w:rPr>
        <w:t>工作</w:t>
      </w:r>
      <w:r>
        <w:rPr>
          <w:rFonts w:hint="default" w:ascii="Times New Roman" w:hAnsi="Times New Roman" w:eastAsia="仿宋_GB2312" w:cs="Times New Roman"/>
          <w:color w:val="auto"/>
          <w:sz w:val="32"/>
          <w:lang w:eastAsia="zh-CN"/>
        </w:rPr>
        <w:t>。在执行随机抽查任务过程中，要同时完成对该机构抽查事项以外的监督检查事项。</w:t>
      </w:r>
    </w:p>
    <w:p w14:paraId="750DC31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二）</w:t>
      </w:r>
      <w:r>
        <w:rPr>
          <w:rFonts w:hint="default" w:ascii="Times New Roman" w:hAnsi="Times New Roman" w:eastAsia="仿宋_GB2312" w:cs="Times New Roman"/>
          <w:color w:val="auto"/>
          <w:sz w:val="32"/>
          <w:szCs w:val="24"/>
          <w:lang w:eastAsia="zh-CN"/>
        </w:rPr>
        <w:t>各区请于</w:t>
      </w:r>
      <w:r>
        <w:rPr>
          <w:rFonts w:hint="default" w:ascii="Times New Roman" w:hAnsi="Times New Roman" w:eastAsia="仿宋_GB2312" w:cs="Times New Roman"/>
          <w:color w:val="auto"/>
          <w:sz w:val="32"/>
          <w:szCs w:val="24"/>
        </w:rPr>
        <w:t>202</w:t>
      </w:r>
      <w:r>
        <w:rPr>
          <w:rFonts w:hint="default" w:ascii="Times New Roman" w:hAnsi="Times New Roman" w:eastAsia="仿宋_GB2312" w:cs="Times New Roman"/>
          <w:color w:val="auto"/>
          <w:sz w:val="32"/>
          <w:szCs w:val="24"/>
          <w:lang w:eastAsia="zh-CN"/>
        </w:rPr>
        <w:t>5</w:t>
      </w:r>
      <w:r>
        <w:rPr>
          <w:rFonts w:hint="default" w:ascii="Times New Roman" w:hAnsi="Times New Roman" w:eastAsia="仿宋_GB2312" w:cs="Times New Roman"/>
          <w:color w:val="auto"/>
          <w:sz w:val="32"/>
          <w:szCs w:val="24"/>
        </w:rPr>
        <w:t>年</w:t>
      </w:r>
      <w:r>
        <w:rPr>
          <w:rFonts w:hint="default" w:ascii="Times New Roman" w:hAnsi="Times New Roman" w:eastAsia="仿宋_GB2312" w:cs="Times New Roman"/>
          <w:color w:val="auto"/>
          <w:sz w:val="32"/>
          <w:szCs w:val="24"/>
          <w:lang w:val="en-US" w:eastAsia="zh-CN"/>
        </w:rPr>
        <w:t>6月15日、</w:t>
      </w:r>
      <w:r>
        <w:rPr>
          <w:rFonts w:hint="default" w:ascii="Times New Roman" w:hAnsi="Times New Roman" w:eastAsia="仿宋_GB2312" w:cs="Times New Roman"/>
          <w:color w:val="auto"/>
          <w:sz w:val="32"/>
          <w:szCs w:val="24"/>
        </w:rPr>
        <w:t>11月</w:t>
      </w:r>
      <w:r>
        <w:rPr>
          <w:rFonts w:hint="default" w:ascii="Times New Roman" w:hAnsi="Times New Roman" w:eastAsia="仿宋_GB2312" w:cs="Times New Roman"/>
          <w:color w:val="auto"/>
          <w:sz w:val="32"/>
          <w:szCs w:val="24"/>
          <w:lang w:val="en-US" w:eastAsia="zh-CN"/>
        </w:rPr>
        <w:t>15</w:t>
      </w:r>
      <w:r>
        <w:rPr>
          <w:rFonts w:hint="default" w:ascii="Times New Roman" w:hAnsi="Times New Roman" w:eastAsia="仿宋_GB2312" w:cs="Times New Roman"/>
          <w:color w:val="auto"/>
          <w:sz w:val="32"/>
          <w:szCs w:val="24"/>
        </w:rPr>
        <w:t>日前</w:t>
      </w:r>
      <w:r>
        <w:rPr>
          <w:rFonts w:hint="default" w:ascii="Times New Roman" w:hAnsi="Times New Roman" w:eastAsia="仿宋_GB2312" w:cs="Times New Roman"/>
          <w:color w:val="auto"/>
          <w:sz w:val="32"/>
          <w:szCs w:val="24"/>
          <w:lang w:eastAsia="zh-CN"/>
        </w:rPr>
        <w:t>将</w:t>
      </w:r>
      <w:r>
        <w:rPr>
          <w:rFonts w:hint="default" w:ascii="Times New Roman" w:hAnsi="Times New Roman" w:eastAsia="仿宋_GB2312" w:cs="Times New Roman"/>
          <w:color w:val="auto"/>
          <w:sz w:val="32"/>
          <w:szCs w:val="24"/>
          <w:lang w:val="en-US" w:eastAsia="zh-CN"/>
        </w:rPr>
        <w:t>血液</w:t>
      </w:r>
      <w:r>
        <w:rPr>
          <w:rFonts w:hint="default" w:ascii="Times New Roman" w:hAnsi="Times New Roman" w:eastAsia="仿宋_GB2312" w:cs="Times New Roman"/>
          <w:color w:val="auto"/>
          <w:sz w:val="32"/>
          <w:szCs w:val="24"/>
        </w:rPr>
        <w:t>国家</w:t>
      </w:r>
      <w:r>
        <w:rPr>
          <w:rFonts w:hint="default" w:ascii="Times New Roman" w:hAnsi="Times New Roman" w:eastAsia="仿宋_GB2312" w:cs="Times New Roman"/>
          <w:color w:val="auto"/>
          <w:sz w:val="32"/>
          <w:szCs w:val="24"/>
          <w:lang w:eastAsia="zh-CN"/>
        </w:rPr>
        <w:t>随机</w:t>
      </w:r>
      <w:r>
        <w:rPr>
          <w:rFonts w:hint="default" w:ascii="Times New Roman" w:hAnsi="Times New Roman" w:eastAsia="仿宋_GB2312" w:cs="Times New Roman"/>
          <w:color w:val="auto"/>
          <w:sz w:val="32"/>
          <w:szCs w:val="24"/>
        </w:rPr>
        <w:t>监督抽查工作</w:t>
      </w:r>
      <w:r>
        <w:rPr>
          <w:rFonts w:hint="default" w:ascii="Times New Roman" w:hAnsi="Times New Roman" w:eastAsia="仿宋_GB2312" w:cs="Times New Roman"/>
          <w:color w:val="auto"/>
          <w:sz w:val="32"/>
          <w:szCs w:val="24"/>
          <w:lang w:eastAsia="zh-CN"/>
        </w:rPr>
        <w:t>阶段性工作</w:t>
      </w:r>
      <w:r>
        <w:rPr>
          <w:rFonts w:hint="default" w:ascii="Times New Roman" w:hAnsi="Times New Roman" w:eastAsia="仿宋_GB2312" w:cs="Times New Roman"/>
          <w:color w:val="auto"/>
          <w:sz w:val="32"/>
          <w:szCs w:val="24"/>
        </w:rPr>
        <w:t>总结</w:t>
      </w:r>
      <w:r>
        <w:rPr>
          <w:rFonts w:hint="default" w:ascii="Times New Roman" w:hAnsi="Times New Roman" w:eastAsia="仿宋_GB2312" w:cs="Times New Roman"/>
          <w:color w:val="auto"/>
          <w:sz w:val="32"/>
          <w:szCs w:val="24"/>
          <w:lang w:eastAsia="zh-CN"/>
        </w:rPr>
        <w:t>、全年工作总结</w:t>
      </w:r>
      <w:r>
        <w:rPr>
          <w:rFonts w:hint="default" w:ascii="Times New Roman" w:hAnsi="Times New Roman" w:eastAsia="仿宋_GB2312" w:cs="Times New Roman"/>
          <w:color w:val="auto"/>
          <w:sz w:val="32"/>
          <w:szCs w:val="24"/>
        </w:rPr>
        <w:t>报送</w:t>
      </w:r>
      <w:r>
        <w:rPr>
          <w:rFonts w:hint="default" w:ascii="Times New Roman" w:hAnsi="Times New Roman" w:eastAsia="仿宋_GB2312" w:cs="Times New Roman"/>
          <w:color w:val="auto"/>
          <w:sz w:val="32"/>
          <w:szCs w:val="24"/>
          <w:lang w:eastAsia="zh-CN"/>
        </w:rPr>
        <w:t>至市卫生健康委医疗卫生执法处邮箱。抽查结果及</w:t>
      </w:r>
      <w:r>
        <w:rPr>
          <w:rFonts w:hint="default" w:ascii="Times New Roman" w:hAnsi="Times New Roman" w:eastAsia="仿宋_GB2312" w:cs="Times New Roman"/>
          <w:color w:val="auto"/>
          <w:sz w:val="32"/>
        </w:rPr>
        <w:t>汇总数据以信息报告系统填报数据为准。</w:t>
      </w:r>
    </w:p>
    <w:p w14:paraId="681E6BCF">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三）</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要强化处理措施，</w:t>
      </w:r>
      <w:r>
        <w:rPr>
          <w:rFonts w:hint="default" w:ascii="Times New Roman" w:hAnsi="Times New Roman" w:eastAsia="仿宋_GB2312" w:cs="Times New Roman"/>
          <w:bCs w:val="0"/>
          <w:color w:val="auto"/>
          <w:sz w:val="32"/>
          <w:szCs w:val="32"/>
        </w:rPr>
        <w:t>对于违法行为，要依法予以行政处罚</w:t>
      </w:r>
      <w:r>
        <w:rPr>
          <w:rFonts w:hint="default" w:ascii="Times New Roman" w:hAnsi="Times New Roman" w:eastAsia="仿宋_GB2312" w:cs="Times New Roman"/>
          <w:bCs w:val="0"/>
          <w:color w:val="auto"/>
          <w:sz w:val="32"/>
          <w:szCs w:val="32"/>
          <w:lang w:eastAsia="zh-CN"/>
        </w:rPr>
        <w:t>；对于违反法律、法规、规章但无行政处罚依据的，要下达监督意见书责令整改；</w:t>
      </w:r>
      <w:r>
        <w:rPr>
          <w:rFonts w:hint="default" w:ascii="Times New Roman" w:hAnsi="Times New Roman" w:eastAsia="仿宋_GB2312" w:cs="Times New Roman"/>
          <w:bCs w:val="0"/>
          <w:color w:val="auto"/>
          <w:sz w:val="32"/>
          <w:szCs w:val="32"/>
        </w:rPr>
        <w:t>对于违反政策要求但无行政处罚依据的，要下达监督意见书，同时向</w:t>
      </w:r>
      <w:r>
        <w:rPr>
          <w:rFonts w:hint="default" w:ascii="Times New Roman" w:hAnsi="Times New Roman" w:eastAsia="仿宋_GB2312" w:cs="Times New Roman"/>
          <w:bCs w:val="0"/>
          <w:color w:val="auto"/>
          <w:sz w:val="32"/>
          <w:szCs w:val="32"/>
          <w:lang w:eastAsia="zh-CN"/>
        </w:rPr>
        <w:t>区</w:t>
      </w:r>
      <w:r>
        <w:rPr>
          <w:rFonts w:hint="default" w:ascii="Times New Roman" w:hAnsi="Times New Roman" w:eastAsia="仿宋_GB2312" w:cs="Times New Roman"/>
          <w:bCs w:val="0"/>
          <w:color w:val="auto"/>
          <w:sz w:val="32"/>
          <w:szCs w:val="32"/>
        </w:rPr>
        <w:t>卫生健康行政部门</w:t>
      </w:r>
      <w:r>
        <w:rPr>
          <w:rFonts w:hint="default" w:ascii="Times New Roman" w:hAnsi="Times New Roman" w:eastAsia="仿宋_GB2312" w:cs="Times New Roman"/>
          <w:bCs w:val="0"/>
          <w:color w:val="auto"/>
          <w:sz w:val="32"/>
          <w:szCs w:val="32"/>
          <w:lang w:eastAsia="zh-CN"/>
        </w:rPr>
        <w:t>相关业务主管科室</w:t>
      </w:r>
      <w:r>
        <w:rPr>
          <w:rFonts w:hint="default" w:ascii="Times New Roman" w:hAnsi="Times New Roman" w:eastAsia="仿宋_GB2312" w:cs="Times New Roman"/>
          <w:bCs w:val="0"/>
          <w:color w:val="auto"/>
          <w:sz w:val="32"/>
          <w:szCs w:val="32"/>
        </w:rPr>
        <w:t>报告，</w:t>
      </w:r>
      <w:r>
        <w:rPr>
          <w:rFonts w:hint="default" w:ascii="Times New Roman" w:hAnsi="Times New Roman" w:eastAsia="仿宋_GB2312" w:cs="Times New Roman"/>
          <w:bCs w:val="0"/>
          <w:color w:val="auto"/>
          <w:sz w:val="32"/>
          <w:szCs w:val="32"/>
          <w:lang w:eastAsia="zh-CN"/>
        </w:rPr>
        <w:t>由主管科室</w:t>
      </w:r>
      <w:r>
        <w:rPr>
          <w:rFonts w:hint="default" w:ascii="Times New Roman" w:hAnsi="Times New Roman" w:eastAsia="仿宋_GB2312" w:cs="Times New Roman"/>
          <w:bCs w:val="0"/>
          <w:color w:val="auto"/>
          <w:sz w:val="32"/>
          <w:szCs w:val="32"/>
        </w:rPr>
        <w:t>加强管理，责令限期整改</w:t>
      </w:r>
      <w:r>
        <w:rPr>
          <w:rFonts w:hint="default" w:ascii="Times New Roman" w:hAnsi="Times New Roman" w:eastAsia="仿宋_GB2312" w:cs="Times New Roman"/>
          <w:bCs w:val="0"/>
          <w:color w:val="auto"/>
          <w:sz w:val="32"/>
          <w:szCs w:val="32"/>
          <w:lang w:eastAsia="zh-CN"/>
        </w:rPr>
        <w:t>并督促落实</w:t>
      </w:r>
      <w:r>
        <w:rPr>
          <w:rFonts w:hint="default" w:ascii="Times New Roman" w:hAnsi="Times New Roman" w:eastAsia="仿宋_GB2312" w:cs="Times New Roman"/>
          <w:bCs w:val="0"/>
          <w:color w:val="auto"/>
          <w:sz w:val="32"/>
          <w:szCs w:val="32"/>
        </w:rPr>
        <w:t>，严重的按照《医疗卫生行业综合监管责任追究规定》追究责任</w:t>
      </w:r>
      <w:r>
        <w:rPr>
          <w:rFonts w:hint="default" w:ascii="Times New Roman" w:hAnsi="Times New Roman" w:eastAsia="仿宋_GB2312" w:cs="Times New Roman"/>
          <w:bCs w:val="0"/>
          <w:color w:val="auto"/>
          <w:sz w:val="32"/>
          <w:szCs w:val="32"/>
          <w:lang w:eastAsia="zh-CN"/>
        </w:rPr>
        <w:t>。</w:t>
      </w:r>
      <w:r>
        <w:rPr>
          <w:rFonts w:hint="default" w:ascii="Times New Roman" w:hAnsi="Times New Roman" w:eastAsia="仿宋_GB2312" w:cs="Times New Roman"/>
          <w:color w:val="auto"/>
          <w:sz w:val="32"/>
          <w:szCs w:val="32"/>
        </w:rPr>
        <w:t>涉嫌违法犯罪线索及时移交相关部门；重大案件信息要及时向</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卫生健康委报告。</w:t>
      </w:r>
    </w:p>
    <w:p w14:paraId="69220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auto"/>
          <w:sz w:val="32"/>
          <w:highlight w:val="none"/>
          <w:lang w:val="en" w:eastAsia="zh-CN"/>
        </w:rPr>
      </w:pPr>
      <w:r>
        <w:rPr>
          <w:rFonts w:hint="default" w:ascii="Times New Roman" w:hAnsi="Times New Roman" w:eastAsia="黑体" w:cs="Times New Roman"/>
          <w:color w:val="auto"/>
          <w:sz w:val="32"/>
          <w:lang w:val="en-US" w:eastAsia="zh-CN"/>
        </w:rPr>
        <w:t xml:space="preserve">    </w:t>
      </w:r>
      <w:r>
        <w:rPr>
          <w:rFonts w:hint="default" w:ascii="Times New Roman" w:hAnsi="Times New Roman" w:eastAsia="黑体" w:cs="Times New Roman"/>
          <w:color w:val="auto"/>
          <w:sz w:val="32"/>
          <w:lang w:eastAsia="zh-CN"/>
        </w:rPr>
        <w:t>四</w:t>
      </w:r>
      <w:r>
        <w:rPr>
          <w:rFonts w:hint="default" w:ascii="Times New Roman" w:hAnsi="Times New Roman" w:eastAsia="黑体" w:cs="Times New Roman"/>
          <w:color w:val="auto"/>
          <w:sz w:val="32"/>
        </w:rPr>
        <w:t>、</w:t>
      </w:r>
      <w:r>
        <w:rPr>
          <w:rFonts w:hint="default" w:ascii="Times New Roman" w:hAnsi="Times New Roman" w:eastAsia="黑体" w:cs="Times New Roman"/>
          <w:color w:val="auto"/>
          <w:sz w:val="32"/>
          <w:lang w:eastAsia="zh-CN"/>
        </w:rPr>
        <w:t>联系方式</w:t>
      </w:r>
    </w:p>
    <w:p w14:paraId="716FB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 xml:space="preserve">    </w:t>
      </w:r>
      <w:r>
        <w:rPr>
          <w:rFonts w:hint="default" w:ascii="Times New Roman" w:hAnsi="Times New Roman" w:eastAsia="仿宋_GB2312" w:cs="Times New Roman"/>
          <w:color w:val="auto"/>
          <w:sz w:val="32"/>
          <w:highlight w:val="none"/>
          <w:lang w:val="en" w:eastAsia="zh-CN"/>
        </w:rPr>
        <w:t>联系人：市卫生健康委医疗卫生执法处</w:t>
      </w:r>
      <w:r>
        <w:rPr>
          <w:rFonts w:hint="default" w:ascii="Times New Roman" w:hAnsi="Times New Roman" w:eastAsia="仿宋_GB2312" w:cs="Times New Roman"/>
          <w:color w:val="auto"/>
          <w:sz w:val="32"/>
          <w:highlight w:val="none"/>
          <w:lang w:val="en-US" w:eastAsia="zh-CN"/>
        </w:rPr>
        <w:t xml:space="preserve"> 张素娴；</w:t>
      </w:r>
    </w:p>
    <w:p w14:paraId="6295DC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eastAsia="zh-CN"/>
        </w:rPr>
        <w:t>联系</w:t>
      </w:r>
      <w:r>
        <w:rPr>
          <w:rFonts w:hint="default" w:ascii="Times New Roman" w:hAnsi="Times New Roman" w:eastAsia="仿宋_GB2312" w:cs="Times New Roman"/>
          <w:color w:val="auto"/>
          <w:sz w:val="32"/>
          <w:highlight w:val="none"/>
        </w:rPr>
        <w:t>电话：</w:t>
      </w:r>
      <w:r>
        <w:rPr>
          <w:rFonts w:hint="default" w:ascii="Times New Roman" w:hAnsi="Times New Roman" w:eastAsia="仿宋_GB2312" w:cs="Times New Roman"/>
          <w:color w:val="auto"/>
          <w:sz w:val="32"/>
          <w:highlight w:val="none"/>
          <w:lang w:val="en-US" w:eastAsia="zh-CN"/>
        </w:rPr>
        <w:t>23337565；</w:t>
      </w:r>
    </w:p>
    <w:p w14:paraId="18C3E8D9">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highlight w:val="none"/>
          <w:lang w:val="en" w:eastAsia="zh-CN"/>
        </w:rPr>
      </w:pPr>
      <w:r>
        <w:rPr>
          <w:rFonts w:hint="default" w:ascii="Times New Roman" w:hAnsi="Times New Roman" w:eastAsia="仿宋_GB2312" w:cs="Times New Roman"/>
          <w:color w:val="auto"/>
          <w:sz w:val="32"/>
          <w:highlight w:val="none"/>
          <w:lang w:eastAsia="zh-CN"/>
        </w:rPr>
        <w:t>电子</w:t>
      </w:r>
      <w:r>
        <w:rPr>
          <w:rFonts w:hint="default" w:ascii="Times New Roman" w:hAnsi="Times New Roman" w:eastAsia="仿宋_GB2312" w:cs="Times New Roman"/>
          <w:color w:val="auto"/>
          <w:sz w:val="32"/>
          <w:highlight w:val="none"/>
        </w:rPr>
        <w:t>邮箱：</w:t>
      </w:r>
      <w:r>
        <w:rPr>
          <w:rFonts w:hint="default" w:ascii="Times New Roman" w:hAnsi="Times New Roman" w:eastAsia="仿宋_GB2312" w:cs="Times New Roman"/>
          <w:b w:val="0"/>
          <w:bCs w:val="0"/>
          <w:color w:val="auto"/>
          <w:sz w:val="32"/>
          <w:szCs w:val="24"/>
          <w:highlight w:val="none"/>
        </w:rPr>
        <w:t>zfcylz@tj.gov.cn</w:t>
      </w:r>
      <w:r>
        <w:rPr>
          <w:rFonts w:hint="default" w:ascii="Times New Roman" w:hAnsi="Times New Roman" w:eastAsia="仿宋_GB2312" w:cs="Times New Roman"/>
          <w:b w:val="0"/>
          <w:bCs w:val="0"/>
          <w:color w:val="auto"/>
          <w:sz w:val="32"/>
          <w:szCs w:val="24"/>
          <w:highlight w:val="none"/>
          <w:lang w:eastAsia="zh-CN"/>
        </w:rPr>
        <w:t>。</w:t>
      </w:r>
    </w:p>
    <w:p w14:paraId="17C28FC2">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rPr>
      </w:pPr>
    </w:p>
    <w:p w14:paraId="2855CA19">
      <w:pPr>
        <w:keepNext w:val="0"/>
        <w:keepLines w:val="0"/>
        <w:pageBreakBefore w:val="0"/>
        <w:tabs>
          <w:tab w:val="left" w:pos="1560"/>
          <w:tab w:val="left" w:pos="1701"/>
        </w:tabs>
        <w:kinsoku/>
        <w:wordWrap/>
        <w:overflowPunct/>
        <w:topLinePunct w:val="0"/>
        <w:autoSpaceDE/>
        <w:autoSpaceDN/>
        <w:bidi w:val="0"/>
        <w:adjustRightInd/>
        <w:snapToGrid/>
        <w:spacing w:line="560" w:lineRule="exact"/>
        <w:ind w:left="0" w:firstLine="576"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w w:val="90"/>
          <w:sz w:val="32"/>
        </w:rPr>
        <w:t>附表：</w:t>
      </w:r>
      <w:r>
        <w:rPr>
          <w:rFonts w:hint="default" w:ascii="Times New Roman" w:hAnsi="Times New Roman" w:eastAsia="仿宋_GB2312" w:cs="Times New Roman"/>
          <w:color w:val="auto"/>
          <w:w w:val="90"/>
          <w:sz w:val="32"/>
          <w:lang w:val="en-US" w:eastAsia="zh-CN"/>
        </w:rPr>
        <w:t xml:space="preserve"> </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2025年</w:t>
      </w:r>
      <w:r>
        <w:rPr>
          <w:rFonts w:hint="default" w:ascii="Times New Roman" w:hAnsi="Times New Roman" w:eastAsia="仿宋_GB2312" w:cs="Times New Roman"/>
          <w:color w:val="auto"/>
          <w:sz w:val="32"/>
          <w:lang w:eastAsia="zh-CN"/>
        </w:rPr>
        <w:t>血液</w:t>
      </w:r>
      <w:r>
        <w:rPr>
          <w:rFonts w:hint="default" w:ascii="Times New Roman" w:hAnsi="Times New Roman" w:eastAsia="仿宋_GB2312" w:cs="Times New Roman"/>
          <w:color w:val="auto"/>
          <w:sz w:val="32"/>
        </w:rPr>
        <w:t>国家</w:t>
      </w:r>
      <w:r>
        <w:rPr>
          <w:rFonts w:hint="default" w:ascii="Times New Roman" w:hAnsi="Times New Roman" w:eastAsia="仿宋_GB2312" w:cs="Times New Roman"/>
          <w:color w:val="auto"/>
          <w:sz w:val="32"/>
          <w:lang w:eastAsia="zh-CN"/>
        </w:rPr>
        <w:t>随机</w:t>
      </w:r>
      <w:r>
        <w:rPr>
          <w:rFonts w:hint="default" w:ascii="Times New Roman" w:hAnsi="Times New Roman" w:eastAsia="仿宋_GB2312" w:cs="Times New Roman"/>
          <w:color w:val="auto"/>
          <w:sz w:val="32"/>
        </w:rPr>
        <w:t>监督抽查工作</w:t>
      </w:r>
      <w:r>
        <w:rPr>
          <w:rFonts w:hint="default" w:ascii="Times New Roman" w:hAnsi="Times New Roman" w:eastAsia="仿宋_GB2312" w:cs="Times New Roman"/>
          <w:color w:val="auto"/>
          <w:sz w:val="32"/>
          <w:lang w:eastAsia="zh-CN"/>
        </w:rPr>
        <w:t>计划</w:t>
      </w:r>
      <w:r>
        <w:rPr>
          <w:rFonts w:hint="default" w:ascii="Times New Roman" w:hAnsi="Times New Roman" w:eastAsia="仿宋_GB2312" w:cs="Times New Roman"/>
          <w:color w:val="auto"/>
          <w:sz w:val="32"/>
        </w:rPr>
        <w:t>表</w:t>
      </w:r>
    </w:p>
    <w:p w14:paraId="27774F13">
      <w:pPr>
        <w:keepNext w:val="0"/>
        <w:keepLines w:val="0"/>
        <w:pageBreakBefore w:val="0"/>
        <w:tabs>
          <w:tab w:val="left" w:pos="1560"/>
          <w:tab w:val="left" w:pos="1701"/>
        </w:tabs>
        <w:kinsoku/>
        <w:wordWrap/>
        <w:overflowPunct/>
        <w:topLinePunct w:val="0"/>
        <w:autoSpaceDE/>
        <w:autoSpaceDN/>
        <w:bidi w:val="0"/>
        <w:adjustRightInd/>
        <w:snapToGrid/>
        <w:spacing w:line="560" w:lineRule="exact"/>
        <w:ind w:left="0" w:firstLine="1600" w:firstLineChars="5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.2025年</w:t>
      </w:r>
      <w:r>
        <w:rPr>
          <w:rFonts w:hint="default" w:ascii="Times New Roman" w:hAnsi="Times New Roman" w:eastAsia="仿宋_GB2312" w:cs="Times New Roman"/>
          <w:color w:val="auto"/>
          <w:sz w:val="32"/>
          <w:lang w:eastAsia="zh-CN"/>
        </w:rPr>
        <w:t>血液</w:t>
      </w:r>
      <w:r>
        <w:rPr>
          <w:rFonts w:hint="default" w:ascii="Times New Roman" w:hAnsi="Times New Roman" w:eastAsia="仿宋_GB2312" w:cs="Times New Roman"/>
          <w:color w:val="auto"/>
          <w:sz w:val="32"/>
        </w:rPr>
        <w:t>国家</w:t>
      </w:r>
      <w:r>
        <w:rPr>
          <w:rFonts w:hint="default" w:ascii="Times New Roman" w:hAnsi="Times New Roman" w:eastAsia="仿宋_GB2312" w:cs="Times New Roman"/>
          <w:color w:val="auto"/>
          <w:sz w:val="32"/>
          <w:lang w:eastAsia="zh-CN"/>
        </w:rPr>
        <w:t>随机</w:t>
      </w:r>
      <w:r>
        <w:rPr>
          <w:rFonts w:hint="default" w:ascii="Times New Roman" w:hAnsi="Times New Roman" w:eastAsia="仿宋_GB2312" w:cs="Times New Roman"/>
          <w:color w:val="auto"/>
          <w:sz w:val="32"/>
        </w:rPr>
        <w:t>监督抽查汇总表</w:t>
      </w:r>
    </w:p>
    <w:p w14:paraId="4A6D67D4">
      <w:pPr>
        <w:pStyle w:val="4"/>
        <w:jc w:val="both"/>
        <w:rPr>
          <w:rFonts w:hint="default" w:ascii="Times New Roman" w:hAnsi="Times New Roman" w:cs="Times New Roman"/>
          <w:color w:val="auto"/>
        </w:rPr>
        <w:sectPr>
          <w:headerReference r:id="rId3" w:type="default"/>
          <w:footerReference r:id="rId4"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1F5FD00">
      <w:pPr>
        <w:widowControl/>
        <w:spacing w:line="59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14:paraId="16AFB950">
      <w:pPr>
        <w:spacing w:beforeLines="0" w:afterLines="0" w:line="240" w:lineRule="auto"/>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 w:val="0"/>
          <w:bCs/>
          <w:color w:val="auto"/>
          <w:sz w:val="44"/>
          <w:szCs w:val="44"/>
        </w:rPr>
        <w:t>2025年</w:t>
      </w:r>
      <w:r>
        <w:rPr>
          <w:rFonts w:hint="default" w:ascii="Times New Roman" w:hAnsi="Times New Roman" w:eastAsia="方正小标宋简体" w:cs="Times New Roman"/>
          <w:b w:val="0"/>
          <w:bCs/>
          <w:color w:val="auto"/>
          <w:sz w:val="44"/>
          <w:szCs w:val="44"/>
          <w:lang w:eastAsia="zh-CN"/>
        </w:rPr>
        <w:t>血液</w:t>
      </w:r>
      <w:r>
        <w:rPr>
          <w:rFonts w:hint="default" w:ascii="Times New Roman" w:hAnsi="Times New Roman" w:eastAsia="方正小标宋简体" w:cs="Times New Roman"/>
          <w:b w:val="0"/>
          <w:bCs/>
          <w:color w:val="auto"/>
          <w:sz w:val="44"/>
          <w:szCs w:val="44"/>
        </w:rPr>
        <w:t>国家</w:t>
      </w:r>
      <w:r>
        <w:rPr>
          <w:rFonts w:hint="default" w:ascii="Times New Roman" w:hAnsi="Times New Roman" w:eastAsia="方正小标宋简体" w:cs="Times New Roman"/>
          <w:b w:val="0"/>
          <w:bCs/>
          <w:color w:val="auto"/>
          <w:sz w:val="44"/>
          <w:szCs w:val="44"/>
          <w:lang w:eastAsia="zh-CN"/>
        </w:rPr>
        <w:t>随机</w:t>
      </w:r>
      <w:r>
        <w:rPr>
          <w:rFonts w:hint="default" w:ascii="Times New Roman" w:hAnsi="Times New Roman" w:eastAsia="方正小标宋简体" w:cs="Times New Roman"/>
          <w:b w:val="0"/>
          <w:bCs/>
          <w:color w:val="auto"/>
          <w:sz w:val="44"/>
          <w:szCs w:val="44"/>
        </w:rPr>
        <w:t>监督抽查工作计划表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485"/>
        <w:gridCol w:w="8227"/>
        <w:gridCol w:w="1588"/>
      </w:tblGrid>
      <w:tr w14:paraId="7EDA0B30">
        <w:trPr>
          <w:trHeight w:val="40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top"/>
          </w:tcPr>
          <w:p w14:paraId="70D024A6">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序号</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5F386236">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监督检查对象</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14:paraId="4EA0D013">
            <w:pPr>
              <w:keepNext w:val="0"/>
              <w:keepLines w:val="0"/>
              <w:pageBreakBefore w:val="0"/>
              <w:widowControl/>
              <w:kinsoku/>
              <w:wordWrap/>
              <w:overflowPunct/>
              <w:topLinePunct w:val="0"/>
              <w:autoSpaceDE/>
              <w:autoSpaceDN/>
              <w:bidi w:val="0"/>
              <w:adjustRightInd/>
              <w:snapToGrid/>
              <w:spacing w:beforeLines="0" w:afterLines="0" w:line="620" w:lineRule="exact"/>
              <w:ind w:firstLine="210" w:firstLineChars="1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抽检比例</w:t>
            </w:r>
          </w:p>
        </w:tc>
        <w:tc>
          <w:tcPr>
            <w:tcW w:w="8227" w:type="dxa"/>
            <w:tcBorders>
              <w:top w:val="single" w:color="auto" w:sz="4" w:space="0"/>
              <w:left w:val="single" w:color="auto" w:sz="4" w:space="0"/>
              <w:bottom w:val="single" w:color="auto" w:sz="4" w:space="0"/>
              <w:right w:val="single" w:color="auto" w:sz="4" w:space="0"/>
              <w:tl2br w:val="nil"/>
              <w:tr2bl w:val="nil"/>
            </w:tcBorders>
            <w:noWrap w:val="0"/>
            <w:vAlign w:val="top"/>
          </w:tcPr>
          <w:p w14:paraId="0AF0C346">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14:paraId="33FC4835">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备注</w:t>
            </w:r>
          </w:p>
        </w:tc>
      </w:tr>
      <w:tr w14:paraId="6D58A983">
        <w:trPr>
          <w:trHeight w:val="49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D1C6B">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840AE">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一般血站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A5940">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50%</w:t>
            </w:r>
          </w:p>
        </w:tc>
        <w:tc>
          <w:tcPr>
            <w:tcW w:w="8227" w:type="dxa"/>
            <w:vMerge w:val="restart"/>
            <w:tcBorders>
              <w:top w:val="single" w:color="auto" w:sz="4" w:space="0"/>
              <w:left w:val="single" w:color="auto" w:sz="4" w:space="0"/>
              <w:right w:val="single" w:color="auto" w:sz="4" w:space="0"/>
              <w:tl2br w:val="nil"/>
              <w:tr2bl w:val="nil"/>
            </w:tcBorders>
            <w:noWrap w:val="0"/>
            <w:vAlign w:val="top"/>
          </w:tcPr>
          <w:p w14:paraId="2F6DFA7C">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1.资质管理：按照许可范围开展工作；从业人员取得相关岗位执业资格或者执业注册而从事血液安全工作；使用符合国家规定的耗材；</w:t>
            </w:r>
          </w:p>
          <w:p w14:paraId="6A5C998E">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2.血源管理：按规定对献血者、供血浆者进行身份核实、健康征询和体检；按要求检测新浆员和间隔180天的浆员的血浆</w:t>
            </w:r>
            <w:r>
              <w:rPr>
                <w:rFonts w:hint="default" w:ascii="Times New Roman" w:hAnsi="Times New Roman" w:eastAsia="仿宋_GB2312" w:cs="Times New Roman"/>
                <w:color w:val="auto"/>
                <w:sz w:val="21"/>
                <w:szCs w:val="18"/>
                <w:lang w:eastAsia="zh-CN"/>
              </w:rPr>
              <w:t>（液）</w:t>
            </w:r>
            <w:r>
              <w:rPr>
                <w:rFonts w:hint="default" w:ascii="Times New Roman" w:hAnsi="Times New Roman" w:eastAsia="仿宋_GB2312" w:cs="Times New Roman"/>
                <w:color w:val="auto"/>
                <w:sz w:val="21"/>
                <w:szCs w:val="18"/>
              </w:rPr>
              <w:t>；未超量、频繁采集血液</w:t>
            </w:r>
            <w:r>
              <w:rPr>
                <w:rFonts w:hint="default" w:ascii="Times New Roman" w:hAnsi="Times New Roman"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浆）；未采集冒名顶替者、健康检查不合格者血液(血浆)；</w:t>
            </w:r>
          </w:p>
          <w:p w14:paraId="13A9F4C9">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lang w:eastAsia="zh-CN"/>
              </w:rPr>
            </w:pPr>
            <w:r>
              <w:rPr>
                <w:rFonts w:hint="default" w:ascii="Times New Roman" w:hAnsi="Times New Roman" w:eastAsia="仿宋_GB2312" w:cs="Times New Roman"/>
                <w:color w:val="auto"/>
                <w:sz w:val="21"/>
                <w:szCs w:val="18"/>
              </w:rPr>
              <w:t>3.血液检测：血液</w:t>
            </w:r>
            <w:r>
              <w:rPr>
                <w:rFonts w:hint="default" w:ascii="Times New Roman" w:hAnsi="Times New Roman"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浆）检测项目齐全；按规定保存血液标本；按规定保存工作记录；对检测不合格或者报废的血液</w:t>
            </w:r>
            <w:r>
              <w:rPr>
                <w:rFonts w:hint="default" w:ascii="Times New Roman" w:hAnsi="Times New Roman"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浆），按有关规定处理；</w:t>
            </w:r>
            <w:r>
              <w:rPr>
                <w:rFonts w:hint="default" w:ascii="Times New Roman" w:hAnsi="Times New Roman" w:eastAsia="仿宋_GB2312" w:cs="Times New Roman"/>
                <w:color w:val="auto"/>
                <w:sz w:val="21"/>
                <w:szCs w:val="18"/>
                <w:lang w:eastAsia="zh-CN"/>
              </w:rPr>
              <w:t>按规定制备全血及成分血；</w:t>
            </w:r>
          </w:p>
          <w:p w14:paraId="282AAF04">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4.包装储存运输：包装、储存、运输符合国家规定的卫生标准和要求；</w:t>
            </w:r>
          </w:p>
          <w:p w14:paraId="7AB564E6">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5.其它：未非法采集、供应、倒卖血液、血浆</w:t>
            </w:r>
            <w:r>
              <w:rPr>
                <w:rFonts w:hint="default" w:ascii="Times New Roman" w:hAnsi="Times New Roman" w:eastAsia="仿宋_GB2312" w:cs="Times New Roman"/>
                <w:color w:val="auto"/>
                <w:sz w:val="21"/>
                <w:szCs w:val="18"/>
                <w:lang w:eastAsia="zh-CN"/>
              </w:rPr>
              <w:t>，无不符合相关文件要求的情况</w:t>
            </w:r>
            <w:r>
              <w:rPr>
                <w:rFonts w:hint="default" w:ascii="Times New Roman" w:hAnsi="Times New Roman" w:eastAsia="仿宋_GB2312" w:cs="Times New Roman"/>
                <w:color w:val="auto"/>
                <w:sz w:val="21"/>
                <w:szCs w:val="18"/>
              </w:rPr>
              <w:t>。</w:t>
            </w:r>
          </w:p>
          <w:p w14:paraId="0E8D2055">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lang w:val="en-US" w:eastAsia="zh-CN"/>
              </w:rPr>
              <w:t>6.特殊血站管理：按规定依法执业；</w:t>
            </w:r>
            <w:r>
              <w:rPr>
                <w:rFonts w:hint="default" w:ascii="Times New Roman" w:hAnsi="Times New Roman" w:eastAsia="仿宋_GB2312" w:cs="Times New Roman"/>
                <w:color w:val="auto"/>
                <w:sz w:val="21"/>
                <w:szCs w:val="18"/>
                <w:lang w:eastAsia="zh-CN"/>
              </w:rPr>
              <w:t>按规定科学宣传、规范处理医疗废物；按要求采集制备脐带血、开展核酸检测。</w:t>
            </w:r>
          </w:p>
          <w:p w14:paraId="5635F5BB">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lang w:val="en-US" w:eastAsia="zh-CN"/>
              </w:rPr>
              <w:t>7.</w:t>
            </w:r>
            <w:r>
              <w:rPr>
                <w:rFonts w:hint="default" w:ascii="Times New Roman" w:hAnsi="Times New Roman" w:eastAsia="仿宋_GB2312" w:cs="Times New Roman"/>
                <w:color w:val="auto"/>
                <w:sz w:val="21"/>
                <w:szCs w:val="18"/>
              </w:rPr>
              <w:t>临床用血</w:t>
            </w:r>
            <w:r>
              <w:rPr>
                <w:rFonts w:hint="default" w:ascii="Times New Roman" w:hAnsi="Times New Roman" w:eastAsia="仿宋_GB2312" w:cs="Times New Roman"/>
                <w:color w:val="auto"/>
                <w:sz w:val="21"/>
                <w:szCs w:val="18"/>
                <w:lang w:eastAsia="zh-CN"/>
              </w:rPr>
              <w:t>（</w:t>
            </w:r>
            <w:r>
              <w:rPr>
                <w:rFonts w:hint="default" w:ascii="Times New Roman" w:hAnsi="Times New Roman" w:eastAsia="仿宋_GB2312" w:cs="Times New Roman"/>
                <w:color w:val="auto"/>
                <w:sz w:val="21"/>
                <w:szCs w:val="18"/>
              </w:rPr>
              <w:t>用血来源、管理组织和制度，</w:t>
            </w:r>
            <w:r>
              <w:rPr>
                <w:rFonts w:hint="default" w:ascii="Times New Roman" w:hAnsi="Times New Roman" w:eastAsia="仿宋_GB2312" w:cs="Times New Roman"/>
                <w:color w:val="auto"/>
                <w:sz w:val="21"/>
                <w:szCs w:val="18"/>
                <w:lang w:eastAsia="zh-CN"/>
              </w:rPr>
              <w:t>血液出入库</w:t>
            </w:r>
            <w:r>
              <w:rPr>
                <w:rFonts w:hint="default" w:ascii="Times New Roman" w:hAnsi="Times New Roman" w:eastAsia="仿宋_GB2312" w:cs="Times New Roman"/>
                <w:color w:val="auto"/>
                <w:sz w:val="21"/>
                <w:szCs w:val="18"/>
              </w:rPr>
              <w:t>，</w:t>
            </w:r>
            <w:r>
              <w:rPr>
                <w:rFonts w:hint="default" w:ascii="Times New Roman" w:hAnsi="Times New Roman" w:eastAsia="仿宋_GB2312" w:cs="Times New Roman"/>
                <w:color w:val="auto"/>
                <w:sz w:val="21"/>
                <w:szCs w:val="18"/>
                <w:lang w:eastAsia="zh-CN"/>
              </w:rPr>
              <w:t>临床输血</w:t>
            </w:r>
            <w:r>
              <w:rPr>
                <w:rFonts w:hint="default" w:ascii="Times New Roman" w:hAnsi="Times New Roman" w:eastAsia="仿宋_GB2312" w:cs="Times New Roman"/>
                <w:color w:val="auto"/>
                <w:sz w:val="21"/>
                <w:szCs w:val="18"/>
              </w:rPr>
              <w:t>）管理情况。</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E8CDAC">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根据各机构业务开展情况，检查内容可合理缺项。</w:t>
            </w:r>
          </w:p>
        </w:tc>
      </w:tr>
      <w:tr w14:paraId="30E94B8B">
        <w:trPr>
          <w:trHeight w:val="37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07C74">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2</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8A927">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特殊血站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E4E16">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100%</w:t>
            </w:r>
          </w:p>
        </w:tc>
        <w:tc>
          <w:tcPr>
            <w:tcW w:w="8227" w:type="dxa"/>
            <w:vMerge w:val="continue"/>
            <w:tcBorders>
              <w:left w:val="single" w:color="auto" w:sz="4" w:space="0"/>
              <w:right w:val="single" w:color="auto" w:sz="4" w:space="0"/>
              <w:tl2br w:val="nil"/>
              <w:tr2bl w:val="nil"/>
            </w:tcBorders>
            <w:noWrap w:val="0"/>
            <w:vAlign w:val="center"/>
          </w:tcPr>
          <w:p w14:paraId="508B05EE">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541709D">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r w14:paraId="185D0DED">
        <w:trPr>
          <w:trHeight w:val="4065"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F4C60">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3</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DF7A5">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单采血浆站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7502A">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cs="Times New Roman"/>
                <w:color w:val="auto"/>
                <w:sz w:val="21"/>
                <w:szCs w:val="18"/>
                <w:lang w:val="en-US" w:eastAsia="zh-CN"/>
              </w:rPr>
              <w:t>10</w:t>
            </w:r>
            <w:r>
              <w:rPr>
                <w:rFonts w:hint="default" w:ascii="Times New Roman" w:hAnsi="Times New Roman" w:eastAsia="仿宋_GB2312" w:cs="Times New Roman"/>
                <w:color w:val="auto"/>
                <w:sz w:val="21"/>
                <w:szCs w:val="18"/>
              </w:rPr>
              <w:t>0%</w:t>
            </w:r>
          </w:p>
        </w:tc>
        <w:tc>
          <w:tcPr>
            <w:tcW w:w="8227" w:type="dxa"/>
            <w:vMerge w:val="continue"/>
            <w:tcBorders>
              <w:left w:val="single" w:color="auto" w:sz="4" w:space="0"/>
              <w:right w:val="single" w:color="auto" w:sz="4" w:space="0"/>
              <w:tl2br w:val="nil"/>
              <w:tr2bl w:val="nil"/>
            </w:tcBorders>
            <w:noWrap w:val="0"/>
            <w:vAlign w:val="center"/>
          </w:tcPr>
          <w:p w14:paraId="3FED1F0A">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862AF6C">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r w14:paraId="1BA43B93">
        <w:trPr>
          <w:trHeight w:val="35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2E0AE2">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lang w:val="en-US" w:eastAsia="zh-CN"/>
              </w:rPr>
              <w:t>4</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F36E4">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医院</w:t>
            </w:r>
            <w:r>
              <w:rPr>
                <w:rFonts w:hint="default" w:ascii="Times New Roman" w:hAnsi="Times New Roman" w:eastAsia="仿宋_GB2312" w:cs="Times New Roman"/>
                <w:color w:val="auto"/>
                <w:sz w:val="21"/>
                <w:szCs w:val="18"/>
                <w:lang w:eastAsia="zh-CN"/>
              </w:rPr>
              <w:t>（</w:t>
            </w:r>
            <w:r>
              <w:rPr>
                <w:rFonts w:hint="default" w:ascii="Times New Roman" w:hAnsi="Times New Roman" w:eastAsia="仿宋_GB2312" w:cs="Times New Roman"/>
                <w:color w:val="auto"/>
                <w:sz w:val="21"/>
                <w:szCs w:val="18"/>
              </w:rPr>
              <w:t>含中医院）</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7C7A9">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rPr>
              <w:t>6%</w:t>
            </w:r>
          </w:p>
        </w:tc>
        <w:tc>
          <w:tcPr>
            <w:tcW w:w="8227" w:type="dxa"/>
            <w:vMerge w:val="continue"/>
            <w:tcBorders>
              <w:left w:val="single" w:color="auto" w:sz="4" w:space="0"/>
              <w:bottom w:val="single" w:color="auto" w:sz="4" w:space="0"/>
              <w:right w:val="single" w:color="auto" w:sz="4" w:space="0"/>
              <w:tl2br w:val="nil"/>
              <w:tr2bl w:val="nil"/>
            </w:tcBorders>
            <w:noWrap w:val="0"/>
            <w:vAlign w:val="center"/>
          </w:tcPr>
          <w:p w14:paraId="50809749">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14:paraId="67858111">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bl>
    <w:p w14:paraId="057AA289">
      <w:pPr>
        <w:spacing w:line="59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1DD871D3">
      <w:pPr>
        <w:spacing w:beforeLines="0" w:afterLines="0"/>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w:t>
      </w:r>
      <w:r>
        <w:rPr>
          <w:rFonts w:hint="default" w:ascii="Times New Roman" w:hAnsi="Times New Roman" w:eastAsia="方正小标宋简体" w:cs="Times New Roman"/>
          <w:b w:val="0"/>
          <w:bCs/>
          <w:color w:val="auto"/>
          <w:sz w:val="44"/>
          <w:lang w:eastAsia="zh-CN"/>
        </w:rPr>
        <w:t>血液</w:t>
      </w:r>
      <w:r>
        <w:rPr>
          <w:rFonts w:hint="default" w:ascii="Times New Roman" w:hAnsi="Times New Roman" w:eastAsia="方正小标宋简体" w:cs="Times New Roman"/>
          <w:b w:val="0"/>
          <w:bCs/>
          <w:color w:val="auto"/>
          <w:sz w:val="44"/>
        </w:rPr>
        <w:t>国家</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监督抽查汇总表</w:t>
      </w:r>
    </w:p>
    <w:tbl>
      <w:tblPr>
        <w:tblStyle w:val="5"/>
        <w:tblW w:w="15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93"/>
        <w:gridCol w:w="345"/>
        <w:gridCol w:w="405"/>
        <w:gridCol w:w="870"/>
        <w:gridCol w:w="420"/>
        <w:gridCol w:w="750"/>
        <w:gridCol w:w="675"/>
        <w:gridCol w:w="615"/>
        <w:gridCol w:w="720"/>
        <w:gridCol w:w="405"/>
        <w:gridCol w:w="405"/>
        <w:gridCol w:w="390"/>
        <w:gridCol w:w="885"/>
        <w:gridCol w:w="660"/>
        <w:gridCol w:w="780"/>
        <w:gridCol w:w="855"/>
        <w:gridCol w:w="360"/>
        <w:gridCol w:w="660"/>
        <w:gridCol w:w="720"/>
        <w:gridCol w:w="345"/>
        <w:gridCol w:w="360"/>
        <w:gridCol w:w="645"/>
        <w:gridCol w:w="540"/>
        <w:gridCol w:w="735"/>
        <w:gridCol w:w="1100"/>
      </w:tblGrid>
      <w:tr w14:paraId="3A8D1991">
        <w:trPr>
          <w:trHeight w:val="304" w:hRule="atLeast"/>
          <w:jc w:val="center"/>
        </w:trPr>
        <w:tc>
          <w:tcPr>
            <w:tcW w:w="9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4755245">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单位类别</w:t>
            </w:r>
          </w:p>
        </w:tc>
        <w:tc>
          <w:tcPr>
            <w:tcW w:w="2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2318A0E">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辖区内单位总数</w:t>
            </w:r>
          </w:p>
        </w:tc>
        <w:tc>
          <w:tcPr>
            <w:tcW w:w="3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EB2AB0">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检查单位数</w:t>
            </w:r>
          </w:p>
        </w:tc>
        <w:tc>
          <w:tcPr>
            <w:tcW w:w="12465" w:type="dxa"/>
            <w:gridSpan w:val="21"/>
            <w:tcBorders>
              <w:top w:val="single" w:color="auto" w:sz="4" w:space="0"/>
              <w:left w:val="single" w:color="auto" w:sz="4" w:space="0"/>
              <w:bottom w:val="single" w:color="auto" w:sz="4" w:space="0"/>
              <w:right w:val="single" w:color="auto" w:sz="4" w:space="0"/>
              <w:tl2br w:val="nil"/>
              <w:tr2bl w:val="nil"/>
            </w:tcBorders>
            <w:noWrap w:val="0"/>
            <w:vAlign w:val="center"/>
          </w:tcPr>
          <w:p w14:paraId="4AB2B897">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不合格情况</w:t>
            </w:r>
          </w:p>
        </w:tc>
        <w:tc>
          <w:tcPr>
            <w:tcW w:w="18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35F829">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行政处罚情况</w:t>
            </w:r>
          </w:p>
        </w:tc>
      </w:tr>
      <w:tr w14:paraId="485AC505">
        <w:trPr>
          <w:trHeight w:val="890" w:hRule="atLeast"/>
          <w:jc w:val="center"/>
        </w:trPr>
        <w:tc>
          <w:tcPr>
            <w:tcW w:w="9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31D329">
            <w:pPr>
              <w:spacing w:beforeLines="0" w:afterLines="0" w:line="240" w:lineRule="exact"/>
              <w:jc w:val="center"/>
              <w:rPr>
                <w:rFonts w:hint="default" w:ascii="Times New Roman" w:hAnsi="Times New Roman" w:eastAsia="仿宋_GB2312" w:cs="Times New Roman"/>
                <w:color w:val="auto"/>
                <w:sz w:val="21"/>
                <w:szCs w:val="21"/>
              </w:rPr>
            </w:pPr>
          </w:p>
        </w:tc>
        <w:tc>
          <w:tcPr>
            <w:tcW w:w="2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E568D4">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2FBCD6">
            <w:pPr>
              <w:spacing w:beforeLines="0" w:afterLines="0" w:line="240" w:lineRule="exact"/>
              <w:jc w:val="center"/>
              <w:rPr>
                <w:rFonts w:hint="default" w:ascii="Times New Roman" w:hAnsi="Times New Roman" w:eastAsia="仿宋_GB2312" w:cs="Times New Roman"/>
                <w:color w:val="auto"/>
                <w:sz w:val="21"/>
                <w:szCs w:val="21"/>
              </w:rPr>
            </w:pPr>
          </w:p>
        </w:tc>
        <w:tc>
          <w:tcPr>
            <w:tcW w:w="16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C0B6D64">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资质管理</w:t>
            </w:r>
          </w:p>
        </w:tc>
        <w:tc>
          <w:tcPr>
            <w:tcW w:w="276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AA85F8">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血源管理</w:t>
            </w:r>
          </w:p>
        </w:tc>
        <w:tc>
          <w:tcPr>
            <w:tcW w:w="274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CC20C4A">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血液检测</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4A77D">
            <w:pPr>
              <w:spacing w:beforeLines="0" w:afterLines="0" w:line="24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包装储存运输</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B811E">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w:t>
            </w:r>
          </w:p>
        </w:tc>
        <w:tc>
          <w:tcPr>
            <w:tcW w:w="17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B5F79F9">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18"/>
                <w:lang w:val="en-US" w:eastAsia="zh-CN"/>
              </w:rPr>
              <w:t>特殊血站管理</w:t>
            </w:r>
          </w:p>
        </w:tc>
        <w:tc>
          <w:tcPr>
            <w:tcW w:w="189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20C3CE3">
            <w:pPr>
              <w:spacing w:beforeLines="0" w:afterLines="0" w:line="24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临床用血管理</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2C95F">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案件查处数</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F0C21">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罚没款金额</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万元）</w:t>
            </w:r>
          </w:p>
        </w:tc>
      </w:tr>
      <w:tr w14:paraId="4B1EAD68">
        <w:trPr>
          <w:trHeight w:val="1396" w:hRule="atLeast"/>
          <w:jc w:val="center"/>
        </w:trPr>
        <w:tc>
          <w:tcPr>
            <w:tcW w:w="9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7E1503">
            <w:pPr>
              <w:spacing w:beforeLines="0" w:afterLines="0" w:line="240" w:lineRule="exact"/>
              <w:jc w:val="center"/>
              <w:rPr>
                <w:rFonts w:hint="default" w:ascii="Times New Roman" w:hAnsi="Times New Roman" w:eastAsia="仿宋_GB2312" w:cs="Times New Roman"/>
                <w:color w:val="auto"/>
                <w:sz w:val="21"/>
                <w:szCs w:val="21"/>
              </w:rPr>
            </w:pPr>
          </w:p>
        </w:tc>
        <w:tc>
          <w:tcPr>
            <w:tcW w:w="2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48E9C4">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09AF0C">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135DC">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未按照许可范围开展工作单位数</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09521">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从业人员未取得相关岗位执业资格或者执业注册而从事血液安全工作单位数</w:t>
            </w: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0A79F">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使用不符合国家规定的耗材单位数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F5691">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未按规定对献血者、供血浆者进行身份核实、健康征询和体检单位数</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E5A30">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未按要求检测新浆员和间隔180天的浆员的血浆单位数</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CF234">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超量、频繁采集血液</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浆）的单位数</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0BE9A">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采集冒名顶替者、健康检查不合格者血液(血浆)单位数</w:t>
            </w: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B411F">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血液</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浆）检测项目不齐全单位数</w:t>
            </w: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352285">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未按规定保存血液标本的单位数</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C1D07">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未按规定保存工作记录的单位数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E53AF0">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对检测不合格或者报废的血液</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浆），未按有关规定处理单位数</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560E0">
            <w:pPr>
              <w:spacing w:beforeLines="0" w:afterLines="0" w:line="24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全血及成分血不符合国家规定的卫生标准单位数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F14344">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包装、储存、运输不符合国家规定的卫生标准和要求单位数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BCA82">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非法采集、供应、倒卖血液、血浆单位数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18"/>
                <w:lang w:eastAsia="zh-CN"/>
              </w:rPr>
              <w:t>不符合相关文件要求的情况</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DBF75">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val="en-US" w:eastAsia="zh-CN"/>
              </w:rPr>
              <w:t>未按规定依法执业</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8330C">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eastAsia="zh-CN"/>
              </w:rPr>
              <w:t>未按规定科学宣传、规范处理医疗废物</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2528C">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eastAsia="zh-CN"/>
              </w:rPr>
              <w:t>未按要求采集制备脐带血、开展核酸检测</w:t>
            </w: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top"/>
          </w:tcPr>
          <w:p w14:paraId="1A891D35">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用血来源管理不符合要求单位数</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87D40DB">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血液</w:t>
            </w:r>
            <w:r>
              <w:rPr>
                <w:rFonts w:hint="default" w:ascii="Times New Roman" w:hAnsi="Times New Roman" w:eastAsia="仿宋_GB2312" w:cs="Times New Roman"/>
                <w:color w:val="auto"/>
                <w:sz w:val="21"/>
                <w:szCs w:val="21"/>
                <w:lang w:eastAsia="zh-CN"/>
              </w:rPr>
              <w:t>出入库</w:t>
            </w:r>
            <w:r>
              <w:rPr>
                <w:rFonts w:hint="default" w:ascii="Times New Roman" w:hAnsi="Times New Roman" w:eastAsia="仿宋_GB2312" w:cs="Times New Roman"/>
                <w:color w:val="auto"/>
                <w:sz w:val="21"/>
                <w:szCs w:val="21"/>
              </w:rPr>
              <w:t>不符合要求的单位数</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14:paraId="24E2E43E">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用血管理组织和制度不符合要求单位数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14:paraId="0D9D5BA8">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临床输血</w:t>
            </w:r>
            <w:r>
              <w:rPr>
                <w:rFonts w:hint="default" w:ascii="Times New Roman" w:hAnsi="Times New Roman" w:eastAsia="仿宋_GB2312" w:cs="Times New Roman"/>
                <w:color w:val="auto"/>
                <w:sz w:val="21"/>
                <w:szCs w:val="21"/>
              </w:rPr>
              <w:t>管理不符合要求单位数</w:t>
            </w:r>
          </w:p>
        </w:tc>
        <w:tc>
          <w:tcPr>
            <w:tcW w:w="735" w:type="dxa"/>
            <w:tcBorders>
              <w:top w:val="single" w:color="auto" w:sz="4" w:space="0"/>
              <w:left w:val="single" w:color="auto" w:sz="4" w:space="0"/>
              <w:right w:val="single" w:color="auto" w:sz="4" w:space="0"/>
              <w:tl2br w:val="nil"/>
              <w:tr2bl w:val="nil"/>
            </w:tcBorders>
            <w:noWrap w:val="0"/>
            <w:vAlign w:val="center"/>
          </w:tcPr>
          <w:p w14:paraId="5F3A12E2">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right w:val="single" w:color="auto" w:sz="4" w:space="0"/>
              <w:tl2br w:val="nil"/>
              <w:tr2bl w:val="nil"/>
            </w:tcBorders>
            <w:noWrap w:val="0"/>
            <w:vAlign w:val="center"/>
          </w:tcPr>
          <w:p w14:paraId="0F1E66EB">
            <w:pPr>
              <w:spacing w:beforeLines="0" w:afterLines="0" w:line="240" w:lineRule="exact"/>
              <w:jc w:val="center"/>
              <w:rPr>
                <w:rFonts w:hint="default" w:ascii="Times New Roman" w:hAnsi="Times New Roman" w:eastAsia="仿宋_GB2312" w:cs="Times New Roman"/>
                <w:color w:val="auto"/>
                <w:sz w:val="21"/>
                <w:szCs w:val="21"/>
              </w:rPr>
            </w:pPr>
          </w:p>
        </w:tc>
      </w:tr>
      <w:tr w14:paraId="4BF8B790">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921FD">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一般血站</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02595">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23C01">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19D9B">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4FDD4">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6D711">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7E242D">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21AE3">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1E367">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87A3C">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9922E">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0993E">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FCA43">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2F271">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ABAC2">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EDCCF">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593337B0">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D1F85">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27BF6">
            <w:pPr>
              <w:spacing w:beforeLines="0" w:afterLines="0" w:line="240" w:lineRule="exact"/>
              <w:jc w:val="center"/>
              <w:rPr>
                <w:rFonts w:hint="default" w:ascii="Times New Roman" w:hAnsi="Times New Roman" w:eastAsia="仿宋_GB2312" w:cs="Times New Roman"/>
                <w:color w:val="auto"/>
                <w:sz w:val="21"/>
                <w:szCs w:val="21"/>
              </w:rPr>
            </w:pPr>
          </w:p>
        </w:tc>
      </w:tr>
      <w:tr w14:paraId="1FB29304">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38929">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特殊血站</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5E70B">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FB961">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88BAC">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79D38">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FD122">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BAAAD">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CC9511">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1FD44">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7E958">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C7ED1">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8B32B">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5FBDF">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AF14A">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D8BD5">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328D5">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5FF45EA9">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F847A">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0057E">
            <w:pPr>
              <w:spacing w:beforeLines="0" w:afterLines="0" w:line="240" w:lineRule="exact"/>
              <w:jc w:val="center"/>
              <w:rPr>
                <w:rFonts w:hint="default" w:ascii="Times New Roman" w:hAnsi="Times New Roman" w:eastAsia="仿宋_GB2312" w:cs="Times New Roman"/>
                <w:color w:val="auto"/>
                <w:sz w:val="21"/>
                <w:szCs w:val="21"/>
              </w:rPr>
            </w:pPr>
          </w:p>
        </w:tc>
      </w:tr>
      <w:tr w14:paraId="1A109E93">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CEB72">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单采血浆站</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2B4C9">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CE918">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488A9">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4D631E">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64BA5">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0D621">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2C0D5">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A3E31">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3984D">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5DFA4">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33882F">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3A658">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3FCB1">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7C0625">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59D6D">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363BE2FA">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10825">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6D0EA">
            <w:pPr>
              <w:spacing w:beforeLines="0" w:afterLines="0" w:line="240" w:lineRule="exact"/>
              <w:jc w:val="center"/>
              <w:rPr>
                <w:rFonts w:hint="default" w:ascii="Times New Roman" w:hAnsi="Times New Roman" w:eastAsia="仿宋_GB2312" w:cs="Times New Roman"/>
                <w:color w:val="auto"/>
                <w:sz w:val="21"/>
                <w:szCs w:val="21"/>
              </w:rPr>
            </w:pPr>
          </w:p>
        </w:tc>
      </w:tr>
      <w:tr w14:paraId="37A04373">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A0DDB">
            <w:pPr>
              <w:spacing w:beforeLines="0" w:afterLines="0" w:line="240" w:lineRule="exact"/>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18"/>
              </w:rPr>
              <w:t>医院</w:t>
            </w:r>
            <w:r>
              <w:rPr>
                <w:rFonts w:hint="default" w:ascii="Times New Roman" w:hAnsi="Times New Roman" w:eastAsia="仿宋_GB2312" w:cs="Times New Roman"/>
                <w:color w:val="auto"/>
                <w:sz w:val="21"/>
                <w:szCs w:val="18"/>
                <w:lang w:eastAsia="zh-CN"/>
              </w:rPr>
              <w:t>（</w:t>
            </w:r>
            <w:r>
              <w:rPr>
                <w:rFonts w:hint="default" w:ascii="Times New Roman" w:hAnsi="Times New Roman" w:eastAsia="仿宋_GB2312" w:cs="Times New Roman"/>
                <w:color w:val="auto"/>
                <w:sz w:val="21"/>
                <w:szCs w:val="18"/>
              </w:rPr>
              <w:t>含中医院</w:t>
            </w:r>
            <w:r>
              <w:rPr>
                <w:rFonts w:hint="default" w:ascii="Times New Roman" w:hAnsi="Times New Roman" w:cs="Times New Roman"/>
                <w:color w:val="auto"/>
                <w:sz w:val="21"/>
                <w:szCs w:val="18"/>
                <w:lang w:eastAsia="zh-CN"/>
              </w:rPr>
              <w:t>）</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22B7D">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4C306">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B30C8">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0C051">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8A2E2C">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92CDB">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199C5">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04777">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9CA27">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DD282">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58CB5">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CB6B7">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3E9FB">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BCBA3">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BF3E92">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40D6BBB5">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4C11D">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18743">
            <w:pPr>
              <w:spacing w:beforeLines="0" w:afterLines="0" w:line="240" w:lineRule="exact"/>
              <w:jc w:val="center"/>
              <w:rPr>
                <w:rFonts w:hint="default" w:ascii="Times New Roman" w:hAnsi="Times New Roman" w:eastAsia="仿宋_GB2312" w:cs="Times New Roman"/>
                <w:color w:val="auto"/>
                <w:sz w:val="21"/>
                <w:szCs w:val="21"/>
              </w:rPr>
            </w:pPr>
          </w:p>
        </w:tc>
      </w:tr>
      <w:tr w14:paraId="458F1CB4">
        <w:trPr>
          <w:trHeight w:val="404" w:hRule="atLeast"/>
          <w:jc w:val="center"/>
        </w:trPr>
        <w:tc>
          <w:tcPr>
            <w:tcW w:w="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0B313">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2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24ADE">
            <w:pPr>
              <w:spacing w:beforeLines="0" w:afterLines="0" w:line="240" w:lineRule="exact"/>
              <w:jc w:val="center"/>
              <w:rPr>
                <w:rFonts w:hint="default" w:ascii="Times New Roman" w:hAnsi="Times New Roman" w:eastAsia="仿宋_GB2312" w:cs="Times New Roman"/>
                <w:color w:val="auto"/>
                <w:sz w:val="21"/>
                <w:szCs w:val="21"/>
              </w:rPr>
            </w:pP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D9017">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9E912">
            <w:pPr>
              <w:spacing w:beforeLines="0" w:afterLines="0" w:line="240" w:lineRule="exact"/>
              <w:jc w:val="center"/>
              <w:rPr>
                <w:rFonts w:hint="default" w:ascii="Times New Roman" w:hAnsi="Times New Roman" w:eastAsia="仿宋_GB2312"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42E40">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FB60C">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33CE5">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9CAE3">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18236">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7D77C">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40C8F">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1F308">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DB6FC3">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24CC76">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AF47F">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DBFCD">
            <w:pPr>
              <w:spacing w:beforeLines="0" w:afterLines="0" w:line="240" w:lineRule="exact"/>
              <w:jc w:val="center"/>
              <w:rPr>
                <w:rFonts w:hint="default" w:ascii="Times New Roman" w:hAnsi="Times New Roman" w:eastAsia="仿宋_GB2312" w:cs="Times New Roman"/>
                <w:color w:val="auto"/>
                <w:sz w:val="21"/>
                <w:szCs w:val="21"/>
              </w:rPr>
            </w:pPr>
          </w:p>
        </w:tc>
        <w:tc>
          <w:tcPr>
            <w:tcW w:w="448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626BE26">
            <w:pPr>
              <w:spacing w:beforeLines="0" w:afterLines="0" w:line="240" w:lineRule="exact"/>
              <w:jc w:val="center"/>
              <w:rPr>
                <w:rFonts w:hint="default" w:ascii="Times New Roman" w:hAnsi="Times New Roman" w:eastAsia="仿宋_GB2312" w:cs="Times New Roman"/>
                <w:color w:val="auto"/>
                <w:sz w:val="21"/>
                <w:szCs w:val="21"/>
              </w:rPr>
            </w:pP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A3B5C7">
            <w:pPr>
              <w:spacing w:beforeLines="0" w:afterLines="0" w:line="240" w:lineRule="exact"/>
              <w:jc w:val="center"/>
              <w:rPr>
                <w:rFonts w:hint="default" w:ascii="Times New Roman" w:hAnsi="Times New Roman" w:eastAsia="仿宋_GB2312" w:cs="Times New Roman"/>
                <w:color w:val="auto"/>
                <w:sz w:val="21"/>
                <w:szCs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04421">
            <w:pPr>
              <w:spacing w:beforeLines="0" w:afterLines="0" w:line="240" w:lineRule="exact"/>
              <w:jc w:val="center"/>
              <w:rPr>
                <w:rFonts w:hint="default" w:ascii="Times New Roman" w:hAnsi="Times New Roman" w:eastAsia="仿宋_GB2312" w:cs="Times New Roman"/>
                <w:color w:val="auto"/>
                <w:sz w:val="21"/>
                <w:szCs w:val="21"/>
              </w:rPr>
            </w:pPr>
          </w:p>
        </w:tc>
      </w:tr>
    </w:tbl>
    <w:p w14:paraId="6D32680F">
      <w:pPr>
        <w:keepNext w:val="0"/>
        <w:keepLines w:val="0"/>
        <w:widowControl w:val="0"/>
        <w:suppressLineNumbers w:val="0"/>
        <w:tabs>
          <w:tab w:val="left" w:pos="1677"/>
        </w:tabs>
        <w:spacing w:before="0" w:beforeAutospacing="0" w:after="0" w:afterAutospacing="0" w:line="600" w:lineRule="exact"/>
        <w:ind w:left="0" w:right="0" w:firstLine="0" w:firstLineChars="0"/>
        <w:jc w:val="both"/>
        <w:rPr>
          <w:rFonts w:hint="default" w:ascii="Times New Roman" w:hAnsi="Times New Roman" w:eastAsia="仿宋_GB2312" w:cs="Times New Roman"/>
          <w:color w:val="auto"/>
          <w:kern w:val="2"/>
          <w:sz w:val="32"/>
          <w:szCs w:val="32"/>
          <w:lang w:val="en"/>
        </w:rPr>
        <w:sectPr>
          <w:headerReference r:id="rId5" w:type="default"/>
          <w:footerReference r:id="rId6" w:type="default"/>
          <w:pgSz w:w="16838" w:h="11906" w:orient="landscape"/>
          <w:pgMar w:top="1474" w:right="1417" w:bottom="1474" w:left="1417" w:header="850" w:footer="907" w:gutter="0"/>
          <w:pgBorders w:offsetFrom="page">
            <w:top w:val="none" w:sz="0" w:space="0"/>
            <w:left w:val="none" w:sz="0" w:space="0"/>
            <w:bottom w:val="none" w:sz="0" w:space="0"/>
            <w:right w:val="none" w:sz="0" w:space="0"/>
          </w:pgBorders>
          <w:pgNumType w:fmt="decimal"/>
          <w:cols w:space="720" w:num="1"/>
          <w:rtlGutter w:val="0"/>
          <w:docGrid w:type="lines" w:linePitch="452" w:charSpace="0"/>
        </w:sectPr>
      </w:pPr>
    </w:p>
    <w:p w14:paraId="1FE738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方正小标宋简体">
    <w:altName w:val="汉仪书宋二KW"/>
    <w:panose1 w:val="02000000000000000000"/>
    <w:charset w:val="00"/>
    <w:family w:val="script"/>
    <w:pitch w:val="default"/>
    <w:sig w:usb0="00000000" w:usb1="00000000"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41B9">
    <w:pPr>
      <w:pStyle w:val="2"/>
      <w:rPr>
        <w:rFonts w:hint="eastAsia" w:ascii="仿宋_GB2312" w:hAnsi="仿宋_GB2312" w:eastAsia="仿宋_GB2312" w:cs="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708025" cy="2590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8025" cy="259080"/>
                      </a:xfrm>
                      <a:prstGeom prst="rect">
                        <a:avLst/>
                      </a:prstGeom>
                      <a:noFill/>
                      <a:ln>
                        <a:noFill/>
                      </a:ln>
                    </wps:spPr>
                    <wps:txbx>
                      <w:txbxContent>
                        <w:p w14:paraId="7A02F97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8.7pt;height:20.4pt;width:55.75pt;mso-position-horizontal:outside;mso-position-horizontal-relative:margin;z-index:251659264;mso-width-relative:page;mso-height-relative:page;" filled="f" stroked="f" coordsize="21600,21600" o:gfxdata="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ai/KjWAAAABwEAAA8AAAAAAAAAAQAgAAAAIgAAAGRycy9kb3ducmV2LnhtbFBLAQIUABQA&#10;AAAIAIdO4kAt3q+guQEAAHEDAAAOAAAAAAAAAAEAIAAAACUBAABkcnMvZTJvRG9jLnhtbFBLBQYA&#10;AAAABgAGAFkBAABQBQAAAAA=&#10;">
              <v:path/>
              <v:fill on="f" focussize="0,0"/>
              <v:stroke on="f"/>
              <v:imagedata o:title=""/>
              <o:lock v:ext="edit" aspectratio="f"/>
              <v:textbox inset="0mm,0mm,0mm,0mm">
                <w:txbxContent>
                  <w:p w14:paraId="7A02F97B">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FD823">
    <w:pPr>
      <w:pStyle w:val="2"/>
      <w:rPr>
        <w:rFonts w:hint="eastAsia" w:ascii="仿宋_GB2312" w:hAnsi="仿宋_GB2312" w:eastAsia="仿宋_GB2312" w:cs="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53B84">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60288;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3g9/vUAAAACAEAAA8AAAAAAAAAAQAgAAAAIgAAAGRycy9kb3ducmV2&#10;LnhtbFBLAQIUABQAAAAIAIdO4kD0CSeXxwEAAJkDAAAOAAAAAAAAAAEAIAAAACMBAABkcnMvZTJv&#10;RG9jLnhtbFBLBQYAAAAABgAGAFkBAABcBQAAAAA=&#10;">
              <v:path/>
              <v:fill on="f" focussize="0,0"/>
              <v:stroke on="f"/>
              <v:imagedata o:title=""/>
              <o:lock v:ext="edit" aspectratio="f"/>
              <v:textbox inset="0mm,0mm,0mm,0mm" style="mso-fit-shape-to-text:t;">
                <w:txbxContent>
                  <w:p w14:paraId="21753B84">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2349">
    <w:pPr>
      <w:pStyle w:val="3"/>
      <w:pBdr>
        <w:bottom w:val="none" w:color="auto" w:sz="0" w:space="0"/>
      </w:pBdr>
      <w:rPr>
        <w:rFonts w:hint="default" w:ascii="Times New Roman" w:hAnsi="Times New Roman" w:cs="Times New Roman"/>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F402">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D0716"/>
    <w:rsid w:val="67ED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2025-05-21T21:47:00Z</dcterms:created>
  <dc:creator>雨熹 Cisia</dc:creator>
  <cp:lastModifiedBy>雨熹 Cisia</cp:lastModifiedBy>
  <dcterms:modified xsi:type="dcterms:W3CDTF">2025-05-21T21:47:58Z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ED2CC8FF56CF43CE5FD92D682AAFDBC4_41</vt:lpwstr>
  </property>
</Properties>
</file>