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9B92F">
      <w:pPr>
        <w:tabs>
          <w:tab w:val="left" w:pos="4111"/>
        </w:tabs>
        <w:snapToGrid w:val="0"/>
        <w:spacing w:before="0" w:beforeLines="0" w:after="0" w:afterLines="0" w:line="570" w:lineRule="exact"/>
        <w:rPr>
          <w:rFonts w:hint="eastAsia" w:ascii="宋体" w:hAnsi="宋体" w:eastAsia="方正黑体_GBK"/>
          <w:kern w:val="0"/>
          <w:sz w:val="32"/>
          <w:szCs w:val="32"/>
        </w:rPr>
      </w:pPr>
      <w:r>
        <w:rPr>
          <w:rFonts w:hint="eastAsia" w:ascii="宋体" w:hAnsi="宋体" w:eastAsia="方正黑体_GBK" w:cs="方正黑体_GBK"/>
          <w:bCs/>
          <w:kern w:val="0"/>
          <w:sz w:val="32"/>
          <w:szCs w:val="32"/>
        </w:rPr>
        <w:t>附件2</w:t>
      </w:r>
    </w:p>
    <w:p w14:paraId="0AC03045">
      <w:pPr>
        <w:tabs>
          <w:tab w:val="left" w:pos="4111"/>
        </w:tabs>
        <w:snapToGrid w:val="0"/>
        <w:spacing w:beforeLines="0" w:afterLines="0" w:line="570" w:lineRule="exact"/>
        <w:jc w:val="center"/>
        <w:rPr>
          <w:rFonts w:hint="eastAsia" w:ascii="宋体" w:hAnsi="宋体" w:eastAsia="方正小标宋_GBK"/>
          <w:b/>
          <w:bCs/>
          <w:kern w:val="0"/>
          <w:sz w:val="36"/>
          <w:szCs w:val="36"/>
        </w:rPr>
      </w:pPr>
      <w:r>
        <w:rPr>
          <w:rFonts w:hint="eastAsia" w:ascii="宋体" w:hAnsi="宋体" w:eastAsia="方正小标宋_GBK"/>
          <w:b/>
          <w:bCs/>
          <w:kern w:val="0"/>
          <w:sz w:val="36"/>
          <w:szCs w:val="36"/>
        </w:rPr>
        <w:t>云南省职业健康检查机构申请备案</w:t>
      </w:r>
    </w:p>
    <w:p w14:paraId="2CD14816">
      <w:pPr>
        <w:tabs>
          <w:tab w:val="left" w:pos="4111"/>
        </w:tabs>
        <w:snapToGrid w:val="0"/>
        <w:spacing w:beforeLines="0" w:after="0" w:afterLines="0" w:line="570" w:lineRule="exact"/>
        <w:jc w:val="center"/>
        <w:rPr>
          <w:rFonts w:hint="eastAsia" w:ascii="宋体" w:hAnsi="宋体" w:eastAsia="方正小标宋_GBK"/>
          <w:b/>
          <w:bCs/>
          <w:kern w:val="0"/>
          <w:sz w:val="36"/>
          <w:szCs w:val="36"/>
        </w:rPr>
      </w:pPr>
      <w:r>
        <w:rPr>
          <w:rFonts w:hint="eastAsia" w:ascii="宋体" w:hAnsi="宋体" w:eastAsia="方正小标宋_GBK"/>
          <w:b/>
          <w:bCs/>
          <w:kern w:val="0"/>
          <w:sz w:val="36"/>
          <w:szCs w:val="36"/>
        </w:rPr>
        <w:t>设备（仪器、车辆）配置条件要求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547"/>
        <w:gridCol w:w="6770"/>
      </w:tblGrid>
      <w:tr w14:paraId="6F9D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483" w:type="dxa"/>
            <w:gridSpan w:val="2"/>
            <w:noWrap w:val="0"/>
            <w:vAlign w:val="center"/>
          </w:tcPr>
          <w:p w14:paraId="67E9CD91">
            <w:pPr>
              <w:tabs>
                <w:tab w:val="left" w:pos="4111"/>
              </w:tabs>
              <w:snapToGrid w:val="0"/>
              <w:spacing w:beforeLines="0" w:afterLines="0" w:line="360" w:lineRule="exact"/>
              <w:jc w:val="center"/>
              <w:rPr>
                <w:rFonts w:ascii="宋体" w:hAnsi="宋体" w:eastAsia="方正仿宋_GBK"/>
                <w:bCs/>
                <w:kern w:val="0"/>
                <w:szCs w:val="21"/>
              </w:rPr>
            </w:pPr>
            <w:r>
              <w:rPr>
                <w:rFonts w:hint="eastAsia" w:ascii="宋体" w:hAnsi="宋体" w:eastAsia="方正仿宋_GBK"/>
                <w:bCs/>
                <w:kern w:val="0"/>
                <w:szCs w:val="21"/>
              </w:rPr>
              <w:t>项目名称</w:t>
            </w:r>
          </w:p>
        </w:tc>
        <w:tc>
          <w:tcPr>
            <w:tcW w:w="6770" w:type="dxa"/>
            <w:noWrap w:val="0"/>
            <w:vAlign w:val="center"/>
          </w:tcPr>
          <w:p w14:paraId="70F7AAC1">
            <w:pPr>
              <w:tabs>
                <w:tab w:val="left" w:pos="4111"/>
              </w:tabs>
              <w:snapToGrid w:val="0"/>
              <w:spacing w:beforeLines="0" w:afterLines="0" w:line="360" w:lineRule="exact"/>
              <w:jc w:val="center"/>
              <w:rPr>
                <w:rFonts w:hint="eastAsia" w:ascii="宋体" w:hAnsi="宋体" w:eastAsia="方正仿宋_GBK"/>
                <w:bCs/>
                <w:kern w:val="0"/>
                <w:szCs w:val="21"/>
              </w:rPr>
            </w:pPr>
            <w:r>
              <w:rPr>
                <w:rFonts w:hint="eastAsia" w:ascii="宋体" w:hAnsi="宋体" w:eastAsia="方正仿宋_GBK"/>
                <w:bCs/>
                <w:kern w:val="0"/>
                <w:szCs w:val="21"/>
              </w:rPr>
              <w:t>条件要求</w:t>
            </w:r>
          </w:p>
        </w:tc>
      </w:tr>
      <w:tr w14:paraId="490F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483" w:type="dxa"/>
            <w:gridSpan w:val="2"/>
            <w:noWrap w:val="0"/>
            <w:vAlign w:val="center"/>
          </w:tcPr>
          <w:p w14:paraId="3EC674C1">
            <w:pPr>
              <w:tabs>
                <w:tab w:val="left" w:pos="4111"/>
              </w:tabs>
              <w:snapToGrid w:val="0"/>
              <w:spacing w:beforeLines="0" w:afterLines="0" w:line="360" w:lineRule="exact"/>
              <w:jc w:val="center"/>
              <w:rPr>
                <w:rFonts w:hint="eastAsia" w:ascii="宋体" w:hAnsi="宋体" w:eastAsia="方正仿宋_GBK"/>
                <w:b w:val="0"/>
                <w:bCs w:val="0"/>
                <w:kern w:val="0"/>
                <w:szCs w:val="21"/>
              </w:rPr>
            </w:pPr>
            <w:r>
              <w:rPr>
                <w:rFonts w:hint="eastAsia" w:ascii="宋体" w:hAnsi="宋体" w:eastAsia="方正仿宋_GBK"/>
                <w:b w:val="0"/>
                <w:bCs w:val="0"/>
                <w:kern w:val="0"/>
                <w:szCs w:val="21"/>
              </w:rPr>
              <w:t>仪器、设备设置基本标准</w:t>
            </w:r>
          </w:p>
        </w:tc>
        <w:tc>
          <w:tcPr>
            <w:tcW w:w="6770" w:type="dxa"/>
            <w:noWrap w:val="0"/>
            <w:vAlign w:val="center"/>
          </w:tcPr>
          <w:p w14:paraId="749A9803">
            <w:pPr>
              <w:tabs>
                <w:tab w:val="left" w:pos="4111"/>
              </w:tabs>
              <w:snapToGrid w:val="0"/>
              <w:spacing w:beforeLines="0" w:afterLines="0" w:line="360" w:lineRule="exact"/>
              <w:rPr>
                <w:rFonts w:hint="eastAsia" w:ascii="宋体" w:hAnsi="宋体" w:eastAsia="方正仿宋_GBK"/>
                <w:b w:val="0"/>
                <w:bCs w:val="0"/>
                <w:kern w:val="0"/>
                <w:szCs w:val="21"/>
              </w:rPr>
            </w:pPr>
            <w:r>
              <w:rPr>
                <w:rFonts w:hint="eastAsia" w:ascii="宋体" w:hAnsi="宋体" w:eastAsia="方正仿宋_GBK"/>
                <w:b w:val="0"/>
                <w:bCs w:val="0"/>
                <w:kern w:val="0"/>
                <w:szCs w:val="21"/>
              </w:rPr>
              <w:t>仪器、设备要与备案开展的职业健康检查类别和项目相适应；</w:t>
            </w:r>
          </w:p>
          <w:p w14:paraId="46468503">
            <w:pPr>
              <w:tabs>
                <w:tab w:val="left" w:pos="4111"/>
              </w:tabs>
              <w:snapToGrid w:val="0"/>
              <w:spacing w:beforeLines="0" w:afterLines="0" w:line="360" w:lineRule="exact"/>
              <w:rPr>
                <w:rFonts w:hint="eastAsia" w:ascii="宋体" w:hAnsi="宋体" w:eastAsia="方正仿宋_GBK"/>
                <w:b w:val="0"/>
                <w:bCs w:val="0"/>
                <w:kern w:val="0"/>
                <w:szCs w:val="21"/>
              </w:rPr>
            </w:pPr>
            <w:r>
              <w:rPr>
                <w:rFonts w:hint="eastAsia" w:ascii="宋体" w:hAnsi="宋体" w:eastAsia="方正仿宋_GBK"/>
                <w:b w:val="0"/>
                <w:bCs w:val="0"/>
                <w:kern w:val="0"/>
                <w:szCs w:val="21"/>
              </w:rPr>
              <w:t>仪器、设备的种类、数量、性能、量程、精确度等技术指标能满足工作需要，并能正常运行；</w:t>
            </w:r>
          </w:p>
          <w:p w14:paraId="72F12FEF">
            <w:pPr>
              <w:tabs>
                <w:tab w:val="left" w:pos="4111"/>
              </w:tabs>
              <w:snapToGrid w:val="0"/>
              <w:spacing w:beforeLines="0" w:afterLines="0" w:line="360" w:lineRule="exact"/>
              <w:rPr>
                <w:rFonts w:hint="eastAsia" w:ascii="宋体" w:hAnsi="宋体" w:eastAsia="方正仿宋_GBK"/>
                <w:b w:val="0"/>
                <w:bCs w:val="0"/>
                <w:kern w:val="0"/>
                <w:szCs w:val="21"/>
              </w:rPr>
            </w:pPr>
            <w:r>
              <w:rPr>
                <w:rFonts w:hint="eastAsia" w:ascii="宋体" w:hAnsi="宋体" w:eastAsia="方正仿宋_GBK"/>
                <w:b w:val="0"/>
                <w:bCs w:val="0"/>
                <w:kern w:val="0"/>
                <w:szCs w:val="21"/>
              </w:rPr>
              <w:t>有完整有序的仪器、设备档案，包括仪器、设备名称、生产厂家、型号、出厂编号、购置验收记录、检定校准记录、安装和使用说明书、使用、维护和维修记录等。</w:t>
            </w:r>
          </w:p>
        </w:tc>
      </w:tr>
      <w:tr w14:paraId="2B75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483" w:type="dxa"/>
            <w:gridSpan w:val="2"/>
            <w:noWrap w:val="0"/>
            <w:vAlign w:val="center"/>
          </w:tcPr>
          <w:p w14:paraId="54FC19A6">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职业健康检查基本设备（仪器）要求</w:t>
            </w:r>
          </w:p>
        </w:tc>
        <w:tc>
          <w:tcPr>
            <w:tcW w:w="6770" w:type="dxa"/>
            <w:noWrap w:val="0"/>
            <w:vAlign w:val="center"/>
          </w:tcPr>
          <w:p w14:paraId="3D50AECA">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血压计、听诊器、叩诊锤、眼底镜、音叉、显微镜、分光光度计、电泳仪、水浴箱、尿常规分析仪、血球计数仪、电解质分析仪、生化分析仪、心电图仪、B超仪、X光摄片机等。</w:t>
            </w:r>
          </w:p>
        </w:tc>
      </w:tr>
      <w:tr w14:paraId="1FBE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restart"/>
            <w:noWrap w:val="0"/>
            <w:vAlign w:val="center"/>
          </w:tcPr>
          <w:p w14:paraId="55B720E3">
            <w:pPr>
              <w:tabs>
                <w:tab w:val="left" w:pos="4111"/>
              </w:tabs>
              <w:snapToGrid w:val="0"/>
              <w:spacing w:beforeLines="0" w:afterLines="0" w:line="360" w:lineRule="exact"/>
              <w:jc w:val="both"/>
              <w:rPr>
                <w:rFonts w:ascii="宋体" w:hAnsi="宋体" w:eastAsia="方正仿宋_GBK"/>
                <w:b w:val="0"/>
                <w:bCs w:val="0"/>
                <w:kern w:val="0"/>
                <w:szCs w:val="21"/>
              </w:rPr>
            </w:pPr>
            <w:r>
              <w:rPr>
                <w:rFonts w:hint="eastAsia" w:ascii="宋体" w:hAnsi="宋体" w:eastAsia="方正仿宋_GBK"/>
                <w:b w:val="0"/>
                <w:bCs w:val="0"/>
                <w:kern w:val="0"/>
                <w:szCs w:val="21"/>
              </w:rPr>
              <w:t>各职业健康检查类别需配备的设备</w:t>
            </w:r>
            <w:r>
              <w:rPr>
                <w:rFonts w:hint="eastAsia" w:ascii="宋体" w:hAnsi="宋体" w:eastAsia="方正仿宋_GBK"/>
                <w:b w:val="0"/>
                <w:bCs w:val="0"/>
                <w:spacing w:val="-20"/>
                <w:kern w:val="0"/>
                <w:szCs w:val="21"/>
              </w:rPr>
              <w:t>（仪器）</w:t>
            </w:r>
            <w:r>
              <w:rPr>
                <w:rFonts w:hint="eastAsia" w:ascii="宋体" w:hAnsi="宋体" w:eastAsia="方正仿宋_GBK"/>
                <w:b w:val="0"/>
                <w:bCs w:val="0"/>
                <w:spacing w:val="-20"/>
                <w:kern w:val="0"/>
                <w:szCs w:val="21"/>
                <w:lang w:val="en-US" w:eastAsia="zh-CN"/>
              </w:rPr>
              <w:t xml:space="preserve">    </w:t>
            </w:r>
            <w:r>
              <w:rPr>
                <w:rFonts w:hint="eastAsia" w:ascii="宋体" w:hAnsi="宋体" w:eastAsia="方正仿宋_GBK"/>
                <w:b w:val="0"/>
                <w:bCs w:val="0"/>
                <w:kern w:val="0"/>
                <w:szCs w:val="21"/>
              </w:rPr>
              <w:t>要求</w:t>
            </w:r>
          </w:p>
        </w:tc>
        <w:tc>
          <w:tcPr>
            <w:tcW w:w="1547" w:type="dxa"/>
            <w:noWrap w:val="0"/>
            <w:vAlign w:val="center"/>
          </w:tcPr>
          <w:p w14:paraId="71E7DF92">
            <w:pPr>
              <w:tabs>
                <w:tab w:val="left" w:pos="4111"/>
              </w:tabs>
              <w:snapToGrid w:val="0"/>
              <w:spacing w:beforeLines="0" w:afterLines="0" w:line="360" w:lineRule="exact"/>
              <w:jc w:val="center"/>
              <w:rPr>
                <w:rFonts w:ascii="宋体" w:hAnsi="宋体" w:eastAsia="方正仿宋_GBK"/>
                <w:b w:val="0"/>
                <w:bCs w:val="0"/>
                <w:kern w:val="0"/>
                <w:szCs w:val="21"/>
              </w:rPr>
            </w:pPr>
            <w:r>
              <w:rPr>
                <w:rFonts w:hint="eastAsia" w:ascii="宋体" w:hAnsi="宋体" w:eastAsia="方正仿宋_GBK"/>
                <w:b w:val="0"/>
                <w:bCs w:val="0"/>
                <w:kern w:val="0"/>
                <w:szCs w:val="21"/>
              </w:rPr>
              <w:t>粉尘类</w:t>
            </w:r>
          </w:p>
        </w:tc>
        <w:tc>
          <w:tcPr>
            <w:tcW w:w="6770" w:type="dxa"/>
            <w:noWrap w:val="0"/>
            <w:vAlign w:val="center"/>
          </w:tcPr>
          <w:p w14:paraId="68B29B63">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高千伏X射线机或数字化X射线机（DR）、影像诊断屏、肺功能仪等。</w:t>
            </w:r>
          </w:p>
        </w:tc>
      </w:tr>
      <w:tr w14:paraId="6E5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continue"/>
            <w:noWrap w:val="0"/>
            <w:vAlign w:val="center"/>
          </w:tcPr>
          <w:p w14:paraId="70BA4E50">
            <w:pPr>
              <w:tabs>
                <w:tab w:val="left" w:pos="4111"/>
              </w:tabs>
              <w:snapToGrid w:val="0"/>
              <w:spacing w:beforeLines="0" w:afterLines="0" w:line="360" w:lineRule="exact"/>
              <w:rPr>
                <w:rFonts w:ascii="宋体" w:hAnsi="宋体" w:eastAsia="方正仿宋_GBK"/>
                <w:b w:val="0"/>
                <w:bCs w:val="0"/>
                <w:kern w:val="0"/>
                <w:szCs w:val="21"/>
              </w:rPr>
            </w:pPr>
          </w:p>
        </w:tc>
        <w:tc>
          <w:tcPr>
            <w:tcW w:w="1547" w:type="dxa"/>
            <w:noWrap w:val="0"/>
            <w:vAlign w:val="center"/>
          </w:tcPr>
          <w:p w14:paraId="46E51AAE">
            <w:pPr>
              <w:tabs>
                <w:tab w:val="left" w:pos="4111"/>
              </w:tabs>
              <w:snapToGrid w:val="0"/>
              <w:spacing w:beforeLines="0" w:afterLines="0" w:line="360" w:lineRule="exact"/>
              <w:jc w:val="center"/>
              <w:rPr>
                <w:rFonts w:ascii="宋体" w:hAnsi="宋体" w:eastAsia="方正仿宋_GBK"/>
                <w:b w:val="0"/>
                <w:bCs w:val="0"/>
                <w:kern w:val="0"/>
                <w:szCs w:val="21"/>
              </w:rPr>
            </w:pPr>
            <w:r>
              <w:rPr>
                <w:rFonts w:hint="eastAsia" w:ascii="宋体" w:hAnsi="宋体" w:eastAsia="方正仿宋_GBK"/>
                <w:b w:val="0"/>
                <w:bCs w:val="0"/>
                <w:kern w:val="0"/>
                <w:szCs w:val="21"/>
              </w:rPr>
              <w:t>化学因素类</w:t>
            </w:r>
          </w:p>
        </w:tc>
        <w:tc>
          <w:tcPr>
            <w:tcW w:w="6770" w:type="dxa"/>
            <w:noWrap w:val="0"/>
            <w:vAlign w:val="center"/>
          </w:tcPr>
          <w:p w14:paraId="5D551114">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建立职业卫生生物样理化检测实验室，具有相应的检测设备，实验室需配备分析天平、分光光度计、酸度计等；申请氟及其无机化合物检查备案的需配备离子计或精密酸度计（带氟离子选择电极）等；申请铅、锰、铬、铊等金属及其无机化合物检查备案的需配备石墨炉原子吸收分光光度仪或电感耦合等离子体质谱仪等；申请汞及其无机化合物、砷、砷化物等检查备案的需具备原子荧光光度计、测汞仪等（理化检验项目可外委给省内已备案开展化学因素类检查的职业健康检查机构，需提供包含委托检验项目的委托协议）。</w:t>
            </w:r>
          </w:p>
        </w:tc>
      </w:tr>
      <w:tr w14:paraId="0857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continue"/>
            <w:noWrap w:val="0"/>
            <w:vAlign w:val="center"/>
          </w:tcPr>
          <w:p w14:paraId="4079ADDE">
            <w:pPr>
              <w:tabs>
                <w:tab w:val="left" w:pos="4111"/>
              </w:tabs>
              <w:snapToGrid w:val="0"/>
              <w:spacing w:beforeLines="0" w:afterLines="0" w:line="360" w:lineRule="exact"/>
              <w:rPr>
                <w:rFonts w:ascii="宋体" w:hAnsi="宋体" w:eastAsia="方正仿宋_GBK"/>
                <w:b w:val="0"/>
                <w:bCs w:val="0"/>
                <w:kern w:val="0"/>
                <w:szCs w:val="21"/>
              </w:rPr>
            </w:pPr>
          </w:p>
        </w:tc>
        <w:tc>
          <w:tcPr>
            <w:tcW w:w="1547" w:type="dxa"/>
            <w:noWrap w:val="0"/>
            <w:vAlign w:val="center"/>
          </w:tcPr>
          <w:p w14:paraId="720F7D54">
            <w:pPr>
              <w:tabs>
                <w:tab w:val="left" w:pos="4111"/>
              </w:tabs>
              <w:snapToGrid w:val="0"/>
              <w:spacing w:beforeLines="0" w:afterLines="0" w:line="360" w:lineRule="exact"/>
              <w:jc w:val="center"/>
              <w:rPr>
                <w:rFonts w:ascii="宋体" w:hAnsi="宋体" w:eastAsia="方正仿宋_GBK"/>
                <w:b w:val="0"/>
                <w:bCs w:val="0"/>
                <w:kern w:val="0"/>
                <w:szCs w:val="21"/>
              </w:rPr>
            </w:pPr>
            <w:r>
              <w:rPr>
                <w:rFonts w:hint="eastAsia" w:ascii="宋体" w:hAnsi="宋体" w:eastAsia="方正仿宋_GBK"/>
                <w:b w:val="0"/>
                <w:bCs w:val="0"/>
                <w:kern w:val="0"/>
                <w:szCs w:val="21"/>
              </w:rPr>
              <w:t>物理因素类</w:t>
            </w:r>
          </w:p>
        </w:tc>
        <w:tc>
          <w:tcPr>
            <w:tcW w:w="6770" w:type="dxa"/>
            <w:noWrap w:val="0"/>
            <w:vAlign w:val="center"/>
          </w:tcPr>
          <w:p w14:paraId="54855A69">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隔音测听室、电耳镜、纯音电测听仪、裂隙灯显微镜、眼底镜等。</w:t>
            </w:r>
          </w:p>
        </w:tc>
      </w:tr>
      <w:tr w14:paraId="75D0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continue"/>
            <w:noWrap w:val="0"/>
            <w:vAlign w:val="center"/>
          </w:tcPr>
          <w:p w14:paraId="3D196D9D">
            <w:pPr>
              <w:tabs>
                <w:tab w:val="left" w:pos="4111"/>
              </w:tabs>
              <w:snapToGrid w:val="0"/>
              <w:spacing w:beforeLines="0" w:afterLines="0" w:line="360" w:lineRule="exact"/>
              <w:rPr>
                <w:rFonts w:ascii="宋体" w:hAnsi="宋体" w:eastAsia="方正仿宋_GBK"/>
                <w:b w:val="0"/>
                <w:bCs w:val="0"/>
                <w:kern w:val="0"/>
                <w:szCs w:val="21"/>
              </w:rPr>
            </w:pPr>
          </w:p>
        </w:tc>
        <w:tc>
          <w:tcPr>
            <w:tcW w:w="1547" w:type="dxa"/>
            <w:noWrap w:val="0"/>
            <w:vAlign w:val="center"/>
          </w:tcPr>
          <w:p w14:paraId="62051E9C">
            <w:pPr>
              <w:tabs>
                <w:tab w:val="left" w:pos="4111"/>
              </w:tabs>
              <w:snapToGrid w:val="0"/>
              <w:spacing w:beforeLines="0" w:afterLines="0" w:line="360" w:lineRule="exact"/>
              <w:jc w:val="center"/>
              <w:rPr>
                <w:rFonts w:ascii="宋体" w:hAnsi="宋体" w:eastAsia="方正仿宋_GBK"/>
                <w:b w:val="0"/>
                <w:bCs w:val="0"/>
                <w:kern w:val="0"/>
                <w:szCs w:val="21"/>
              </w:rPr>
            </w:pPr>
            <w:r>
              <w:rPr>
                <w:rFonts w:hint="eastAsia" w:ascii="宋体" w:hAnsi="宋体" w:eastAsia="方正仿宋_GBK"/>
                <w:b w:val="0"/>
                <w:bCs w:val="0"/>
                <w:kern w:val="0"/>
                <w:szCs w:val="21"/>
              </w:rPr>
              <w:t>生物因素类</w:t>
            </w:r>
          </w:p>
        </w:tc>
        <w:tc>
          <w:tcPr>
            <w:tcW w:w="6770" w:type="dxa"/>
            <w:noWrap w:val="0"/>
            <w:vAlign w:val="center"/>
          </w:tcPr>
          <w:p w14:paraId="23F903C8">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建立生物检测实验室，实验室需配备光学显微镜、恒温培养箱、高压蒸汽灭菌器、分析天平等。</w:t>
            </w:r>
          </w:p>
        </w:tc>
      </w:tr>
      <w:tr w14:paraId="4FE1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continue"/>
            <w:noWrap w:val="0"/>
            <w:vAlign w:val="center"/>
          </w:tcPr>
          <w:p w14:paraId="5C903AD8">
            <w:pPr>
              <w:tabs>
                <w:tab w:val="left" w:pos="4111"/>
              </w:tabs>
              <w:snapToGrid w:val="0"/>
              <w:spacing w:beforeLines="0" w:afterLines="0" w:line="360" w:lineRule="exact"/>
              <w:rPr>
                <w:rFonts w:ascii="宋体" w:hAnsi="宋体" w:eastAsia="方正仿宋_GBK"/>
                <w:b w:val="0"/>
                <w:bCs w:val="0"/>
                <w:kern w:val="0"/>
                <w:szCs w:val="21"/>
              </w:rPr>
            </w:pPr>
          </w:p>
        </w:tc>
        <w:tc>
          <w:tcPr>
            <w:tcW w:w="1547" w:type="dxa"/>
            <w:noWrap w:val="0"/>
            <w:vAlign w:val="center"/>
          </w:tcPr>
          <w:p w14:paraId="131358ED">
            <w:pPr>
              <w:tabs>
                <w:tab w:val="left" w:pos="4111"/>
              </w:tabs>
              <w:snapToGrid w:val="0"/>
              <w:spacing w:beforeLines="0" w:afterLines="0" w:line="360" w:lineRule="exact"/>
              <w:jc w:val="center"/>
              <w:rPr>
                <w:rFonts w:ascii="宋体" w:hAnsi="宋体" w:eastAsia="方正仿宋_GBK"/>
                <w:b w:val="0"/>
                <w:bCs w:val="0"/>
                <w:kern w:val="0"/>
                <w:szCs w:val="21"/>
              </w:rPr>
            </w:pPr>
            <w:r>
              <w:rPr>
                <w:rFonts w:hint="eastAsia" w:ascii="宋体" w:hAnsi="宋体" w:eastAsia="方正仿宋_GBK"/>
                <w:b w:val="0"/>
                <w:bCs w:val="0"/>
                <w:kern w:val="0"/>
                <w:szCs w:val="21"/>
              </w:rPr>
              <w:t>放射因素类</w:t>
            </w:r>
          </w:p>
        </w:tc>
        <w:tc>
          <w:tcPr>
            <w:tcW w:w="6770" w:type="dxa"/>
            <w:noWrap w:val="0"/>
            <w:vAlign w:val="center"/>
          </w:tcPr>
          <w:p w14:paraId="34EE3355">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①建立辐射遗传细胞学实验室，具备染色体畸变分析及微核分析能力，实验室需配备光学显微镜（满足染色体微核阅片要求）、恒温培养箱、高压蒸汽灭菌器</w:t>
            </w:r>
            <w:r>
              <w:rPr>
                <w:rFonts w:hint="eastAsia" w:ascii="宋体" w:hAnsi="宋体" w:eastAsia="方正仿宋_GBK"/>
                <w:b w:val="0"/>
                <w:bCs w:val="0"/>
                <w:kern w:val="0"/>
                <w:szCs w:val="21"/>
                <w:lang w:eastAsia="zh-CN"/>
              </w:rPr>
              <w:t>等；</w:t>
            </w:r>
            <w:r>
              <w:rPr>
                <w:rFonts w:hint="eastAsia" w:ascii="宋体" w:hAnsi="宋体" w:eastAsia="方正仿宋_GBK"/>
                <w:b w:val="0"/>
                <w:bCs w:val="0"/>
                <w:kern w:val="0"/>
                <w:szCs w:val="21"/>
              </w:rPr>
              <w:t>②眼耳鼻喉科常规检查仪器、裂隙灯显微镜、眼底镜等。</w:t>
            </w:r>
          </w:p>
        </w:tc>
      </w:tr>
      <w:tr w14:paraId="6F74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continue"/>
            <w:noWrap w:val="0"/>
            <w:vAlign w:val="center"/>
          </w:tcPr>
          <w:p w14:paraId="359D5E34">
            <w:pPr>
              <w:tabs>
                <w:tab w:val="left" w:pos="4111"/>
              </w:tabs>
              <w:snapToGrid w:val="0"/>
              <w:spacing w:beforeLines="0" w:afterLines="0" w:line="360" w:lineRule="exact"/>
              <w:rPr>
                <w:rFonts w:ascii="宋体" w:hAnsi="宋体" w:eastAsia="方正仿宋_GBK"/>
                <w:b w:val="0"/>
                <w:bCs w:val="0"/>
                <w:kern w:val="0"/>
                <w:szCs w:val="21"/>
              </w:rPr>
            </w:pPr>
          </w:p>
        </w:tc>
        <w:tc>
          <w:tcPr>
            <w:tcW w:w="1547" w:type="dxa"/>
            <w:noWrap w:val="0"/>
            <w:vAlign w:val="center"/>
          </w:tcPr>
          <w:p w14:paraId="4320A4F7">
            <w:pPr>
              <w:tabs>
                <w:tab w:val="left" w:pos="4111"/>
              </w:tabs>
              <w:snapToGrid w:val="0"/>
              <w:spacing w:beforeLines="0" w:afterLines="0" w:line="360" w:lineRule="exact"/>
              <w:jc w:val="center"/>
              <w:rPr>
                <w:rFonts w:ascii="宋体" w:hAnsi="宋体" w:eastAsia="方正仿宋_GBK"/>
                <w:b w:val="0"/>
                <w:bCs w:val="0"/>
                <w:kern w:val="0"/>
                <w:szCs w:val="21"/>
              </w:rPr>
            </w:pPr>
            <w:r>
              <w:rPr>
                <w:rFonts w:hint="eastAsia" w:ascii="宋体" w:hAnsi="宋体" w:eastAsia="方正仿宋_GBK"/>
                <w:b w:val="0"/>
                <w:bCs w:val="0"/>
                <w:kern w:val="0"/>
                <w:szCs w:val="21"/>
              </w:rPr>
              <w:t>其他类（特殊作业等）</w:t>
            </w:r>
          </w:p>
        </w:tc>
        <w:tc>
          <w:tcPr>
            <w:tcW w:w="6770" w:type="dxa"/>
            <w:noWrap w:val="0"/>
            <w:vAlign w:val="center"/>
          </w:tcPr>
          <w:p w14:paraId="49D4A34D">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视力计、视野计、色觉图谱、裂隙灯、眼底镜、纯音电测听仪等。</w:t>
            </w:r>
          </w:p>
        </w:tc>
      </w:tr>
      <w:tr w14:paraId="41BB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2483" w:type="dxa"/>
            <w:gridSpan w:val="2"/>
            <w:noWrap w:val="0"/>
            <w:vAlign w:val="center"/>
          </w:tcPr>
          <w:p w14:paraId="34436ACF">
            <w:pPr>
              <w:tabs>
                <w:tab w:val="left" w:pos="4111"/>
              </w:tabs>
              <w:snapToGrid w:val="0"/>
              <w:spacing w:beforeLines="0" w:afterLines="0" w:line="360" w:lineRule="exact"/>
              <w:rPr>
                <w:rFonts w:hint="eastAsia" w:ascii="宋体" w:hAnsi="宋体" w:eastAsia="方正仿宋_GBK"/>
                <w:b w:val="0"/>
                <w:bCs w:val="0"/>
                <w:kern w:val="0"/>
                <w:szCs w:val="21"/>
              </w:rPr>
            </w:pPr>
            <w:r>
              <w:rPr>
                <w:rFonts w:hint="eastAsia" w:ascii="宋体" w:hAnsi="宋体" w:eastAsia="方正仿宋_GBK"/>
                <w:b w:val="0"/>
                <w:bCs w:val="0"/>
                <w:kern w:val="0"/>
                <w:szCs w:val="21"/>
              </w:rPr>
              <w:t>外出职业健康检查设备（仪器）要求</w:t>
            </w:r>
          </w:p>
        </w:tc>
        <w:tc>
          <w:tcPr>
            <w:tcW w:w="6770" w:type="dxa"/>
            <w:noWrap w:val="0"/>
            <w:vAlign w:val="center"/>
          </w:tcPr>
          <w:p w14:paraId="4A109996">
            <w:pPr>
              <w:tabs>
                <w:tab w:val="left" w:pos="4111"/>
              </w:tabs>
              <w:snapToGrid w:val="0"/>
              <w:spacing w:beforeLines="0" w:afterLines="0" w:line="360" w:lineRule="exact"/>
              <w:rPr>
                <w:rFonts w:hint="eastAsia" w:ascii="宋体" w:hAnsi="宋体" w:eastAsia="方正仿宋_GBK"/>
                <w:b w:val="0"/>
                <w:bCs w:val="0"/>
                <w:kern w:val="0"/>
                <w:szCs w:val="21"/>
              </w:rPr>
            </w:pPr>
            <w:r>
              <w:rPr>
                <w:rFonts w:hint="eastAsia" w:ascii="宋体" w:hAnsi="宋体" w:eastAsia="方正仿宋_GBK"/>
                <w:b w:val="0"/>
                <w:bCs w:val="0"/>
                <w:kern w:val="0"/>
                <w:szCs w:val="21"/>
              </w:rPr>
              <w:t>具备车载DR检查设备和移动隔声室车辆，医疗废弃物收集处理设备以及相应的外出检查携带设备（仪器）。</w:t>
            </w:r>
          </w:p>
        </w:tc>
      </w:tr>
    </w:tbl>
    <w:p w14:paraId="2984EDAA">
      <w:pPr>
        <w:tabs>
          <w:tab w:val="left" w:pos="4111"/>
        </w:tabs>
        <w:snapToGrid w:val="0"/>
        <w:spacing w:beforeLines="0" w:afterLines="0" w:line="360" w:lineRule="exact"/>
        <w:ind w:left="0" w:hanging="630" w:hangingChars="300"/>
        <w:rPr>
          <w:rFonts w:ascii="宋体" w:hAnsi="宋体" w:eastAsia="方正仿宋_GBK"/>
          <w:bCs/>
          <w:kern w:val="0"/>
          <w:szCs w:val="21"/>
        </w:rPr>
      </w:pPr>
      <w:r>
        <w:rPr>
          <w:rFonts w:hint="eastAsia" w:ascii="宋体" w:hAnsi="宋体" w:eastAsia="方正仿宋_GBK"/>
          <w:bCs/>
          <w:kern w:val="0"/>
          <w:szCs w:val="21"/>
        </w:rPr>
        <w:t>注：1.职业健康检查机构提交的附件5中的《职业健康检查仪器和设备清单》应体现对本要求的符合情况。</w:t>
      </w:r>
    </w:p>
    <w:p w14:paraId="68C981A8">
      <w:pPr>
        <w:tabs>
          <w:tab w:val="left" w:pos="4111"/>
        </w:tabs>
        <w:snapToGrid w:val="0"/>
        <w:spacing w:beforeLines="0" w:afterLines="0" w:line="360" w:lineRule="exact"/>
        <w:ind w:firstLine="420" w:firstLineChars="200"/>
        <w:rPr>
          <w:rFonts w:hint="eastAsia" w:ascii="宋体" w:hAnsi="宋体" w:eastAsia="方正仿宋_GBK"/>
          <w:bCs/>
          <w:kern w:val="0"/>
          <w:szCs w:val="21"/>
        </w:rPr>
      </w:pPr>
      <w:r>
        <w:rPr>
          <w:rFonts w:hint="eastAsia" w:ascii="宋体" w:hAnsi="宋体" w:eastAsia="方正仿宋_GBK"/>
          <w:bCs/>
          <w:kern w:val="0"/>
          <w:szCs w:val="21"/>
        </w:rPr>
        <w:t>2.申请备案的机构应当同时具备共性配置要求和所申请类别的要求。</w:t>
      </w:r>
    </w:p>
    <w:p w14:paraId="02F80086">
      <w:pPr>
        <w:tabs>
          <w:tab w:val="left" w:pos="4111"/>
        </w:tabs>
        <w:snapToGrid w:val="0"/>
        <w:spacing w:beforeLines="0" w:afterLines="0" w:line="360" w:lineRule="exact"/>
        <w:rPr>
          <w:rFonts w:hint="eastAsia" w:ascii="宋体" w:hAnsi="宋体" w:eastAsia="方正黑体_GBK"/>
          <w:bCs/>
          <w:kern w:val="0"/>
          <w:sz w:val="32"/>
          <w:szCs w:val="32"/>
        </w:rPr>
        <w:sectPr>
          <w:pgSz w:w="11906" w:h="16838"/>
          <w:pgMar w:top="794" w:right="1020" w:bottom="794" w:left="1020" w:header="737" w:footer="1191" w:gutter="0"/>
          <w:pgNumType w:fmt="numberInDash"/>
          <w:cols w:space="720" w:num="1"/>
          <w:docGrid w:linePitch="360" w:charSpace="0"/>
        </w:sectPr>
      </w:pPr>
    </w:p>
    <w:p w14:paraId="475E392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25681"/>
    <w:rsid w:val="0A62328F"/>
    <w:rsid w:val="10CE6E57"/>
    <w:rsid w:val="12786D6D"/>
    <w:rsid w:val="135770E3"/>
    <w:rsid w:val="18295234"/>
    <w:rsid w:val="1B3F34AE"/>
    <w:rsid w:val="1DFC28C2"/>
    <w:rsid w:val="1EF91C65"/>
    <w:rsid w:val="326572A7"/>
    <w:rsid w:val="33473F51"/>
    <w:rsid w:val="34F80983"/>
    <w:rsid w:val="3703767C"/>
    <w:rsid w:val="38CA791C"/>
    <w:rsid w:val="450671F5"/>
    <w:rsid w:val="4EC85D58"/>
    <w:rsid w:val="4F2C201C"/>
    <w:rsid w:val="5C5A41B8"/>
    <w:rsid w:val="60CF59DB"/>
    <w:rsid w:val="64E65D7C"/>
    <w:rsid w:val="691A3632"/>
    <w:rsid w:val="69E51513"/>
    <w:rsid w:val="6B595BDD"/>
    <w:rsid w:val="6CE96E46"/>
    <w:rsid w:val="6FBE1FD2"/>
    <w:rsid w:val="736C240E"/>
    <w:rsid w:val="74D25681"/>
    <w:rsid w:val="7C6B3778"/>
    <w:rsid w:val="7D6C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adjustRightInd w:val="0"/>
      <w:snapToGrid w:val="0"/>
      <w:spacing w:before="260" w:after="260" w:line="416" w:lineRule="auto"/>
      <w:jc w:val="left"/>
      <w:outlineLvl w:val="2"/>
    </w:pPr>
    <w:rPr>
      <w:rFonts w:ascii="Tahoma" w:hAnsi="Tahoma" w:eastAsia="微软雅黑" w:cs="Tahoma"/>
      <w:b/>
      <w:bCs/>
      <w:kern w:val="0"/>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2024-12-13T09:45:00Z</dcterms:created>
  <dc:creator>F.K</dc:creator>
  <cp:lastModifiedBy>F.K</cp:lastModifiedBy>
  <dcterms:modified xsi:type="dcterms:W3CDTF">2024-12-13T09:45:46Z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7A9C588983A04E2287D27CC8F2A765A7_11</vt:lpwstr>
  </property>
</Properties>
</file>