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8730B05">
        <w:tc>
          <w:tcPr>
            <w:tcW w:w="509" w:type="dxa"/>
          </w:tcPr>
          <w:p w14:paraId="4BB2477B">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ICS</w:t>
            </w:r>
            <w:r>
              <w:rPr>
                <w:rFonts w:hint="default" w:ascii="黑体" w:hAnsi="黑体" w:eastAsia="黑体"/>
                <w:sz w:val="21"/>
                <w:szCs w:val="21"/>
              </w:rPr>
              <w:t xml:space="preserve">  </w:t>
            </w:r>
          </w:p>
        </w:tc>
        <w:tc>
          <w:tcPr>
            <w:tcW w:w="8855" w:type="dxa"/>
          </w:tcPr>
          <w:p w14:paraId="614FAC90">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both"/>
              <w:rPr>
                <w:rFonts w:hint="default" w:ascii="黑体" w:hAnsi="黑体" w:eastAsia="黑体"/>
                <w:sz w:val="21"/>
                <w:szCs w:val="21"/>
              </w:rPr>
            </w:pPr>
            <w:r>
              <w:rPr>
                <w:rFonts w:hint="default" w:ascii="黑体" w:hAnsi="黑体" w:eastAsia="黑体"/>
                <w:sz w:val="21"/>
                <w:szCs w:val="21"/>
              </w:rPr>
              <w:fldChar w:fldCharType="begin">
                <w:ffData>
                  <w:name w:val="ICS"/>
                  <w:enabled/>
                  <w:calcOnExit w:val="0"/>
                  <w:textInput>
                    <w:default w:val="点击此处添加ICS号"/>
                  </w:textInput>
                </w:ffData>
              </w:fldChar>
            </w:r>
            <w:bookmarkStart w:id="0" w:name="ICS"/>
            <w:r>
              <w:rPr>
                <w:rFonts w:hint="default" w:ascii="黑体" w:hAnsi="黑体" w:eastAsia="黑体"/>
                <w:sz w:val="21"/>
                <w:szCs w:val="21"/>
              </w:rPr>
              <w:instrText xml:space="preserve"> FORMTEXT </w:instrText>
            </w:r>
            <w:r>
              <w:rPr>
                <w:rFonts w:hint="default" w:ascii="黑体" w:hAnsi="黑体" w:eastAsia="黑体"/>
                <w:sz w:val="21"/>
                <w:szCs w:val="21"/>
              </w:rPr>
              <w:fldChar w:fldCharType="separate"/>
            </w:r>
            <w:r>
              <w:rPr>
                <w:rFonts w:hint="default" w:ascii="黑体" w:hAnsi="黑体" w:eastAsia="黑体"/>
                <w:sz w:val="21"/>
                <w:szCs w:val="21"/>
              </w:rPr>
              <w:t>点击此处添加ICS号</w:t>
            </w:r>
            <w:r>
              <w:rPr>
                <w:rFonts w:hint="default" w:ascii="黑体" w:hAnsi="黑体" w:eastAsia="黑体"/>
                <w:sz w:val="21"/>
                <w:szCs w:val="21"/>
              </w:rPr>
              <w:fldChar w:fldCharType="end"/>
            </w:r>
            <w:bookmarkEnd w:id="0"/>
          </w:p>
        </w:tc>
      </w:tr>
      <w:tr w14:paraId="28FC3CB5">
        <w:tc>
          <w:tcPr>
            <w:tcW w:w="509" w:type="dxa"/>
          </w:tcPr>
          <w:p w14:paraId="35BAF99B">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sz w:val="21"/>
                <w:szCs w:val="21"/>
              </w:rPr>
            </w:pPr>
            <w:r>
              <w:rPr>
                <w:rFonts w:hint="default" w:ascii="Times New Roman" w:hAnsi="Times New Roman" w:eastAsia="黑体"/>
                <w:sz w:val="21"/>
                <w:szCs w:val="21"/>
              </w:rPr>
              <w:t xml:space="preserve">CCS </w:t>
            </w:r>
            <w:r>
              <w:rPr>
                <w:rFonts w:hint="default" w:ascii="黑体" w:hAnsi="黑体" w:eastAsia="黑体"/>
                <w:sz w:val="21"/>
                <w:szCs w:val="21"/>
              </w:rPr>
              <w:t xml:space="preserve"> </w:t>
            </w:r>
          </w:p>
        </w:tc>
        <w:tc>
          <w:tcPr>
            <w:tcW w:w="8855" w:type="dxa"/>
          </w:tcPr>
          <w:p w14:paraId="5B5DBEF9">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default" w:ascii="黑体" w:hAnsi="黑体" w:eastAsia="黑体"/>
                <w:sz w:val="21"/>
                <w:szCs w:val="21"/>
              </w:rPr>
            </w:pPr>
            <w:r>
              <w:rPr>
                <w:rFonts w:hint="default" w:ascii="黑体" w:hAnsi="黑体" w:eastAsia="黑体"/>
                <w:sz w:val="21"/>
                <w:szCs w:val="21"/>
              </w:rPr>
              <w:fldChar w:fldCharType="begin">
                <w:ffData>
                  <w:name w:val="CSDN"/>
                  <w:enabled/>
                  <w:calcOnExit w:val="0"/>
                  <w:textInput>
                    <w:default w:val="点击此处添加CCS号"/>
                  </w:textInput>
                </w:ffData>
              </w:fldChar>
            </w:r>
            <w:bookmarkStart w:id="1" w:name="CSDN"/>
            <w:r>
              <w:rPr>
                <w:rFonts w:hint="default" w:ascii="黑体" w:hAnsi="黑体" w:eastAsia="黑体"/>
                <w:sz w:val="21"/>
                <w:szCs w:val="21"/>
              </w:rPr>
              <w:instrText xml:space="preserve"> FORMTEXT </w:instrText>
            </w:r>
            <w:r>
              <w:rPr>
                <w:rFonts w:hint="default" w:ascii="黑体" w:hAnsi="黑体" w:eastAsia="黑体"/>
                <w:sz w:val="21"/>
                <w:szCs w:val="21"/>
              </w:rPr>
              <w:fldChar w:fldCharType="separate"/>
            </w:r>
            <w:r>
              <w:rPr>
                <w:rFonts w:hint="default" w:ascii="黑体" w:hAnsi="黑体" w:eastAsia="黑体"/>
                <w:sz w:val="21"/>
                <w:szCs w:val="21"/>
              </w:rPr>
              <w:t>点击此处添加CCS号</w:t>
            </w:r>
            <w:r>
              <w:rPr>
                <w:rFonts w:hint="default"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F71F142">
        <w:tc>
          <w:tcPr>
            <w:tcW w:w="6407" w:type="dxa"/>
          </w:tcPr>
          <w:p w14:paraId="2789E89A">
            <w:pPr>
              <w:pStyle w:val="149"/>
              <w:keepNext w:val="0"/>
              <w:keepLines w:val="0"/>
              <w:framePr w:w="0" w:hRule="auto" w:wrap="auto" w:vAnchor="margin" w:hAnchor="text" w:xAlign="left" w:yAlign="inline"/>
              <w:widowControl/>
              <w:suppressLineNumbers w:val="0"/>
              <w:spacing w:before="0" w:beforeAutospacing="0" w:after="0" w:afterAutospacing="0"/>
              <w:ind w:left="0" w:right="0"/>
              <w:rPr>
                <w:rFonts w:hint="default" w:ascii="宋体" w:hAnsi="宋体"/>
                <w:sz w:val="28"/>
                <w:szCs w:val="28"/>
              </w:rPr>
            </w:pPr>
            <w:bookmarkStart w:id="2" w:name="_Hlk26473981"/>
            <w:r>
              <w:rPr>
                <w:rFonts w:hint="default"/>
                <w:szCs w:val="20"/>
              </w:rPr>
              <w:drawing>
                <wp:inline distT="0" distB="0" distL="114300" distR="114300">
                  <wp:extent cx="796290" cy="397510"/>
                  <wp:effectExtent l="0" t="0" r="3810"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9" cstate="print"/>
                          <a:stretch>
                            <a:fillRect/>
                          </a:stretch>
                        </pic:blipFill>
                        <pic:spPr>
                          <a:xfrm>
                            <a:off x="0" y="0"/>
                            <a:ext cx="796290" cy="397510"/>
                          </a:xfrm>
                          <a:prstGeom prst="rect">
                            <a:avLst/>
                          </a:prstGeom>
                          <a:noFill/>
                          <a:ln>
                            <a:noFill/>
                          </a:ln>
                        </pic:spPr>
                      </pic:pic>
                    </a:graphicData>
                  </a:graphic>
                </wp:inline>
              </w:drawing>
            </w:r>
            <w:r>
              <w:rPr>
                <w:rFonts w:hint="default"/>
                <w:sz w:val="21"/>
                <w:szCs w:val="21"/>
              </w:rPr>
              <w:t xml:space="preserve"> </w:t>
            </w:r>
            <w:r>
              <w:rPr>
                <w:rFonts w:hint="default"/>
                <w:szCs w:val="20"/>
              </w:rPr>
              <w:fldChar w:fldCharType="begin">
                <w:ffData>
                  <w:name w:val="c1"/>
                  <w:enabled/>
                  <w:calcOnExit w:val="0"/>
                  <w:textInput>
                    <w:maxLength w:val="8"/>
                  </w:textInput>
                </w:ffData>
              </w:fldChar>
            </w:r>
            <w:bookmarkStart w:id="3" w:name="c1"/>
            <w:r>
              <w:rPr>
                <w:rFonts w:hint="default"/>
                <w:szCs w:val="20"/>
              </w:rPr>
              <w:instrText xml:space="preserve"> FORMTEXT </w:instrText>
            </w:r>
            <w:r>
              <w:rPr>
                <w:rFonts w:hint="default"/>
                <w:szCs w:val="20"/>
              </w:rPr>
              <w:fldChar w:fldCharType="separate"/>
            </w:r>
            <w:r>
              <w:rPr>
                <w:rFonts w:hint="eastAsia"/>
                <w:szCs w:val="20"/>
              </w:rPr>
              <w:t>21</w:t>
            </w:r>
            <w:r>
              <w:rPr>
                <w:rFonts w:hint="default"/>
                <w:szCs w:val="20"/>
              </w:rPr>
              <w:fldChar w:fldCharType="end"/>
            </w:r>
            <w:bookmarkEnd w:id="3"/>
          </w:p>
        </w:tc>
      </w:tr>
    </w:tbl>
    <w:p w14:paraId="7FF2CB17">
      <w:pPr>
        <w:pStyle w:val="180"/>
        <w:framePr w:w="9639" w:h="624" w:hRule="exact" w:hSpace="181" w:vSpace="181" w:wrap="around" w:vAnchor="text"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1E8E18A">
      <w:pPr>
        <w:pStyle w:val="68"/>
        <w:framePr w:wrap="around"/>
        <w:outlineLvl w:val="0"/>
        <w:rPr>
          <w:lang w:val="fr-FR"/>
        </w:rPr>
      </w:pPr>
      <w:bookmarkStart w:id="5" w:name="_Toc215"/>
      <w:bookmarkStart w:id="6" w:name="_Toc32523"/>
      <w:bookmarkStart w:id="7" w:name="_Toc20755"/>
      <w:bookmarkStart w:id="8" w:name="_Toc12716"/>
      <w:bookmarkStart w:id="9" w:name="_Toc8853"/>
      <w:bookmarkStart w:id="10" w:name="_Toc26261"/>
      <w:r>
        <w:rPr>
          <w:lang w:val="fr-FR"/>
        </w:rPr>
        <w:t>DB</w:t>
      </w:r>
      <w:r>
        <w:rPr>
          <w:rFonts w:hint="eastAsia"/>
        </w:rPr>
        <w:t xml:space="preserve"> </w:t>
      </w:r>
      <w:r>
        <w:fldChar w:fldCharType="begin">
          <w:ffData>
            <w:name w:val="文字1"/>
            <w:enabled/>
            <w:calcOnExit w:val="0"/>
            <w:textInput>
              <w:default w:val="XX/T"/>
            </w:textInput>
          </w:ffData>
        </w:fldChar>
      </w:r>
      <w:bookmarkStart w:id="11" w:name="文字1"/>
      <w:r>
        <w:rPr>
          <w:lang w:val="fr-FR"/>
        </w:rPr>
        <w:instrText xml:space="preserve"> FORMTEXT </w:instrText>
      </w:r>
      <w:r>
        <w:fldChar w:fldCharType="separate"/>
      </w:r>
      <w:r>
        <w:rPr>
          <w:rFonts w:hint="eastAsia"/>
        </w:rPr>
        <w:t>21</w:t>
      </w:r>
      <w:r>
        <w:rPr>
          <w:lang w:val="fr-FR"/>
        </w:rPr>
        <w:t>/T</w:t>
      </w:r>
      <w:r>
        <w:fldChar w:fldCharType="end"/>
      </w:r>
      <w:bookmarkEnd w:id="11"/>
      <w:r>
        <w:rPr>
          <w:lang w:val="fr-FR"/>
        </w:rPr>
        <w:t xml:space="preserve"> </w:t>
      </w:r>
      <w:r>
        <w:fldChar w:fldCharType="begin">
          <w:ffData>
            <w:name w:val="NSTD_CODE_F"/>
            <w:enabled/>
            <w:calcOnExit w:val="0"/>
            <w:textInput>
              <w:default w:val="XXXX"/>
            </w:textInput>
          </w:ffData>
        </w:fldChar>
      </w:r>
      <w:bookmarkStart w:id="12" w:name="NSTD_CODE_F"/>
      <w:r>
        <w:rPr>
          <w:lang w:val="fr-FR"/>
        </w:rPr>
        <w:instrText xml:space="preserve"> FORMTEXT </w:instrText>
      </w:r>
      <w:r>
        <w:fldChar w:fldCharType="separate"/>
      </w:r>
      <w:r>
        <w:rPr>
          <w:lang w:val="fr-FR"/>
        </w:rPr>
        <w:t>XXXX</w:t>
      </w:r>
      <w:r>
        <w:fldChar w:fldCharType="end"/>
      </w:r>
      <w:bookmarkEnd w:id="12"/>
      <w:r>
        <w:rPr>
          <w:rFonts w:hAnsi="黑体"/>
          <w:lang w:val="fr-FR"/>
        </w:rPr>
        <w:t>—</w:t>
      </w:r>
      <w:r>
        <w:fldChar w:fldCharType="begin">
          <w:ffData>
            <w:name w:val="NSTD_CODE_B"/>
            <w:enabled/>
            <w:calcOnExit w:val="0"/>
            <w:textInput>
              <w:default w:val="XXXX"/>
            </w:textInput>
          </w:ffData>
        </w:fldChar>
      </w:r>
      <w:bookmarkStart w:id="13" w:name="NSTD_CODE_B"/>
      <w:r>
        <w:rPr>
          <w:lang w:val="fr-FR"/>
        </w:rPr>
        <w:instrText xml:space="preserve"> FORMTEXT </w:instrText>
      </w:r>
      <w:r>
        <w:fldChar w:fldCharType="separate"/>
      </w:r>
      <w:r>
        <w:rPr>
          <w:lang w:val="fr-FR"/>
        </w:rPr>
        <w:t>XXXX</w:t>
      </w:r>
      <w:r>
        <w:fldChar w:fldCharType="end"/>
      </w:r>
      <w:bookmarkEnd w:id="5"/>
      <w:bookmarkEnd w:id="6"/>
      <w:bookmarkEnd w:id="7"/>
      <w:bookmarkEnd w:id="8"/>
      <w:bookmarkEnd w:id="9"/>
      <w:bookmarkEnd w:id="10"/>
      <w:bookmarkEnd w:id="13"/>
    </w:p>
    <w:p w14:paraId="38948C80">
      <w:pPr>
        <w:pStyle w:val="122"/>
        <w:framePr w:wrap="around"/>
        <w:rPr>
          <w:rFonts w:hAnsi="黑体"/>
        </w:rPr>
      </w:pPr>
      <w:r>
        <w:rPr>
          <w:rFonts w:hAnsi="黑体"/>
        </w:rPr>
        <w:fldChar w:fldCharType="begin">
          <w:ffData>
            <w:name w:val="OSTD_CODE"/>
            <w:enabled/>
            <w:calcOnExit w:val="0"/>
            <w:textInput/>
          </w:ffData>
        </w:fldChar>
      </w:r>
      <w:bookmarkStart w:id="1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4"/>
    </w:p>
    <w:p w14:paraId="5D4DEB74">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path arrowok="t"/>
            <v:fill focussize="0,0"/>
            <v:stroke/>
            <v:imagedata o:title=""/>
            <o:lock v:ext="edit"/>
          </v:line>
        </w:pict>
      </w:r>
    </w:p>
    <w:p w14:paraId="1DD91660">
      <w:pPr>
        <w:pStyle w:val="180"/>
        <w:framePr w:w="9639" w:h="6976" w:hRule="exact" w:hSpace="0" w:vSpace="0" w:wrap="around" w:vAnchor="text" w:hAnchor="page" w:y="6408"/>
        <w:jc w:val="center"/>
        <w:rPr>
          <w:rFonts w:ascii="黑体" w:hAnsi="黑体" w:eastAsia="黑体"/>
          <w:b w:val="0"/>
          <w:bCs w:val="0"/>
          <w:w w:val="100"/>
        </w:rPr>
      </w:pPr>
    </w:p>
    <w:p w14:paraId="01DFDAC2">
      <w:pPr>
        <w:pStyle w:val="15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5" w:name="CSTD_NAME"/>
      <w:r>
        <w:instrText xml:space="preserve"> FORMTEXT </w:instrText>
      </w:r>
      <w:r>
        <w:fldChar w:fldCharType="separate"/>
      </w:r>
      <w:r>
        <w:rPr>
          <w:rFonts w:hint="eastAsia"/>
          <w:lang w:eastAsia="zh-CN"/>
        </w:rPr>
        <w:t>采供血全过程</w:t>
      </w:r>
      <w:r>
        <w:rPr>
          <w:rFonts w:hint="eastAsia"/>
        </w:rPr>
        <w:t>服务规范</w:t>
      </w:r>
    </w:p>
    <w:p w14:paraId="0EC20E8C">
      <w:pPr>
        <w:pStyle w:val="154"/>
        <w:framePr w:h="6974" w:hRule="exact" w:wrap="around" w:x="1419" w:anchorLock="1"/>
      </w:pPr>
      <w:r>
        <w:rPr>
          <w:rFonts w:hint="eastAsia"/>
          <w:lang w:eastAsia="zh-CN"/>
        </w:rPr>
        <w:t>第一部分：通则</w:t>
      </w:r>
      <w:r>
        <w:fldChar w:fldCharType="end"/>
      </w:r>
      <w:bookmarkEnd w:id="15"/>
    </w:p>
    <w:p w14:paraId="59A93AE6">
      <w:pPr>
        <w:framePr w:w="9639" w:h="6974" w:hRule="exact" w:wrap="around" w:vAnchor="page" w:hAnchor="page" w:x="1419" w:y="6408" w:anchorLock="1"/>
        <w:ind w:left="-1418"/>
      </w:pPr>
    </w:p>
    <w:p w14:paraId="38F19813">
      <w:pPr>
        <w:pStyle w:val="140"/>
        <w:framePr w:w="9639" w:h="6974" w:hRule="exact" w:wrap="around" w:vAnchor="page" w:hAnchor="page" w:x="1419" w:y="6408" w:anchorLock="1"/>
        <w:textAlignment w:val="bottom"/>
        <w:rPr>
          <w:rFonts w:hint="eastAsia" w:eastAsia="黑体"/>
          <w:szCs w:val="28"/>
          <w:lang w:val="en-US" w:eastAsia="zh-CN"/>
        </w:rPr>
      </w:pPr>
      <w:r>
        <w:rPr>
          <w:rFonts w:eastAsia="黑体"/>
          <w:szCs w:val="28"/>
        </w:rPr>
        <w:fldChar w:fldCharType="begin">
          <w:ffData>
            <w:name w:val="ESTD_NAME"/>
            <w:enabled/>
            <w:calcOnExit w:val="0"/>
            <w:textInput>
              <w:default w:val="点击此处添加标准名称的英文译名"/>
            </w:textInput>
          </w:ffData>
        </w:fldChar>
      </w:r>
      <w:bookmarkStart w:id="16"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Service specifications for the whole process of blood collection and supply</w:t>
      </w:r>
    </w:p>
    <w:p w14:paraId="5ADF0317">
      <w:pPr>
        <w:pStyle w:val="140"/>
        <w:framePr w:w="9639" w:h="6974" w:hRule="exact" w:wrap="around" w:vAnchor="page" w:hAnchor="page" w:x="1419" w:y="6408" w:anchorLock="1"/>
        <w:textAlignment w:val="bottom"/>
        <w:rPr>
          <w:rFonts w:eastAsia="黑体"/>
          <w:szCs w:val="28"/>
        </w:rPr>
      </w:pPr>
      <w:r>
        <w:rPr>
          <w:rFonts w:hint="eastAsia" w:eastAsia="黑体"/>
          <w:szCs w:val="28"/>
        </w:rPr>
        <w:t>Part One: General Principles</w:t>
      </w:r>
      <w:r>
        <w:rPr>
          <w:rFonts w:eastAsia="黑体"/>
          <w:szCs w:val="28"/>
        </w:rPr>
        <w:fldChar w:fldCharType="end"/>
      </w:r>
      <w:bookmarkEnd w:id="16"/>
    </w:p>
    <w:p w14:paraId="6C6D5731">
      <w:pPr>
        <w:framePr w:w="9639" w:h="6974" w:hRule="exact" w:wrap="around" w:vAnchor="page" w:hAnchor="page" w:x="1419" w:y="6408" w:anchorLock="1"/>
        <w:spacing w:line="760" w:lineRule="exact"/>
        <w:ind w:left="-1418"/>
      </w:pPr>
    </w:p>
    <w:p w14:paraId="6C90EF62">
      <w:pPr>
        <w:pStyle w:val="140"/>
        <w:framePr w:w="9639" w:h="6974" w:hRule="exact" w:wrap="around" w:vAnchor="page" w:hAnchor="page" w:x="1419" w:y="6408" w:anchorLock="1"/>
        <w:textAlignment w:val="bottom"/>
        <w:rPr>
          <w:rFonts w:eastAsia="黑体"/>
          <w:szCs w:val="28"/>
        </w:rPr>
      </w:pPr>
    </w:p>
    <w:p w14:paraId="09EF6D96">
      <w:pPr>
        <w:pStyle w:val="14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7" w:name="下拉1"/>
      <w:r>
        <w:rPr>
          <w:sz w:val="24"/>
          <w:szCs w:val="28"/>
        </w:rPr>
        <w:instrText xml:space="preserve"> FORMDROPDOWN </w:instrText>
      </w:r>
      <w:r>
        <w:rPr>
          <w:sz w:val="24"/>
          <w:szCs w:val="28"/>
        </w:rPr>
        <w:fldChar w:fldCharType="separate"/>
      </w:r>
      <w:r>
        <w:rPr>
          <w:sz w:val="24"/>
          <w:szCs w:val="28"/>
        </w:rPr>
        <w:fldChar w:fldCharType="end"/>
      </w:r>
      <w:bookmarkEnd w:id="17"/>
    </w:p>
    <w:p w14:paraId="58060F30">
      <w:pPr>
        <w:pStyle w:val="14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8"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rPr>
        <w:t>2024年</w:t>
      </w:r>
      <w:r>
        <w:rPr>
          <w:rFonts w:hint="eastAsia"/>
          <w:sz w:val="21"/>
          <w:szCs w:val="28"/>
          <w:lang w:val="en-US" w:eastAsia="zh-CN"/>
        </w:rPr>
        <w:t>12</w:t>
      </w:r>
      <w:r>
        <w:rPr>
          <w:rFonts w:hint="eastAsia"/>
          <w:sz w:val="21"/>
          <w:szCs w:val="28"/>
        </w:rPr>
        <w:t>月</w:t>
      </w:r>
      <w:r>
        <w:rPr>
          <w:sz w:val="21"/>
          <w:szCs w:val="28"/>
        </w:rPr>
        <w:t>）</w:t>
      </w:r>
      <w:r>
        <w:rPr>
          <w:sz w:val="21"/>
          <w:szCs w:val="28"/>
        </w:rPr>
        <w:fldChar w:fldCharType="end"/>
      </w:r>
      <w:bookmarkEnd w:id="18"/>
    </w:p>
    <w:p w14:paraId="5525DE06">
      <w:pPr>
        <w:pStyle w:val="140"/>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9" w:name="下拉2"/>
      <w:r>
        <w:rPr>
          <w:b/>
          <w:sz w:val="21"/>
          <w:szCs w:val="28"/>
        </w:rPr>
        <w:instrText xml:space="preserve"> FORMDROPDOWN </w:instrText>
      </w:r>
      <w:r>
        <w:rPr>
          <w:b/>
          <w:sz w:val="21"/>
          <w:szCs w:val="28"/>
        </w:rPr>
        <w:fldChar w:fldCharType="separate"/>
      </w:r>
      <w:r>
        <w:rPr>
          <w:b/>
          <w:sz w:val="21"/>
          <w:szCs w:val="28"/>
        </w:rPr>
        <w:fldChar w:fldCharType="end"/>
      </w:r>
      <w:bookmarkEnd w:id="19"/>
    </w:p>
    <w:p w14:paraId="4ED9FC9D">
      <w:pPr>
        <w:pStyle w:val="185"/>
        <w:framePr w:wrap="around" w:y="14176"/>
      </w:pPr>
      <w:r>
        <w:rPr>
          <w:rFonts w:ascii="黑体"/>
        </w:rPr>
        <w:fldChar w:fldCharType="begin">
          <w:ffData>
            <w:name w:val="PLSH_DATE_Y"/>
            <w:enabled/>
            <w:calcOnExit w:val="0"/>
            <w:textInput>
              <w:default w:val="XXXX"/>
              <w:maxLength w:val="4"/>
            </w:textInput>
          </w:ffData>
        </w:fldChar>
      </w:r>
      <w:bookmarkStart w:id="20"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2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2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2"/>
      <w:r>
        <w:rPr>
          <w:rFonts w:hint="eastAsia"/>
        </w:rPr>
        <w:t>发布</w:t>
      </w:r>
    </w:p>
    <w:p w14:paraId="09036F6C">
      <w:pPr>
        <w:pStyle w:val="89"/>
        <w:framePr w:wrap="around" w:y="14176"/>
      </w:pPr>
      <w:r>
        <w:rPr>
          <w:rFonts w:ascii="黑体"/>
        </w:rPr>
        <w:fldChar w:fldCharType="begin">
          <w:ffData>
            <w:name w:val="CROT_DATE_Y"/>
            <w:enabled/>
            <w:calcOnExit w:val="0"/>
            <w:textInput>
              <w:default w:val="XXXX"/>
              <w:maxLength w:val="4"/>
            </w:textInput>
          </w:ffData>
        </w:fldChar>
      </w:r>
      <w:bookmarkStart w:id="23"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2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5"/>
      <w:r>
        <w:rPr>
          <w:rFonts w:hint="eastAsia"/>
        </w:rPr>
        <w:t>实施</w:t>
      </w:r>
    </w:p>
    <w:p w14:paraId="58579814">
      <w:pPr>
        <w:pStyle w:val="21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6"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w:t>
      </w:r>
      <w:r>
        <w:rPr>
          <w:rFonts w:hint="eastAsia" w:hAnsi="黑体"/>
          <w:w w:val="100"/>
          <w:sz w:val="28"/>
          <w:lang w:eastAsia="zh-CN"/>
        </w:rPr>
        <w:t>管理</w:t>
      </w:r>
      <w:r>
        <w:rPr>
          <w:rFonts w:hint="eastAsia" w:hAnsi="黑体"/>
          <w:w w:val="100"/>
          <w:sz w:val="28"/>
        </w:rPr>
        <w:t>局</w:t>
      </w:r>
      <w:r>
        <w:rPr>
          <w:rFonts w:hAnsi="黑体"/>
          <w:w w:val="100"/>
          <w:sz w:val="28"/>
        </w:rPr>
        <w:fldChar w:fldCharType="end"/>
      </w:r>
      <w:bookmarkEnd w:id="26"/>
      <w:r>
        <w:rPr>
          <w:rFonts w:ascii="Times New Roman"/>
          <w:w w:val="100"/>
          <w:sz w:val="28"/>
        </w:rPr>
        <w:t>  </w:t>
      </w:r>
      <w:r>
        <w:rPr>
          <w:rStyle w:val="62"/>
          <w:rFonts w:hint="eastAsia" w:hAnsi="黑体"/>
          <w:position w:val="0"/>
        </w:rPr>
        <w:t>发</w:t>
      </w:r>
      <w:r>
        <w:rPr>
          <w:rStyle w:val="62"/>
          <w:rFonts w:hint="eastAsia" w:hAnsi="黑体"/>
          <w:spacing w:val="0"/>
          <w:position w:val="0"/>
        </w:rPr>
        <w:t>布</w:t>
      </w:r>
    </w:p>
    <w:p w14:paraId="668E1D43">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720"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path arrowok="t"/>
            <v:fill focussize="0,0"/>
            <v:stroke/>
            <v:imagedata o:title=""/>
            <o:lock v:ext="edit"/>
            <w10:anchorlock/>
          </v:line>
        </w:pict>
      </w:r>
    </w:p>
    <w:p w14:paraId="61747A7C">
      <w:pPr>
        <w:pStyle w:val="160"/>
        <w:spacing w:before="560" w:after="474"/>
      </w:pPr>
      <w:bookmarkStart w:id="27" w:name="BookMark1"/>
      <w:bookmarkStart w:id="28" w:name="_Toc25920"/>
      <w:bookmarkStart w:id="29" w:name="_Toc1250"/>
      <w:bookmarkStart w:id="30" w:name="_Toc7708"/>
      <w:r>
        <w:rPr>
          <w:rFonts w:hint="eastAsia"/>
          <w:spacing w:val="320"/>
        </w:rPr>
        <w:t>目</w:t>
      </w:r>
      <w:r>
        <w:rPr>
          <w:rFonts w:hint="eastAsia"/>
        </w:rPr>
        <w:t>次</w:t>
      </w:r>
    </w:p>
    <w:p w14:paraId="356DA0BB">
      <w:pPr>
        <w:pStyle w:val="19"/>
        <w:tabs>
          <w:tab w:val="right" w:leader="dot" w:pos="9355"/>
        </w:tabs>
        <w:rPr>
          <w:rFonts w:hAnsi="宋体" w:cs="宋体"/>
        </w:rPr>
      </w:pPr>
      <w:r>
        <w:rPr>
          <w:rFonts w:hint="eastAsia" w:hAnsi="宋体" w:cs="宋体"/>
        </w:rPr>
        <w:fldChar w:fldCharType="begin"/>
      </w:r>
      <w:r>
        <w:rPr>
          <w:rFonts w:hint="eastAsia" w:hAnsi="宋体" w:cs="宋体"/>
        </w:rPr>
        <w:instrText xml:space="preserve">TOC \o "1-2" \h \u </w:instrText>
      </w:r>
      <w:r>
        <w:rPr>
          <w:rFonts w:hint="eastAsia" w:hAnsi="宋体" w:cs="宋体"/>
        </w:rPr>
        <w:fldChar w:fldCharType="separate"/>
      </w:r>
      <w:r>
        <w:fldChar w:fldCharType="begin"/>
      </w:r>
      <w:r>
        <w:instrText xml:space="preserve"> HYPERLINK \l "_Toc215" </w:instrText>
      </w:r>
      <w:r>
        <w:fldChar w:fldCharType="separate"/>
      </w:r>
      <w:r>
        <w:rPr>
          <w:rFonts w:hint="eastAsia"/>
          <w:lang w:eastAsia="zh-CN"/>
        </w:rPr>
        <w:t>前言</w:t>
      </w:r>
      <w:r>
        <w:rPr>
          <w:rFonts w:hint="eastAsia" w:hAnsi="宋体" w:cs="宋体"/>
        </w:rPr>
        <w:tab/>
      </w:r>
      <w:r>
        <w:rPr>
          <w:rFonts w:hint="eastAsia" w:hAnsi="宋体" w:cs="宋体"/>
        </w:rPr>
        <w:fldChar w:fldCharType="begin"/>
      </w:r>
      <w:r>
        <w:rPr>
          <w:rFonts w:hint="eastAsia" w:hAnsi="宋体" w:cs="宋体"/>
        </w:rPr>
        <w:instrText xml:space="preserve"> PAGEREF _Toc215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5D77822">
      <w:pPr>
        <w:pStyle w:val="19"/>
        <w:tabs>
          <w:tab w:val="right" w:leader="dot" w:pos="9355"/>
        </w:tabs>
        <w:rPr>
          <w:rFonts w:hAnsi="宋体" w:cs="宋体"/>
        </w:rPr>
      </w:pPr>
      <w:r>
        <w:fldChar w:fldCharType="begin"/>
      </w:r>
      <w:r>
        <w:instrText xml:space="preserve"> HYPERLINK \l "_Toc18972" </w:instrText>
      </w:r>
      <w:r>
        <w:fldChar w:fldCharType="separate"/>
      </w:r>
      <w:r>
        <w:rPr>
          <w:rFonts w:hint="eastAsia"/>
          <w:lang w:eastAsia="zh-CN"/>
        </w:rPr>
        <w:t>引</w:t>
      </w:r>
      <w:r>
        <w:rPr>
          <w:rFonts w:hint="eastAsia" w:hAnsi="宋体" w:cs="宋体"/>
        </w:rPr>
        <w:t>言</w:t>
      </w:r>
      <w:r>
        <w:rPr>
          <w:rFonts w:hint="eastAsia" w:hAnsi="宋体" w:cs="宋体"/>
        </w:rPr>
        <w:tab/>
      </w:r>
      <w:r>
        <w:rPr>
          <w:rFonts w:hint="eastAsia" w:hAnsi="宋体" w:cs="宋体"/>
        </w:rPr>
        <w:fldChar w:fldCharType="begin"/>
      </w:r>
      <w:r>
        <w:rPr>
          <w:rFonts w:hint="eastAsia" w:hAnsi="宋体" w:cs="宋体"/>
        </w:rPr>
        <w:instrText xml:space="preserve"> PAGEREF _Toc18972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14:paraId="1E331437">
      <w:pPr>
        <w:pStyle w:val="19"/>
        <w:tabs>
          <w:tab w:val="right" w:leader="dot" w:pos="9355"/>
        </w:tabs>
        <w:rPr>
          <w:rFonts w:hAnsi="宋体" w:cs="宋体"/>
        </w:rPr>
      </w:pPr>
      <w:r>
        <w:fldChar w:fldCharType="begin"/>
      </w:r>
      <w:r>
        <w:instrText xml:space="preserve"> HYPERLINK \l "_Toc2432"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_Toc2432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0919A753">
      <w:pPr>
        <w:pStyle w:val="19"/>
        <w:tabs>
          <w:tab w:val="right" w:leader="dot" w:pos="9355"/>
        </w:tabs>
        <w:rPr>
          <w:rFonts w:hAnsi="宋体" w:cs="宋体"/>
        </w:rPr>
      </w:pPr>
      <w:r>
        <w:fldChar w:fldCharType="begin"/>
      </w:r>
      <w:r>
        <w:instrText xml:space="preserve"> HYPERLINK \l "_Toc26917"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_Toc26917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4666F494">
      <w:pPr>
        <w:pStyle w:val="19"/>
        <w:tabs>
          <w:tab w:val="right" w:leader="dot" w:pos="9355"/>
        </w:tabs>
        <w:rPr>
          <w:rFonts w:hAnsi="宋体" w:cs="宋体"/>
        </w:rPr>
      </w:pPr>
      <w:r>
        <w:fldChar w:fldCharType="begin"/>
      </w:r>
      <w:r>
        <w:instrText xml:space="preserve"> HYPERLINK \l "_Toc25205"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_Toc25205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8F0363E">
      <w:pPr>
        <w:pStyle w:val="19"/>
        <w:tabs>
          <w:tab w:val="right" w:leader="dot" w:pos="9355"/>
        </w:tabs>
        <w:rPr>
          <w:rFonts w:hAnsi="宋体" w:cs="宋体"/>
        </w:rPr>
      </w:pPr>
      <w:r>
        <w:fldChar w:fldCharType="begin"/>
      </w:r>
      <w:r>
        <w:instrText xml:space="preserve"> HYPERLINK \l "_Toc6331" </w:instrText>
      </w:r>
      <w:r>
        <w:fldChar w:fldCharType="separate"/>
      </w:r>
      <w:r>
        <w:rPr>
          <w:rFonts w:hint="eastAsia" w:hAnsi="宋体" w:cs="宋体"/>
        </w:rPr>
        <w:t xml:space="preserve">4  </w:t>
      </w:r>
      <w:r>
        <w:rPr>
          <w:rFonts w:hint="eastAsia" w:hAnsi="宋体" w:cs="宋体"/>
          <w:lang w:val="en-US" w:eastAsia="zh-CN"/>
        </w:rPr>
        <w:t>基本要求</w:t>
      </w:r>
      <w:r>
        <w:rPr>
          <w:rFonts w:hint="eastAsia" w:hAnsi="宋体" w:cs="宋体"/>
        </w:rPr>
        <w:tab/>
      </w:r>
      <w:r>
        <w:rPr>
          <w:rFonts w:hint="eastAsia" w:hAnsi="宋体" w:cs="宋体"/>
        </w:rPr>
        <w:fldChar w:fldCharType="begin"/>
      </w:r>
      <w:r>
        <w:rPr>
          <w:rFonts w:hint="eastAsia" w:hAnsi="宋体" w:cs="宋体"/>
        </w:rPr>
        <w:instrText xml:space="preserve"> PAGEREF _Toc6331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152DEF7B">
      <w:pPr>
        <w:pStyle w:val="24"/>
        <w:tabs>
          <w:tab w:val="right" w:leader="dot" w:pos="9355"/>
          <w:tab w:val="clear" w:pos="9344"/>
        </w:tabs>
        <w:rPr>
          <w:rFonts w:hAnsi="宋体" w:cs="宋体"/>
        </w:rPr>
      </w:pPr>
      <w:r>
        <w:fldChar w:fldCharType="begin"/>
      </w:r>
      <w:r>
        <w:instrText xml:space="preserve"> HYPERLINK \l "_Toc3704" </w:instrText>
      </w:r>
      <w:r>
        <w:fldChar w:fldCharType="separate"/>
      </w:r>
      <w:r>
        <w:rPr>
          <w:rFonts w:hint="eastAsia" w:hAnsi="宋体" w:cs="宋体"/>
          <w:kern w:val="0"/>
        </w:rPr>
        <w:t xml:space="preserve">4.1  </w:t>
      </w:r>
      <w:r>
        <w:rPr>
          <w:rFonts w:hint="eastAsia" w:hAnsi="宋体" w:cs="宋体"/>
          <w:lang w:val="en-US" w:eastAsia="zh-CN"/>
        </w:rPr>
        <w:t>服务</w:t>
      </w:r>
      <w:r>
        <w:rPr>
          <w:rFonts w:hint="eastAsia" w:hAnsi="宋体" w:cs="宋体"/>
          <w:lang w:eastAsia="zh-CN"/>
        </w:rPr>
        <w:t>原则</w:t>
      </w:r>
      <w:r>
        <w:rPr>
          <w:rFonts w:hint="eastAsia" w:hAnsi="宋体" w:cs="宋体"/>
        </w:rPr>
        <w:tab/>
      </w:r>
      <w:r>
        <w:rPr>
          <w:rFonts w:hint="eastAsia" w:hAnsi="宋体" w:cs="宋体"/>
          <w:lang w:val="en-US" w:eastAsia="zh-CN"/>
        </w:rPr>
        <w:t>1</w:t>
      </w:r>
      <w:r>
        <w:rPr>
          <w:rFonts w:hint="eastAsia" w:hAnsi="宋体" w:cs="宋体"/>
        </w:rPr>
        <w:fldChar w:fldCharType="end"/>
      </w:r>
    </w:p>
    <w:p w14:paraId="7FDE4E56">
      <w:pPr>
        <w:pStyle w:val="24"/>
        <w:tabs>
          <w:tab w:val="right" w:leader="dot" w:pos="9355"/>
          <w:tab w:val="clear" w:pos="9344"/>
        </w:tabs>
        <w:rPr>
          <w:rFonts w:hint="eastAsia"/>
        </w:rPr>
      </w:pPr>
      <w:r>
        <w:fldChar w:fldCharType="begin"/>
      </w:r>
      <w:r>
        <w:instrText xml:space="preserve"> HYPERLINK \l "_Toc9736" </w:instrText>
      </w:r>
      <w:r>
        <w:fldChar w:fldCharType="separate"/>
      </w:r>
      <w:r>
        <w:rPr>
          <w:rFonts w:hint="eastAsia" w:hAnsi="宋体" w:cs="宋体"/>
          <w:kern w:val="0"/>
        </w:rPr>
        <w:t xml:space="preserve">4.2  </w:t>
      </w:r>
      <w:r>
        <w:rPr>
          <w:rFonts w:hint="eastAsia" w:hAnsi="宋体" w:cs="宋体"/>
          <w:lang w:val="en-US" w:eastAsia="zh-CN"/>
        </w:rPr>
        <w:t>组织</w:t>
      </w:r>
      <w:r>
        <w:rPr>
          <w:rFonts w:hint="eastAsia" w:hAnsi="宋体" w:cs="宋体"/>
        </w:rPr>
        <w:t>要求</w:t>
      </w:r>
      <w:r>
        <w:rPr>
          <w:rFonts w:hint="eastAsia" w:hAnsi="宋体" w:cs="宋体"/>
        </w:rPr>
        <w:tab/>
      </w:r>
      <w:r>
        <w:rPr>
          <w:rFonts w:hint="eastAsia" w:hAnsi="宋体" w:cs="宋体"/>
          <w:lang w:val="en-US" w:eastAsia="zh-CN"/>
        </w:rPr>
        <w:t>2</w:t>
      </w:r>
      <w:r>
        <w:rPr>
          <w:rFonts w:hint="eastAsia" w:hAnsi="宋体" w:cs="宋体"/>
        </w:rPr>
        <w:fldChar w:fldCharType="end"/>
      </w:r>
    </w:p>
    <w:p w14:paraId="186F2C2A">
      <w:pPr>
        <w:pStyle w:val="24"/>
        <w:tabs>
          <w:tab w:val="right" w:leader="dot" w:pos="9355"/>
          <w:tab w:val="clear" w:pos="9344"/>
        </w:tabs>
        <w:rPr>
          <w:rFonts w:hAnsi="宋体" w:cs="宋体"/>
        </w:rPr>
      </w:pPr>
      <w:r>
        <w:fldChar w:fldCharType="begin"/>
      </w:r>
      <w:r>
        <w:instrText xml:space="preserve"> HYPERLINK \l "_Toc27858" </w:instrText>
      </w:r>
      <w:r>
        <w:fldChar w:fldCharType="separate"/>
      </w:r>
      <w:r>
        <w:rPr>
          <w:rFonts w:hint="eastAsia" w:hAnsi="宋体" w:cs="宋体"/>
          <w:kern w:val="0"/>
          <w:lang w:val="en-US" w:eastAsia="zh-CN"/>
        </w:rPr>
        <w:t>4</w:t>
      </w:r>
      <w:r>
        <w:rPr>
          <w:rFonts w:hint="eastAsia" w:hAnsi="宋体" w:cs="宋体"/>
          <w:kern w:val="0"/>
        </w:rPr>
        <w:t>.</w:t>
      </w:r>
      <w:r>
        <w:rPr>
          <w:rFonts w:hint="eastAsia" w:hAnsi="宋体" w:cs="宋体"/>
          <w:kern w:val="0"/>
          <w:lang w:val="en-US" w:eastAsia="zh-CN"/>
        </w:rPr>
        <w:t>3</w:t>
      </w:r>
      <w:r>
        <w:rPr>
          <w:rFonts w:hint="eastAsia" w:hAnsi="宋体" w:cs="宋体"/>
          <w:kern w:val="0"/>
        </w:rPr>
        <w:t xml:space="preserve">  </w:t>
      </w:r>
      <w:r>
        <w:rPr>
          <w:rFonts w:hint="eastAsia" w:hAnsi="宋体" w:cs="宋体"/>
          <w:lang w:val="en-US" w:eastAsia="zh-CN"/>
        </w:rPr>
        <w:t>人员要求</w:t>
      </w:r>
      <w:r>
        <w:rPr>
          <w:rFonts w:hint="eastAsia" w:hAnsi="宋体" w:cs="宋体"/>
        </w:rPr>
        <w:tab/>
      </w:r>
      <w:r>
        <w:rPr>
          <w:rFonts w:hint="eastAsia" w:hAnsi="宋体" w:cs="宋体"/>
          <w:lang w:val="en-US" w:eastAsia="zh-CN"/>
        </w:rPr>
        <w:t>2</w:t>
      </w:r>
      <w:r>
        <w:rPr>
          <w:rFonts w:hint="eastAsia" w:hAnsi="宋体" w:cs="宋体"/>
        </w:rPr>
        <w:fldChar w:fldCharType="end"/>
      </w:r>
    </w:p>
    <w:p w14:paraId="163CC085">
      <w:pPr>
        <w:pStyle w:val="24"/>
        <w:tabs>
          <w:tab w:val="right" w:leader="dot" w:pos="9355"/>
          <w:tab w:val="clear" w:pos="9344"/>
        </w:tabs>
        <w:rPr>
          <w:rFonts w:hAnsi="宋体" w:cs="宋体"/>
        </w:rPr>
      </w:pPr>
      <w:r>
        <w:fldChar w:fldCharType="begin"/>
      </w:r>
      <w:r>
        <w:instrText xml:space="preserve"> HYPERLINK \l "_Toc27858" </w:instrText>
      </w:r>
      <w:r>
        <w:fldChar w:fldCharType="separate"/>
      </w:r>
      <w:r>
        <w:rPr>
          <w:rFonts w:hint="eastAsia" w:hAnsi="宋体" w:cs="宋体"/>
          <w:kern w:val="0"/>
          <w:lang w:val="en-US" w:eastAsia="zh-CN"/>
        </w:rPr>
        <w:t>4</w:t>
      </w:r>
      <w:r>
        <w:rPr>
          <w:rFonts w:hint="eastAsia" w:hAnsi="宋体" w:cs="宋体"/>
          <w:kern w:val="0"/>
        </w:rPr>
        <w:t>.</w:t>
      </w:r>
      <w:r>
        <w:rPr>
          <w:rFonts w:hint="eastAsia" w:hAnsi="宋体" w:cs="宋体"/>
          <w:kern w:val="0"/>
          <w:lang w:val="en-US" w:eastAsia="zh-CN"/>
        </w:rPr>
        <w:t>4</w:t>
      </w:r>
      <w:r>
        <w:rPr>
          <w:rFonts w:hint="eastAsia" w:hAnsi="宋体" w:cs="宋体"/>
          <w:kern w:val="0"/>
        </w:rPr>
        <w:t xml:space="preserve">  </w:t>
      </w:r>
      <w:r>
        <w:rPr>
          <w:rFonts w:hint="eastAsia" w:hAnsi="宋体" w:cs="宋体"/>
          <w:lang w:val="en-US" w:eastAsia="zh-CN"/>
        </w:rPr>
        <w:t>设备设施要求</w:t>
      </w:r>
      <w:r>
        <w:rPr>
          <w:rFonts w:hint="eastAsia" w:hAnsi="宋体" w:cs="宋体"/>
        </w:rPr>
        <w:tab/>
      </w:r>
      <w:r>
        <w:rPr>
          <w:rFonts w:hint="eastAsia" w:hAnsi="宋体" w:cs="宋体"/>
          <w:lang w:val="en-US" w:eastAsia="zh-CN"/>
        </w:rPr>
        <w:t>2</w:t>
      </w:r>
      <w:r>
        <w:rPr>
          <w:rFonts w:hint="eastAsia" w:hAnsi="宋体" w:cs="宋体"/>
        </w:rPr>
        <w:fldChar w:fldCharType="end"/>
      </w:r>
    </w:p>
    <w:p w14:paraId="3AA9194A">
      <w:pPr>
        <w:pStyle w:val="24"/>
        <w:tabs>
          <w:tab w:val="right" w:leader="dot" w:pos="9355"/>
          <w:tab w:val="clear" w:pos="9344"/>
        </w:tabs>
        <w:rPr>
          <w:rFonts w:hAnsi="宋体" w:cs="宋体"/>
        </w:rPr>
      </w:pPr>
      <w:r>
        <w:fldChar w:fldCharType="begin"/>
      </w:r>
      <w:r>
        <w:instrText xml:space="preserve"> HYPERLINK \l "_Toc27858" </w:instrText>
      </w:r>
      <w:r>
        <w:fldChar w:fldCharType="separate"/>
      </w:r>
      <w:r>
        <w:rPr>
          <w:rFonts w:hint="eastAsia" w:hAnsi="宋体" w:cs="宋体"/>
          <w:kern w:val="0"/>
          <w:lang w:val="en-US" w:eastAsia="zh-CN"/>
        </w:rPr>
        <w:t>4</w:t>
      </w:r>
      <w:r>
        <w:rPr>
          <w:rFonts w:hint="eastAsia" w:hAnsi="宋体" w:cs="宋体"/>
          <w:kern w:val="0"/>
        </w:rPr>
        <w:t>.</w:t>
      </w:r>
      <w:r>
        <w:rPr>
          <w:rFonts w:hint="eastAsia" w:hAnsi="宋体" w:cs="宋体"/>
          <w:kern w:val="0"/>
          <w:lang w:val="en-US" w:eastAsia="zh-CN"/>
        </w:rPr>
        <w:t>5</w:t>
      </w:r>
      <w:r>
        <w:rPr>
          <w:rFonts w:hint="eastAsia" w:hAnsi="宋体" w:cs="宋体"/>
          <w:kern w:val="0"/>
        </w:rPr>
        <w:t xml:space="preserve">  </w:t>
      </w:r>
      <w:r>
        <w:rPr>
          <w:rFonts w:hint="eastAsia" w:hAnsi="宋体" w:cs="宋体"/>
          <w:lang w:val="en-US" w:eastAsia="zh-CN"/>
        </w:rPr>
        <w:t>方法要求</w:t>
      </w:r>
      <w:r>
        <w:rPr>
          <w:rFonts w:hint="eastAsia" w:hAnsi="宋体" w:cs="宋体"/>
        </w:rPr>
        <w:tab/>
      </w:r>
      <w:r>
        <w:rPr>
          <w:rFonts w:hint="eastAsia" w:hAnsi="宋体" w:cs="宋体"/>
          <w:lang w:val="en-US" w:eastAsia="zh-CN"/>
        </w:rPr>
        <w:t>2</w:t>
      </w:r>
      <w:r>
        <w:rPr>
          <w:rFonts w:hint="eastAsia" w:hAnsi="宋体" w:cs="宋体"/>
        </w:rPr>
        <w:fldChar w:fldCharType="end"/>
      </w:r>
    </w:p>
    <w:p w14:paraId="7D167688">
      <w:pPr>
        <w:pStyle w:val="24"/>
        <w:tabs>
          <w:tab w:val="right" w:leader="dot" w:pos="9355"/>
          <w:tab w:val="clear" w:pos="9344"/>
        </w:tabs>
        <w:rPr>
          <w:rFonts w:hAnsi="宋体" w:cs="宋体"/>
        </w:rPr>
      </w:pPr>
      <w:r>
        <w:fldChar w:fldCharType="begin"/>
      </w:r>
      <w:r>
        <w:instrText xml:space="preserve"> HYPERLINK \l "_Toc27858" </w:instrText>
      </w:r>
      <w:r>
        <w:fldChar w:fldCharType="separate"/>
      </w:r>
      <w:r>
        <w:rPr>
          <w:rFonts w:hint="eastAsia" w:hAnsi="宋体" w:cs="宋体"/>
          <w:kern w:val="0"/>
          <w:lang w:val="en-US" w:eastAsia="zh-CN"/>
        </w:rPr>
        <w:t>4</w:t>
      </w:r>
      <w:r>
        <w:rPr>
          <w:rFonts w:hint="eastAsia" w:hAnsi="宋体" w:cs="宋体"/>
          <w:kern w:val="0"/>
        </w:rPr>
        <w:t>.</w:t>
      </w:r>
      <w:r>
        <w:rPr>
          <w:rFonts w:hint="eastAsia" w:hAnsi="宋体" w:cs="宋体"/>
          <w:kern w:val="0"/>
          <w:lang w:val="en-US" w:eastAsia="zh-CN"/>
        </w:rPr>
        <w:t>6</w:t>
      </w:r>
      <w:r>
        <w:rPr>
          <w:rFonts w:hint="eastAsia" w:hAnsi="宋体" w:cs="宋体"/>
          <w:kern w:val="0"/>
        </w:rPr>
        <w:t xml:space="preserve">  </w:t>
      </w:r>
      <w:r>
        <w:rPr>
          <w:rFonts w:hint="eastAsia" w:hAnsi="宋体" w:cs="宋体"/>
          <w:lang w:val="en-US" w:eastAsia="zh-CN"/>
        </w:rPr>
        <w:t>环境要求</w:t>
      </w:r>
      <w:r>
        <w:rPr>
          <w:rFonts w:hint="eastAsia" w:hAnsi="宋体" w:cs="宋体"/>
        </w:rPr>
        <w:tab/>
      </w:r>
      <w:r>
        <w:rPr>
          <w:rFonts w:hint="eastAsia" w:hAnsi="宋体" w:cs="宋体"/>
          <w:lang w:val="en-US" w:eastAsia="zh-CN"/>
        </w:rPr>
        <w:t>2</w:t>
      </w:r>
      <w:r>
        <w:rPr>
          <w:rFonts w:hint="eastAsia" w:hAnsi="宋体" w:cs="宋体"/>
        </w:rPr>
        <w:fldChar w:fldCharType="end"/>
      </w:r>
    </w:p>
    <w:p w14:paraId="706A9924">
      <w:pPr>
        <w:pStyle w:val="19"/>
        <w:tabs>
          <w:tab w:val="right" w:leader="dot" w:pos="9355"/>
        </w:tabs>
        <w:rPr>
          <w:rFonts w:hAnsi="宋体" w:cs="宋体"/>
        </w:rPr>
      </w:pPr>
      <w:r>
        <w:fldChar w:fldCharType="begin"/>
      </w:r>
      <w:r>
        <w:instrText xml:space="preserve"> HYPERLINK \l "_Toc28084" </w:instrText>
      </w:r>
      <w:r>
        <w:fldChar w:fldCharType="separate"/>
      </w:r>
      <w:r>
        <w:rPr>
          <w:rFonts w:hint="eastAsia" w:hAnsi="宋体" w:cs="宋体"/>
        </w:rPr>
        <w:t>5  服务</w:t>
      </w:r>
      <w:r>
        <w:rPr>
          <w:rFonts w:hint="eastAsia" w:hAnsi="宋体" w:cs="宋体"/>
          <w:lang w:val="en-US" w:eastAsia="zh-CN"/>
        </w:rPr>
        <w:t>内容与要求</w:t>
      </w:r>
      <w:r>
        <w:rPr>
          <w:rFonts w:hint="eastAsia" w:hAnsi="宋体" w:cs="宋体"/>
        </w:rPr>
        <w:tab/>
      </w:r>
      <w:r>
        <w:rPr>
          <w:rFonts w:hint="eastAsia" w:hAnsi="宋体" w:cs="宋体"/>
        </w:rPr>
        <w:fldChar w:fldCharType="begin"/>
      </w:r>
      <w:r>
        <w:rPr>
          <w:rFonts w:hint="eastAsia" w:hAnsi="宋体" w:cs="宋体"/>
        </w:rPr>
        <w:instrText xml:space="preserve"> PAGEREF _Toc28084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4A840176">
      <w:pPr>
        <w:pStyle w:val="24"/>
        <w:tabs>
          <w:tab w:val="right" w:leader="dot" w:pos="9355"/>
          <w:tab w:val="clear" w:pos="9344"/>
        </w:tabs>
        <w:rPr>
          <w:rFonts w:hAnsi="宋体" w:cs="宋体"/>
        </w:rPr>
      </w:pPr>
      <w:r>
        <w:fldChar w:fldCharType="begin"/>
      </w:r>
      <w:r>
        <w:instrText xml:space="preserve"> HYPERLINK \l "_Toc16777" </w:instrText>
      </w:r>
      <w:r>
        <w:fldChar w:fldCharType="separate"/>
      </w:r>
      <w:r>
        <w:rPr>
          <w:rFonts w:hint="eastAsia" w:hAnsi="宋体" w:cs="宋体"/>
          <w:kern w:val="0"/>
        </w:rPr>
        <w:t xml:space="preserve">5.1  </w:t>
      </w:r>
      <w:r>
        <w:rPr>
          <w:rFonts w:hint="eastAsia" w:hAnsi="宋体" w:cs="宋体"/>
          <w:lang w:val="en-US" w:eastAsia="zh-CN"/>
        </w:rPr>
        <w:t>服务咨询</w:t>
      </w:r>
      <w:r>
        <w:rPr>
          <w:rFonts w:hint="eastAsia" w:hAnsi="宋体" w:cs="宋体"/>
        </w:rPr>
        <w:tab/>
      </w:r>
      <w:r>
        <w:rPr>
          <w:rFonts w:hint="eastAsia" w:hAnsi="宋体" w:cs="宋体"/>
        </w:rPr>
        <w:fldChar w:fldCharType="begin"/>
      </w:r>
      <w:r>
        <w:rPr>
          <w:rFonts w:hint="eastAsia" w:hAnsi="宋体" w:cs="宋体"/>
        </w:rPr>
        <w:instrText xml:space="preserve"> PAGEREF _Toc16777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2696A289">
      <w:pPr>
        <w:pStyle w:val="24"/>
        <w:tabs>
          <w:tab w:val="right" w:leader="dot" w:pos="9355"/>
          <w:tab w:val="clear" w:pos="9344"/>
        </w:tabs>
        <w:rPr>
          <w:rFonts w:hAnsi="宋体" w:cs="宋体"/>
        </w:rPr>
      </w:pPr>
      <w:r>
        <w:fldChar w:fldCharType="begin"/>
      </w:r>
      <w:r>
        <w:instrText xml:space="preserve"> HYPERLINK \l "_Toc942" </w:instrText>
      </w:r>
      <w:r>
        <w:fldChar w:fldCharType="separate"/>
      </w:r>
      <w:r>
        <w:rPr>
          <w:rFonts w:hint="eastAsia" w:hAnsi="宋体" w:cs="宋体"/>
          <w:kern w:val="0"/>
        </w:rPr>
        <w:t xml:space="preserve">5.2  </w:t>
      </w:r>
      <w:r>
        <w:rPr>
          <w:rFonts w:hint="eastAsia" w:hAnsi="宋体" w:cs="宋体"/>
          <w:lang w:val="en-US" w:eastAsia="zh-CN"/>
        </w:rPr>
        <w:t>服务项目办理</w:t>
      </w:r>
      <w:r>
        <w:rPr>
          <w:rFonts w:hint="eastAsia" w:hAnsi="宋体" w:cs="宋体"/>
        </w:rPr>
        <w:tab/>
      </w:r>
      <w:r>
        <w:rPr>
          <w:rFonts w:hint="eastAsia" w:hAnsi="宋体" w:cs="宋体"/>
        </w:rPr>
        <w:fldChar w:fldCharType="begin"/>
      </w:r>
      <w:r>
        <w:rPr>
          <w:rFonts w:hint="eastAsia" w:hAnsi="宋体" w:cs="宋体"/>
        </w:rPr>
        <w:instrText xml:space="preserve"> PAGEREF _Toc942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3A7F4D17">
      <w:pPr>
        <w:pStyle w:val="24"/>
        <w:tabs>
          <w:tab w:val="right" w:leader="dot" w:pos="9355"/>
          <w:tab w:val="clear" w:pos="9344"/>
        </w:tabs>
        <w:rPr>
          <w:rFonts w:hAnsi="宋体" w:cs="宋体"/>
        </w:rPr>
      </w:pPr>
      <w:r>
        <w:fldChar w:fldCharType="begin"/>
      </w:r>
      <w:r>
        <w:instrText xml:space="preserve"> HYPERLINK \l "_Toc16789" </w:instrText>
      </w:r>
      <w:r>
        <w:fldChar w:fldCharType="separate"/>
      </w:r>
      <w:r>
        <w:rPr>
          <w:rFonts w:hint="eastAsia" w:hAnsi="宋体" w:cs="宋体"/>
          <w:kern w:val="0"/>
        </w:rPr>
        <w:t>5.</w:t>
      </w:r>
      <w:r>
        <w:rPr>
          <w:rFonts w:hint="eastAsia" w:hAnsi="宋体" w:cs="宋体"/>
          <w:kern w:val="0"/>
          <w:lang w:val="en-US" w:eastAsia="zh-CN"/>
        </w:rPr>
        <w:t>3</w:t>
      </w:r>
      <w:r>
        <w:rPr>
          <w:rFonts w:hint="eastAsia" w:hAnsi="宋体" w:cs="宋体"/>
          <w:kern w:val="0"/>
        </w:rPr>
        <w:t xml:space="preserve">  </w:t>
      </w:r>
      <w:r>
        <w:rPr>
          <w:rFonts w:hint="eastAsia" w:hAnsi="宋体" w:cs="宋体"/>
          <w:lang w:val="en-US" w:eastAsia="zh-CN"/>
        </w:rPr>
        <w:t>服务保障</w:t>
      </w:r>
      <w:r>
        <w:rPr>
          <w:rFonts w:hint="eastAsia" w:hAnsi="宋体" w:cs="宋体"/>
        </w:rPr>
        <w:tab/>
      </w:r>
      <w:r>
        <w:rPr>
          <w:rFonts w:hint="eastAsia" w:hAnsi="宋体" w:cs="宋体"/>
          <w:lang w:val="en-US" w:eastAsia="zh-CN"/>
        </w:rPr>
        <w:t>2</w:t>
      </w:r>
      <w:r>
        <w:rPr>
          <w:rFonts w:hint="eastAsia" w:hAnsi="宋体" w:cs="宋体"/>
        </w:rPr>
        <w:fldChar w:fldCharType="end"/>
      </w:r>
    </w:p>
    <w:p w14:paraId="44ABDFAC">
      <w:pPr>
        <w:pStyle w:val="19"/>
        <w:tabs>
          <w:tab w:val="right" w:leader="dot" w:pos="9355"/>
        </w:tabs>
        <w:rPr>
          <w:rFonts w:hAnsi="宋体" w:cs="宋体"/>
        </w:rPr>
      </w:pPr>
      <w:r>
        <w:fldChar w:fldCharType="begin"/>
      </w:r>
      <w:r>
        <w:instrText xml:space="preserve"> HYPERLINK \l "_Toc7859" </w:instrText>
      </w:r>
      <w:r>
        <w:fldChar w:fldCharType="separate"/>
      </w:r>
      <w:r>
        <w:rPr>
          <w:rFonts w:hint="eastAsia" w:hAnsi="宋体" w:cs="宋体"/>
        </w:rPr>
        <w:t xml:space="preserve">6  </w:t>
      </w:r>
      <w:r>
        <w:rPr>
          <w:rFonts w:hint="eastAsia" w:hAnsi="宋体" w:cs="宋体"/>
          <w:lang w:val="en-US" w:eastAsia="zh-CN"/>
        </w:rPr>
        <w:t>服务质量评价和改进</w:t>
      </w:r>
      <w:r>
        <w:rPr>
          <w:rFonts w:hint="eastAsia" w:hAnsi="宋体" w:cs="宋体"/>
        </w:rPr>
        <w:tab/>
      </w:r>
      <w:r>
        <w:rPr>
          <w:rFonts w:hint="eastAsia" w:hAnsi="宋体" w:cs="宋体"/>
          <w:lang w:val="en-US" w:eastAsia="zh-CN"/>
        </w:rPr>
        <w:t>2</w:t>
      </w:r>
      <w:r>
        <w:rPr>
          <w:rFonts w:hint="eastAsia" w:hAnsi="宋体" w:cs="宋体"/>
        </w:rPr>
        <w:fldChar w:fldCharType="end"/>
      </w:r>
    </w:p>
    <w:p w14:paraId="63DDBE6F">
      <w:pPr>
        <w:pStyle w:val="24"/>
        <w:tabs>
          <w:tab w:val="right" w:leader="dot" w:pos="9355"/>
          <w:tab w:val="clear" w:pos="9344"/>
        </w:tabs>
        <w:rPr>
          <w:rFonts w:hAnsi="宋体" w:cs="宋体"/>
        </w:rPr>
      </w:pPr>
      <w:r>
        <w:fldChar w:fldCharType="begin"/>
      </w:r>
      <w:r>
        <w:instrText xml:space="preserve"> HYPERLINK \l "_Toc28590" </w:instrText>
      </w:r>
      <w:r>
        <w:fldChar w:fldCharType="separate"/>
      </w:r>
      <w:r>
        <w:rPr>
          <w:rFonts w:hint="eastAsia" w:hAnsi="宋体" w:cs="宋体"/>
          <w:kern w:val="0"/>
        </w:rPr>
        <w:t xml:space="preserve">6.1  </w:t>
      </w:r>
      <w:r>
        <w:rPr>
          <w:rFonts w:hint="eastAsia" w:hAnsi="宋体" w:cs="宋体"/>
        </w:rPr>
        <w:t>评价主体</w:t>
      </w:r>
      <w:r>
        <w:rPr>
          <w:rFonts w:hint="eastAsia" w:hAnsi="宋体" w:cs="宋体"/>
        </w:rPr>
        <w:tab/>
      </w:r>
      <w:r>
        <w:rPr>
          <w:rFonts w:hint="eastAsia" w:hAnsi="宋体" w:cs="宋体"/>
          <w:lang w:val="en-US" w:eastAsia="zh-CN"/>
        </w:rPr>
        <w:t>3</w:t>
      </w:r>
      <w:r>
        <w:rPr>
          <w:rFonts w:hint="eastAsia" w:hAnsi="宋体" w:cs="宋体"/>
        </w:rPr>
        <w:fldChar w:fldCharType="end"/>
      </w:r>
    </w:p>
    <w:p w14:paraId="2D51966F">
      <w:pPr>
        <w:pStyle w:val="24"/>
        <w:tabs>
          <w:tab w:val="right" w:leader="dot" w:pos="9355"/>
          <w:tab w:val="clear" w:pos="9344"/>
        </w:tabs>
        <w:rPr>
          <w:rFonts w:hAnsi="宋体" w:cs="宋体"/>
        </w:rPr>
      </w:pPr>
      <w:r>
        <w:fldChar w:fldCharType="begin"/>
      </w:r>
      <w:r>
        <w:instrText xml:space="preserve"> HYPERLINK \l "_Toc5154" </w:instrText>
      </w:r>
      <w:r>
        <w:fldChar w:fldCharType="separate"/>
      </w:r>
      <w:r>
        <w:rPr>
          <w:rFonts w:hint="eastAsia" w:hAnsi="宋体" w:cs="宋体"/>
          <w:kern w:val="0"/>
        </w:rPr>
        <w:t xml:space="preserve">6.2  </w:t>
      </w:r>
      <w:r>
        <w:rPr>
          <w:rFonts w:hint="eastAsia" w:hAnsi="宋体" w:cs="宋体"/>
        </w:rPr>
        <w:t>评价内容</w:t>
      </w:r>
      <w:r>
        <w:rPr>
          <w:rFonts w:hint="eastAsia" w:hAnsi="宋体" w:cs="宋体"/>
        </w:rPr>
        <w:tab/>
      </w:r>
      <w:r>
        <w:rPr>
          <w:rFonts w:hint="eastAsia" w:hAnsi="宋体" w:cs="宋体"/>
          <w:lang w:val="en-US" w:eastAsia="zh-CN"/>
        </w:rPr>
        <w:t>3</w:t>
      </w:r>
      <w:r>
        <w:rPr>
          <w:rFonts w:hint="eastAsia" w:hAnsi="宋体" w:cs="宋体"/>
        </w:rPr>
        <w:fldChar w:fldCharType="end"/>
      </w:r>
    </w:p>
    <w:p w14:paraId="74AD4569">
      <w:pPr>
        <w:pStyle w:val="24"/>
        <w:tabs>
          <w:tab w:val="right" w:leader="dot" w:pos="9355"/>
          <w:tab w:val="clear" w:pos="9344"/>
        </w:tabs>
        <w:rPr>
          <w:rFonts w:hAnsi="宋体" w:cs="宋体"/>
        </w:rPr>
      </w:pPr>
      <w:r>
        <w:fldChar w:fldCharType="begin"/>
      </w:r>
      <w:r>
        <w:instrText xml:space="preserve"> HYPERLINK \l "_Toc11463" </w:instrText>
      </w:r>
      <w:r>
        <w:fldChar w:fldCharType="separate"/>
      </w:r>
      <w:r>
        <w:rPr>
          <w:rFonts w:hint="eastAsia" w:hAnsi="宋体" w:cs="宋体"/>
          <w:kern w:val="0"/>
        </w:rPr>
        <w:t xml:space="preserve">6.3  </w:t>
      </w:r>
      <w:r>
        <w:rPr>
          <w:rFonts w:hint="eastAsia" w:hAnsi="宋体" w:cs="宋体"/>
        </w:rPr>
        <w:t>评价方法</w:t>
      </w:r>
      <w:r>
        <w:rPr>
          <w:rFonts w:hint="eastAsia" w:hAnsi="宋体" w:cs="宋体"/>
        </w:rPr>
        <w:tab/>
      </w:r>
      <w:r>
        <w:rPr>
          <w:rFonts w:hint="eastAsia" w:hAnsi="宋体" w:cs="宋体"/>
          <w:lang w:val="en-US" w:eastAsia="zh-CN"/>
        </w:rPr>
        <w:t>3</w:t>
      </w:r>
      <w:r>
        <w:rPr>
          <w:rFonts w:hint="eastAsia" w:hAnsi="宋体" w:cs="宋体"/>
        </w:rPr>
        <w:fldChar w:fldCharType="end"/>
      </w:r>
    </w:p>
    <w:p w14:paraId="2F4634FD">
      <w:pPr>
        <w:pStyle w:val="24"/>
        <w:tabs>
          <w:tab w:val="right" w:leader="dot" w:pos="9355"/>
          <w:tab w:val="clear" w:pos="9344"/>
        </w:tabs>
        <w:rPr>
          <w:rFonts w:hAnsi="宋体" w:cs="宋体"/>
        </w:rPr>
      </w:pPr>
      <w:r>
        <w:fldChar w:fldCharType="begin"/>
      </w:r>
      <w:r>
        <w:instrText xml:space="preserve"> HYPERLINK \l "_Toc11337" </w:instrText>
      </w:r>
      <w:r>
        <w:fldChar w:fldCharType="separate"/>
      </w:r>
      <w:r>
        <w:rPr>
          <w:rFonts w:hint="eastAsia" w:hAnsi="宋体" w:cs="宋体"/>
          <w:kern w:val="0"/>
        </w:rPr>
        <w:t xml:space="preserve">6.4  </w:t>
      </w:r>
      <w:r>
        <w:rPr>
          <w:rFonts w:hint="eastAsia" w:hAnsi="宋体" w:cs="宋体"/>
        </w:rPr>
        <w:t>改进</w:t>
      </w:r>
      <w:r>
        <w:rPr>
          <w:rFonts w:hint="eastAsia" w:hAnsi="宋体" w:cs="宋体"/>
        </w:rPr>
        <w:tab/>
      </w:r>
      <w:r>
        <w:rPr>
          <w:rFonts w:hint="eastAsia" w:hAnsi="宋体" w:cs="宋体"/>
          <w:lang w:val="en-US" w:eastAsia="zh-CN"/>
        </w:rPr>
        <w:t>3</w:t>
      </w:r>
      <w:r>
        <w:rPr>
          <w:rFonts w:hint="eastAsia" w:hAnsi="宋体" w:cs="宋体"/>
        </w:rPr>
        <w:fldChar w:fldCharType="end"/>
      </w:r>
    </w:p>
    <w:p w14:paraId="4EB0A23E">
      <w:pPr>
        <w:pStyle w:val="160"/>
        <w:spacing w:before="0" w:afterLines="0"/>
        <w:sectPr>
          <w:headerReference r:id="rId10" w:type="default"/>
          <w:footerReference r:id="rId12" w:type="default"/>
          <w:headerReference r:id="rId11" w:type="even"/>
          <w:footerReference r:id="rId13" w:type="even"/>
          <w:pgSz w:w="11906" w:h="16838"/>
          <w:pgMar w:top="1928" w:right="1134" w:bottom="1134" w:left="1134" w:header="1418" w:footer="1134" w:gutter="283"/>
          <w:pgNumType w:fmt="upperRoman" w:start="1"/>
          <w:cols w:space="720" w:num="1"/>
          <w:formProt w:val="0"/>
          <w:docGrid w:type="lines" w:linePitch="316" w:charSpace="0"/>
        </w:sectPr>
      </w:pPr>
      <w:r>
        <w:rPr>
          <w:rFonts w:hint="eastAsia" w:ascii="宋体" w:hAnsi="宋体" w:eastAsia="宋体" w:cs="宋体"/>
        </w:rPr>
        <w:fldChar w:fldCharType="end"/>
      </w:r>
    </w:p>
    <w:bookmarkEnd w:id="27"/>
    <w:p w14:paraId="53784175">
      <w:pPr>
        <w:pStyle w:val="146"/>
        <w:spacing w:before="1040" w:after="474"/>
      </w:pPr>
      <w:bookmarkStart w:id="31" w:name="_Toc18972"/>
      <w:bookmarkStart w:id="32" w:name="BookMark2"/>
      <w:r>
        <w:rPr>
          <w:rFonts w:hint="eastAsia"/>
          <w:spacing w:val="320"/>
        </w:rPr>
        <w:t>前</w:t>
      </w:r>
      <w:r>
        <w:rPr>
          <w:rFonts w:hint="eastAsia"/>
        </w:rPr>
        <w:t>言</w:t>
      </w:r>
      <w:bookmarkEnd w:id="28"/>
      <w:bookmarkEnd w:id="29"/>
      <w:bookmarkEnd w:id="30"/>
      <w:bookmarkEnd w:id="31"/>
    </w:p>
    <w:p w14:paraId="404D4741">
      <w:pPr>
        <w:pStyle w:val="51"/>
        <w:ind w:firstLine="420"/>
        <w:rPr>
          <w:rFonts w:hint="default"/>
          <w:lang w:val="en-US" w:eastAsia="zh-CN"/>
        </w:rPr>
      </w:pPr>
      <w:r>
        <w:rPr>
          <w:rFonts w:hint="eastAsia"/>
          <w:lang w:val="en-US" w:eastAsia="zh-CN"/>
        </w:rPr>
        <w:t>DB21/T-XXXX 《采供血全过程服务规范》分为11个部分：</w:t>
      </w:r>
    </w:p>
    <w:p w14:paraId="725291EB">
      <w:pPr>
        <w:pStyle w:val="51"/>
        <w:ind w:firstLine="420"/>
        <w:rPr>
          <w:rFonts w:hint="eastAsia"/>
          <w:lang w:val="en-US"/>
        </w:rPr>
      </w:pPr>
      <w:r>
        <w:rPr>
          <w:rFonts w:hint="eastAsia"/>
          <w:lang w:val="en-US" w:eastAsia="zh-CN"/>
        </w:rPr>
        <w:t>——第1部分 通则</w:t>
      </w:r>
    </w:p>
    <w:p w14:paraId="40391E33">
      <w:pPr>
        <w:pStyle w:val="51"/>
        <w:ind w:firstLine="420"/>
        <w:rPr>
          <w:rFonts w:hint="eastAsia"/>
          <w:lang w:val="en-US"/>
        </w:rPr>
      </w:pPr>
      <w:r>
        <w:rPr>
          <w:rFonts w:hint="eastAsia"/>
          <w:lang w:val="en-US" w:eastAsia="zh-CN"/>
        </w:rPr>
        <w:t>——第2部分 献血宣传和招募</w:t>
      </w:r>
    </w:p>
    <w:p w14:paraId="2B04CF38">
      <w:pPr>
        <w:pStyle w:val="51"/>
        <w:ind w:firstLine="420"/>
        <w:rPr>
          <w:rFonts w:hint="eastAsia"/>
          <w:lang w:val="en-US"/>
        </w:rPr>
      </w:pPr>
      <w:r>
        <w:rPr>
          <w:rFonts w:hint="eastAsia"/>
          <w:lang w:val="en-US" w:eastAsia="zh-CN"/>
        </w:rPr>
        <w:t>——第3部分 血液采集</w:t>
      </w:r>
    </w:p>
    <w:p w14:paraId="3FC369A8">
      <w:pPr>
        <w:pStyle w:val="51"/>
        <w:ind w:firstLine="420"/>
        <w:rPr>
          <w:rFonts w:hint="eastAsia"/>
          <w:lang w:val="en-US"/>
        </w:rPr>
      </w:pPr>
      <w:r>
        <w:rPr>
          <w:rFonts w:hint="eastAsia"/>
          <w:lang w:val="en-US" w:eastAsia="zh-CN"/>
        </w:rPr>
        <w:t>——第4部分 血液检验</w:t>
      </w:r>
    </w:p>
    <w:p w14:paraId="04450B7E">
      <w:pPr>
        <w:pStyle w:val="51"/>
        <w:ind w:firstLine="420"/>
        <w:rPr>
          <w:rFonts w:hint="eastAsia"/>
          <w:lang w:val="en-US"/>
        </w:rPr>
      </w:pPr>
      <w:r>
        <w:rPr>
          <w:rFonts w:hint="eastAsia"/>
          <w:lang w:val="en-US" w:eastAsia="zh-CN"/>
        </w:rPr>
        <w:t>——第5部分 成分血制备和包装</w:t>
      </w:r>
    </w:p>
    <w:p w14:paraId="0BC7BB3F">
      <w:pPr>
        <w:pStyle w:val="51"/>
        <w:ind w:firstLine="420"/>
        <w:rPr>
          <w:rFonts w:hint="eastAsia"/>
          <w:lang w:val="en-US"/>
        </w:rPr>
      </w:pPr>
      <w:r>
        <w:rPr>
          <w:rFonts w:hint="eastAsia"/>
          <w:lang w:val="en-US" w:eastAsia="zh-CN"/>
        </w:rPr>
        <w:t>——第6部分 血液储存</w:t>
      </w:r>
    </w:p>
    <w:p w14:paraId="492E264A">
      <w:pPr>
        <w:pStyle w:val="51"/>
        <w:ind w:firstLine="420"/>
        <w:rPr>
          <w:rFonts w:hint="default"/>
          <w:lang w:val="en-US"/>
        </w:rPr>
      </w:pPr>
      <w:r>
        <w:rPr>
          <w:rFonts w:hint="eastAsia"/>
          <w:lang w:val="en-US" w:eastAsia="zh-CN"/>
        </w:rPr>
        <w:t>——第7部分 血液发放和血液调剂</w:t>
      </w:r>
    </w:p>
    <w:p w14:paraId="07C793B6">
      <w:pPr>
        <w:pStyle w:val="51"/>
        <w:ind w:firstLine="420"/>
        <w:rPr>
          <w:rFonts w:hint="eastAsia"/>
          <w:lang w:val="en-US"/>
        </w:rPr>
      </w:pPr>
      <w:r>
        <w:rPr>
          <w:rFonts w:hint="eastAsia"/>
          <w:lang w:val="en-US" w:eastAsia="zh-CN"/>
        </w:rPr>
        <w:t>——第8部分 血液转运</w:t>
      </w:r>
    </w:p>
    <w:p w14:paraId="4429119C">
      <w:pPr>
        <w:pStyle w:val="51"/>
        <w:ind w:firstLine="420"/>
        <w:rPr>
          <w:rFonts w:hint="eastAsia"/>
          <w:lang w:val="en-US"/>
        </w:rPr>
      </w:pPr>
      <w:r>
        <w:rPr>
          <w:rFonts w:hint="eastAsia"/>
          <w:lang w:val="en-US" w:eastAsia="zh-CN"/>
        </w:rPr>
        <w:t>——第9部分 献血者服务和反馈</w:t>
      </w:r>
    </w:p>
    <w:p w14:paraId="35D595C5">
      <w:pPr>
        <w:pStyle w:val="51"/>
        <w:ind w:firstLine="420"/>
        <w:rPr>
          <w:rFonts w:hint="eastAsia"/>
          <w:lang w:val="en-US" w:eastAsia="zh-CN"/>
        </w:rPr>
      </w:pPr>
      <w:r>
        <w:rPr>
          <w:rFonts w:hint="eastAsia"/>
          <w:lang w:val="en-US" w:eastAsia="zh-CN"/>
        </w:rPr>
        <w:t>——第10部分 信息安全和管理</w:t>
      </w:r>
    </w:p>
    <w:p w14:paraId="7775A5E4">
      <w:pPr>
        <w:pStyle w:val="51"/>
        <w:ind w:firstLine="420"/>
        <w:rPr>
          <w:rFonts w:hint="default"/>
          <w:lang w:val="en-US" w:eastAsia="zh-CN"/>
        </w:rPr>
      </w:pPr>
      <w:r>
        <w:rPr>
          <w:rFonts w:hint="eastAsia"/>
          <w:lang w:val="en-US" w:eastAsia="zh-CN"/>
        </w:rPr>
        <w:t>——第11部分 质量控制和改进</w:t>
      </w:r>
    </w:p>
    <w:p w14:paraId="3565214B">
      <w:pPr>
        <w:pStyle w:val="51"/>
        <w:ind w:firstLine="420"/>
        <w:rPr>
          <w:rFonts w:hint="default" w:eastAsia="宋体"/>
          <w:lang w:val="en-US" w:eastAsia="zh-CN"/>
        </w:rPr>
      </w:pPr>
      <w:r>
        <w:rPr>
          <w:rFonts w:hint="eastAsia"/>
          <w:lang w:val="en-US" w:eastAsia="zh-CN"/>
        </w:rPr>
        <w:t>本标准为DB21/T XXXX的第1部分</w:t>
      </w:r>
    </w:p>
    <w:p w14:paraId="7A415F99">
      <w:pPr>
        <w:pStyle w:val="51"/>
        <w:ind w:firstLine="420"/>
      </w:pPr>
      <w:r>
        <w:rPr>
          <w:rFonts w:hint="eastAsia"/>
        </w:rPr>
        <w:t>本文件按照GB/T 1.1—2020《标准化工作导则  第1部分：标准化文件的结构和起草规则》的规定起草。</w:t>
      </w:r>
    </w:p>
    <w:p w14:paraId="4513B5F2">
      <w:pPr>
        <w:pStyle w:val="51"/>
        <w:ind w:firstLine="420"/>
      </w:pPr>
      <w:r>
        <w:rPr>
          <w:rFonts w:hint="eastAsia"/>
        </w:rPr>
        <w:t>本文件由沈阳中心血站（辽宁省血液中心）提出。</w:t>
      </w:r>
    </w:p>
    <w:p w14:paraId="313FB764">
      <w:pPr>
        <w:pStyle w:val="51"/>
        <w:ind w:firstLine="420"/>
      </w:pPr>
      <w:r>
        <w:rPr>
          <w:rFonts w:hint="eastAsia"/>
        </w:rPr>
        <w:t>本文件由辽宁省卫生健康委员会归口。</w:t>
      </w:r>
    </w:p>
    <w:p w14:paraId="6B0971AA">
      <w:pPr>
        <w:pStyle w:val="51"/>
        <w:ind w:firstLine="420"/>
      </w:pPr>
      <w:r>
        <w:rPr>
          <w:rFonts w:hint="eastAsia"/>
        </w:rPr>
        <w:t>本文件起草单位：沈阳中心血站（辽宁省血液中心）</w:t>
      </w:r>
      <w:r>
        <w:rPr>
          <w:rFonts w:hint="eastAsia"/>
          <w:lang w:eastAsia="zh-CN"/>
        </w:rPr>
        <w:t>、</w:t>
      </w:r>
      <w:r>
        <w:rPr>
          <w:rFonts w:hint="eastAsia"/>
          <w:lang w:val="en-US" w:eastAsia="zh-CN"/>
        </w:rPr>
        <w:t>抚顺市中心血站、本溪市中心血站、锦州市中心血站、辽阳市中心血站</w:t>
      </w:r>
      <w:r>
        <w:rPr>
          <w:rFonts w:hint="eastAsia"/>
        </w:rPr>
        <w:t>。</w:t>
      </w:r>
    </w:p>
    <w:p w14:paraId="6EBB16DD">
      <w:pPr>
        <w:pStyle w:val="51"/>
        <w:ind w:firstLine="420"/>
        <w:rPr>
          <w:rFonts w:hint="eastAsia" w:eastAsia="宋体"/>
          <w:lang w:eastAsia="zh-CN"/>
        </w:rPr>
      </w:pPr>
      <w:r>
        <w:rPr>
          <w:rFonts w:hint="eastAsia"/>
        </w:rPr>
        <w:t>本文件主要起草人：</w:t>
      </w:r>
      <w:r>
        <w:rPr>
          <w:rFonts w:hint="eastAsia"/>
          <w:lang w:val="en-US" w:eastAsia="zh-CN"/>
        </w:rPr>
        <w:t>魏迎东、</w:t>
      </w:r>
      <w:r>
        <w:rPr>
          <w:rFonts w:hint="eastAsia"/>
        </w:rPr>
        <w:t>曲喆、</w:t>
      </w:r>
      <w:r>
        <w:rPr>
          <w:rFonts w:hint="eastAsia"/>
          <w:lang w:val="en-US" w:eastAsia="zh-CN"/>
        </w:rPr>
        <w:t>李剑平、</w:t>
      </w:r>
      <w:r>
        <w:rPr>
          <w:rFonts w:hint="eastAsia"/>
        </w:rPr>
        <w:t>王伟、董文革、</w:t>
      </w:r>
      <w:bookmarkStart w:id="100" w:name="_GoBack"/>
      <w:bookmarkEnd w:id="100"/>
      <w:r>
        <w:rPr>
          <w:rFonts w:hint="eastAsia"/>
        </w:rPr>
        <w:t>聂海</w:t>
      </w:r>
      <w:r>
        <w:rPr>
          <w:rFonts w:hint="eastAsia"/>
          <w:lang w:eastAsia="zh-CN"/>
        </w:rPr>
        <w:t>祺</w:t>
      </w:r>
      <w:r>
        <w:rPr>
          <w:rFonts w:hint="eastAsia"/>
        </w:rPr>
        <w:t>、李昶、任中国、刘维红、王帅、刘炜、林妍、李晓丰</w:t>
      </w:r>
      <w:r>
        <w:rPr>
          <w:rFonts w:hint="eastAsia"/>
          <w:lang w:eastAsia="zh-CN"/>
        </w:rPr>
        <w:t>。</w:t>
      </w:r>
    </w:p>
    <w:bookmarkEnd w:id="32"/>
    <w:p w14:paraId="018BF138">
      <w:pPr>
        <w:rPr>
          <w:rFonts w:ascii="黑体" w:hAnsi="黑体" w:eastAsia="黑体"/>
          <w:sz w:val="32"/>
          <w:szCs w:val="32"/>
        </w:rPr>
      </w:pPr>
      <w:bookmarkStart w:id="33" w:name="BookMark4"/>
      <w:r>
        <w:rPr>
          <w:rFonts w:ascii="黑体" w:hAnsi="黑体" w:eastAsia="黑体"/>
          <w:sz w:val="32"/>
          <w:szCs w:val="32"/>
        </w:rPr>
        <w:br w:type="page"/>
      </w:r>
    </w:p>
    <w:p w14:paraId="56616F1E">
      <w:pPr>
        <w:spacing w:line="20" w:lineRule="exact"/>
        <w:jc w:val="center"/>
        <w:rPr>
          <w:rFonts w:ascii="黑体" w:hAnsi="黑体" w:eastAsia="黑体"/>
          <w:sz w:val="32"/>
          <w:szCs w:val="32"/>
        </w:rPr>
      </w:pPr>
    </w:p>
    <w:p w14:paraId="69A89FC1">
      <w:pPr>
        <w:pStyle w:val="77"/>
        <w:spacing w:beforeLines="100" w:afterLines="220"/>
      </w:pPr>
      <w:bookmarkStart w:id="34" w:name="_Toc10753"/>
      <w:bookmarkStart w:id="35" w:name="_Toc3127"/>
      <w:bookmarkStart w:id="36" w:name="NEW_STAND_NAME"/>
      <w:r>
        <w:fldChar w:fldCharType="begin">
          <w:ffData>
            <w:name w:val="NEW_STAND_NAME"/>
            <w:enabled/>
            <w:calcOnExit w:val="0"/>
            <w:textInput>
              <w:default w:val="点击此处添加标准名称"/>
            </w:textInput>
          </w:ffData>
        </w:fldChar>
      </w:r>
      <w:r>
        <w:instrText xml:space="preserve">FORMTEXT</w:instrText>
      </w:r>
      <w:r>
        <w:fldChar w:fldCharType="separate"/>
      </w:r>
      <w:r>
        <w:rPr>
          <w:rFonts w:hint="eastAsia"/>
          <w:lang w:eastAsia="zh-CN"/>
        </w:rPr>
        <w:t>采供血全过程</w:t>
      </w:r>
      <w:r>
        <w:t>服务规范</w:t>
      </w:r>
      <w:r>
        <w:rPr>
          <w:rFonts w:hint="eastAsia"/>
          <w:lang w:val="en-US" w:eastAsia="zh-CN"/>
        </w:rPr>
        <w:t xml:space="preserve">  第1部分  通则</w:t>
      </w:r>
      <w:r>
        <w:fldChar w:fldCharType="end"/>
      </w:r>
      <w:bookmarkEnd w:id="34"/>
      <w:bookmarkEnd w:id="35"/>
    </w:p>
    <w:bookmarkEnd w:id="36"/>
    <w:p w14:paraId="4D6011C8">
      <w:pPr>
        <w:pStyle w:val="71"/>
        <w:spacing w:before="316" w:after="316"/>
      </w:pPr>
      <w:bookmarkStart w:id="37" w:name="_Toc18664"/>
      <w:bookmarkStart w:id="38" w:name="_Toc7615"/>
      <w:bookmarkStart w:id="39" w:name="_Toc24884211"/>
      <w:bookmarkStart w:id="40" w:name="_Toc17001"/>
      <w:bookmarkStart w:id="41" w:name="_Toc17233325"/>
      <w:bookmarkStart w:id="42" w:name="_Toc26718930"/>
      <w:bookmarkStart w:id="43" w:name="_Toc17233333"/>
      <w:bookmarkStart w:id="44" w:name="_Toc26986771"/>
      <w:bookmarkStart w:id="45" w:name="_Toc26648465"/>
      <w:bookmarkStart w:id="46" w:name="_Toc24884218"/>
      <w:bookmarkStart w:id="47" w:name="_Toc2432"/>
      <w:bookmarkStart w:id="48" w:name="_Toc26986530"/>
      <w:bookmarkStart w:id="49" w:name="_Toc6124"/>
      <w:bookmarkStart w:id="50" w:name="_Toc9593"/>
      <w:bookmarkStart w:id="51" w:name="_Toc30591"/>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EF1C2AE">
      <w:pPr>
        <w:pStyle w:val="51"/>
        <w:ind w:firstLine="420"/>
        <w:rPr>
          <w:rFonts w:hint="eastAsia"/>
        </w:rPr>
      </w:pPr>
      <w:bookmarkStart w:id="52" w:name="_Toc24884219"/>
      <w:bookmarkStart w:id="53" w:name="_Toc24884212"/>
      <w:bookmarkStart w:id="54" w:name="_Toc17233326"/>
      <w:bookmarkStart w:id="55" w:name="_Toc17233334"/>
      <w:bookmarkStart w:id="56" w:name="_Toc26648466"/>
      <w:r>
        <w:rPr>
          <w:rFonts w:hint="eastAsia"/>
        </w:rPr>
        <w:t>本文件规定了</w:t>
      </w:r>
      <w:r>
        <w:rPr>
          <w:rFonts w:hint="eastAsia"/>
          <w:lang w:val="en-US" w:eastAsia="zh-CN"/>
        </w:rPr>
        <w:t>辽宁省血站血液宣传招募、采集、制备、检验、储存、发放和质量评价等采供血全过程的服务工作。</w:t>
      </w:r>
      <w:r>
        <w:rPr>
          <w:rFonts w:hint="eastAsia"/>
        </w:rPr>
        <w:t>。</w:t>
      </w:r>
    </w:p>
    <w:p w14:paraId="37E4C6A5">
      <w:pPr>
        <w:pStyle w:val="51"/>
        <w:ind w:firstLine="420"/>
        <w:rPr>
          <w:rFonts w:hint="default" w:eastAsia="宋体"/>
          <w:lang w:val="en-US" w:eastAsia="zh-CN"/>
        </w:rPr>
      </w:pPr>
      <w:r>
        <w:rPr>
          <w:rFonts w:hint="eastAsia"/>
        </w:rPr>
        <w:t>本文件适用于辽宁省</w:t>
      </w:r>
      <w:r>
        <w:rPr>
          <w:rFonts w:hint="eastAsia"/>
          <w:lang w:val="en-US" w:eastAsia="zh-CN"/>
        </w:rPr>
        <w:t>一般血站</w:t>
      </w:r>
      <w:r>
        <w:rPr>
          <w:rFonts w:hint="eastAsia"/>
        </w:rPr>
        <w:t>对</w:t>
      </w:r>
      <w:r>
        <w:rPr>
          <w:rFonts w:hint="eastAsia"/>
          <w:lang w:val="en-US" w:eastAsia="zh-CN"/>
        </w:rPr>
        <w:t>采供血全过程</w:t>
      </w:r>
      <w:r>
        <w:rPr>
          <w:rFonts w:hint="eastAsia"/>
        </w:rPr>
        <w:t>服务的要求与评价。</w:t>
      </w:r>
      <w:r>
        <w:rPr>
          <w:rFonts w:hint="eastAsia"/>
          <w:lang w:val="en-US" w:eastAsia="zh-CN"/>
        </w:rPr>
        <w:t>其他采供血机构可参照执行。</w:t>
      </w:r>
    </w:p>
    <w:p w14:paraId="201F06E7">
      <w:pPr>
        <w:pStyle w:val="71"/>
        <w:spacing w:before="316" w:after="316"/>
      </w:pPr>
      <w:bookmarkStart w:id="57" w:name="_Toc12306"/>
      <w:bookmarkStart w:id="58" w:name="_Toc13058"/>
      <w:bookmarkStart w:id="59" w:name="_Toc25631"/>
      <w:bookmarkStart w:id="60" w:name="_Toc31856"/>
      <w:bookmarkStart w:id="61" w:name="_Toc26986772"/>
      <w:bookmarkStart w:id="62" w:name="_Toc11300"/>
      <w:bookmarkStart w:id="63" w:name="_Toc13678"/>
      <w:bookmarkStart w:id="64" w:name="_Toc26917"/>
      <w:bookmarkStart w:id="65" w:name="_Toc26718931"/>
      <w:bookmarkStart w:id="66" w:name="_Toc26986531"/>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B85AE13">
      <w:pPr>
        <w:pStyle w:val="5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62672CC">
      <w:pPr>
        <w:widowControl/>
        <w:ind w:firstLine="420" w:firstLineChars="200"/>
        <w:jc w:val="left"/>
        <w:rPr>
          <w:rFonts w:hint="eastAsia" w:ascii="宋体" w:hAnsi="宋体" w:cs="宋体"/>
          <w:color w:val="000000"/>
          <w:kern w:val="0"/>
          <w:lang w:val="en-US" w:eastAsia="zh-CN"/>
        </w:rPr>
      </w:pPr>
      <w:r>
        <w:rPr>
          <w:rFonts w:hint="eastAsia" w:ascii="宋体" w:hAnsi="宋体" w:cs="宋体"/>
          <w:color w:val="000000"/>
          <w:kern w:val="0"/>
          <w:lang w:val="en-US" w:eastAsia="zh-CN"/>
        </w:rPr>
        <w:t>血站技术操作规程</w:t>
      </w:r>
    </w:p>
    <w:p w14:paraId="00D1897E">
      <w:pPr>
        <w:widowControl/>
        <w:ind w:firstLine="420" w:firstLineChars="200"/>
        <w:jc w:val="left"/>
        <w:rPr>
          <w:rFonts w:hint="eastAsia" w:ascii="宋体" w:hAnsi="宋体" w:cs="宋体"/>
          <w:color w:val="000000"/>
          <w:kern w:val="0"/>
          <w:lang w:val="en-US" w:eastAsia="zh-CN"/>
        </w:rPr>
      </w:pPr>
      <w:r>
        <w:rPr>
          <w:rFonts w:hint="eastAsia" w:ascii="宋体" w:hAnsi="宋体" w:cs="宋体"/>
          <w:color w:val="000000"/>
          <w:kern w:val="0"/>
          <w:lang w:val="en-US" w:eastAsia="zh-CN"/>
        </w:rPr>
        <w:t>GB18467 献血者健康检查标准</w:t>
      </w:r>
    </w:p>
    <w:p w14:paraId="4D2B8264">
      <w:pPr>
        <w:widowControl/>
        <w:ind w:firstLine="420" w:firstLineChars="200"/>
        <w:jc w:val="left"/>
        <w:rPr>
          <w:rFonts w:hint="eastAsia" w:ascii="宋体" w:hAnsi="宋体" w:cs="宋体"/>
          <w:color w:val="000000"/>
          <w:kern w:val="0"/>
          <w:lang w:val="en-US" w:eastAsia="zh-CN"/>
        </w:rPr>
      </w:pPr>
      <w:r>
        <w:rPr>
          <w:rFonts w:hint="eastAsia" w:ascii="宋体" w:hAnsi="宋体" w:cs="宋体"/>
          <w:color w:val="000000"/>
          <w:kern w:val="0"/>
          <w:lang w:val="en-US" w:eastAsia="zh-CN"/>
        </w:rPr>
        <w:t>GB18469 全血和成分血质量要求</w:t>
      </w:r>
    </w:p>
    <w:p w14:paraId="667BC221">
      <w:pPr>
        <w:widowControl/>
        <w:ind w:firstLine="420" w:firstLineChars="200"/>
        <w:jc w:val="left"/>
        <w:rPr>
          <w:rFonts w:hint="eastAsia" w:ascii="宋体" w:hAnsi="宋体" w:cs="宋体"/>
          <w:color w:val="000000"/>
          <w:kern w:val="0"/>
          <w:lang w:val="en-US" w:eastAsia="zh-CN"/>
        </w:rPr>
      </w:pPr>
      <w:r>
        <w:rPr>
          <w:rFonts w:hint="eastAsia" w:ascii="宋体" w:hAnsi="宋体" w:cs="宋体"/>
          <w:color w:val="000000"/>
          <w:kern w:val="0"/>
          <w:lang w:val="en-US" w:eastAsia="zh-CN"/>
        </w:rPr>
        <w:t>WS 399 血液储存标准</w:t>
      </w:r>
    </w:p>
    <w:p w14:paraId="030FF4E8">
      <w:pPr>
        <w:widowControl/>
        <w:ind w:firstLine="420" w:firstLineChars="200"/>
        <w:jc w:val="left"/>
        <w:rPr>
          <w:rFonts w:hint="eastAsia" w:ascii="宋体" w:hAnsi="宋体" w:cs="宋体"/>
          <w:color w:val="000000"/>
          <w:kern w:val="0"/>
          <w:lang w:val="en-US" w:eastAsia="zh-CN"/>
        </w:rPr>
      </w:pPr>
      <w:r>
        <w:rPr>
          <w:rFonts w:hint="eastAsia" w:ascii="宋体" w:hAnsi="宋体" w:cs="宋体"/>
          <w:color w:val="000000"/>
          <w:kern w:val="0"/>
          <w:lang w:val="en-US" w:eastAsia="zh-CN"/>
        </w:rPr>
        <w:t>WS 400 血液运输标准</w:t>
      </w:r>
    </w:p>
    <w:p w14:paraId="1929D9F5">
      <w:pPr>
        <w:widowControl/>
        <w:ind w:firstLine="420" w:firstLineChars="200"/>
        <w:jc w:val="left"/>
        <w:rPr>
          <w:rFonts w:hint="default" w:ascii="宋体" w:hAnsi="宋体" w:cs="宋体"/>
          <w:color w:val="000000"/>
          <w:kern w:val="0"/>
          <w:lang w:val="en-US" w:eastAsia="zh-CN"/>
        </w:rPr>
      </w:pPr>
      <w:r>
        <w:rPr>
          <w:rFonts w:hint="eastAsia" w:ascii="宋体" w:hAnsi="宋体" w:cs="宋体"/>
          <w:color w:val="000000"/>
          <w:kern w:val="0"/>
          <w:lang w:val="en-US" w:eastAsia="zh-CN"/>
        </w:rPr>
        <w:t xml:space="preserve">WS/T 203 输血医学术语 </w:t>
      </w:r>
    </w:p>
    <w:p w14:paraId="6667F584">
      <w:pPr>
        <w:pStyle w:val="71"/>
        <w:spacing w:before="316" w:after="316"/>
      </w:pPr>
      <w:bookmarkStart w:id="67" w:name="_Toc16654"/>
      <w:bookmarkStart w:id="68" w:name="_Toc13949"/>
      <w:bookmarkStart w:id="69" w:name="_Toc11665"/>
      <w:bookmarkStart w:id="70" w:name="_Toc15820"/>
      <w:bookmarkStart w:id="71" w:name="_Toc9397"/>
      <w:bookmarkStart w:id="72" w:name="_Toc22652"/>
      <w:bookmarkStart w:id="73" w:name="_Toc25205"/>
      <w:r>
        <w:rPr>
          <w:rFonts w:hint="eastAsia"/>
          <w:szCs w:val="21"/>
        </w:rPr>
        <w:t>术语和定义</w:t>
      </w:r>
      <w:bookmarkEnd w:id="67"/>
      <w:bookmarkEnd w:id="68"/>
      <w:bookmarkEnd w:id="69"/>
      <w:bookmarkEnd w:id="70"/>
      <w:bookmarkEnd w:id="71"/>
      <w:bookmarkEnd w:id="72"/>
      <w:bookmarkEnd w:id="73"/>
    </w:p>
    <w:p w14:paraId="5F341AB3">
      <w:pPr>
        <w:pStyle w:val="51"/>
        <w:ind w:firstLine="420"/>
      </w:pPr>
      <w:bookmarkStart w:id="74" w:name="_Toc26986532"/>
      <w:bookmarkEnd w:id="74"/>
      <w:r>
        <w:t>下列术语和定义适用于本文件。</w:t>
      </w:r>
    </w:p>
    <w:p w14:paraId="1A9BDBD4">
      <w:pPr>
        <w:keepNext w:val="0"/>
        <w:keepLines w:val="0"/>
        <w:widowControl/>
        <w:suppressLineNumbers w:val="0"/>
        <w:jc w:val="left"/>
      </w:pPr>
      <w:r>
        <w:br w:type="textWrapping"/>
      </w:r>
      <w:r>
        <w:rPr>
          <w:rFonts w:hint="eastAsia" w:ascii="黑体" w:hAnsi="宋体" w:eastAsia="黑体" w:cs="黑体"/>
          <w:color w:val="000000"/>
          <w:kern w:val="0"/>
          <w:sz w:val="21"/>
          <w:szCs w:val="21"/>
          <w:lang w:val="en-US" w:eastAsia="zh-CN" w:bidi="ar"/>
        </w:rPr>
        <w:t>3</w:t>
      </w:r>
      <w:r>
        <w:rPr>
          <w:rFonts w:ascii="黑体" w:hAnsi="宋体" w:eastAsia="黑体" w:cs="黑体"/>
          <w:color w:val="000000"/>
          <w:kern w:val="0"/>
          <w:sz w:val="21"/>
          <w:szCs w:val="21"/>
          <w:lang w:val="en-US" w:eastAsia="zh-CN" w:bidi="ar"/>
        </w:rPr>
        <w:t xml:space="preserve">.1 </w:t>
      </w:r>
      <w:r>
        <w:rPr>
          <w:rFonts w:hint="eastAsia" w:ascii="黑体" w:hAnsi="宋体" w:eastAsia="黑体" w:cs="黑体"/>
          <w:color w:val="000000"/>
          <w:kern w:val="0"/>
          <w:sz w:val="21"/>
          <w:szCs w:val="21"/>
          <w:lang w:val="en-US" w:eastAsia="zh-CN" w:bidi="ar"/>
        </w:rPr>
        <w:t xml:space="preserve">献血 blood donation </w:t>
      </w:r>
    </w:p>
    <w:p w14:paraId="282EED7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个人为临床治疗需要给予全血或血液成分的过程。 </w:t>
      </w:r>
    </w:p>
    <w:p w14:paraId="107F69A4">
      <w:pPr>
        <w:keepNext w:val="0"/>
        <w:keepLines w:val="0"/>
        <w:widowControl/>
        <w:suppressLineNumbers w:val="0"/>
        <w:jc w:val="left"/>
      </w:pPr>
      <w:r>
        <w:rPr>
          <w:rFonts w:hint="eastAsia" w:ascii="黑体" w:hAnsi="宋体" w:eastAsia="黑体" w:cs="黑体"/>
          <w:color w:val="000000"/>
          <w:kern w:val="0"/>
          <w:sz w:val="18"/>
          <w:szCs w:val="18"/>
          <w:lang w:val="en-US" w:eastAsia="zh-CN" w:bidi="ar"/>
        </w:rPr>
        <w:t>注：</w:t>
      </w:r>
      <w:r>
        <w:rPr>
          <w:rFonts w:hint="eastAsia" w:ascii="宋体" w:hAnsi="宋体" w:eastAsia="宋体" w:cs="宋体"/>
          <w:color w:val="000000"/>
          <w:kern w:val="0"/>
          <w:sz w:val="18"/>
          <w:szCs w:val="18"/>
          <w:lang w:val="en-US" w:eastAsia="zh-CN" w:bidi="ar"/>
        </w:rPr>
        <w:t>献血可以献全血或血液成分</w:t>
      </w:r>
      <w:r>
        <w:rPr>
          <w:rFonts w:hint="eastAsia" w:ascii="宋体" w:hAnsi="宋体" w:cs="宋体"/>
          <w:color w:val="000000"/>
          <w:kern w:val="0"/>
          <w:sz w:val="18"/>
          <w:szCs w:val="18"/>
          <w:lang w:val="en-US" w:eastAsia="zh-CN" w:bidi="ar"/>
        </w:rPr>
        <w:t>。</w:t>
      </w:r>
    </w:p>
    <w:p w14:paraId="714A6E27">
      <w:pPr>
        <w:keepNext w:val="0"/>
        <w:keepLines w:val="0"/>
        <w:widowControl/>
        <w:suppressLineNumbers w:val="0"/>
        <w:jc w:val="left"/>
      </w:pPr>
      <w:r>
        <w:rPr>
          <w:rFonts w:hint="eastAsia" w:ascii="黑体" w:hAnsi="宋体" w:eastAsia="黑体" w:cs="黑体"/>
          <w:color w:val="000000"/>
          <w:kern w:val="0"/>
          <w:sz w:val="21"/>
          <w:szCs w:val="21"/>
          <w:lang w:val="en-US" w:eastAsia="zh-CN" w:bidi="ar"/>
        </w:rPr>
        <w:t>3</w:t>
      </w:r>
      <w:r>
        <w:rPr>
          <w:rFonts w:ascii="黑体" w:hAnsi="宋体" w:eastAsia="黑体" w:cs="黑体"/>
          <w:color w:val="000000"/>
          <w:kern w:val="0"/>
          <w:sz w:val="21"/>
          <w:szCs w:val="21"/>
          <w:lang w:val="en-US" w:eastAsia="zh-CN" w:bidi="ar"/>
        </w:rPr>
        <w:t>.</w:t>
      </w:r>
      <w:r>
        <w:rPr>
          <w:rFonts w:hint="eastAsia" w:ascii="黑体" w:hAnsi="宋体" w:eastAsia="黑体" w:cs="黑体"/>
          <w:color w:val="000000"/>
          <w:kern w:val="0"/>
          <w:sz w:val="21"/>
          <w:szCs w:val="21"/>
          <w:lang w:val="en-US" w:eastAsia="zh-CN" w:bidi="ar"/>
        </w:rPr>
        <w:t xml:space="preserve">2献血者 donor；blood donor </w:t>
      </w:r>
    </w:p>
    <w:p w14:paraId="17C3794B">
      <w:pPr>
        <w:keepNext w:val="0"/>
        <w:keepLines w:val="0"/>
        <w:widowControl/>
        <w:suppressLineNumbers w:val="0"/>
        <w:jc w:val="left"/>
      </w:pPr>
      <w:r>
        <w:rPr>
          <w:rFonts w:hint="eastAsia" w:ascii="宋体" w:hAnsi="宋体" w:eastAsia="宋体" w:cs="宋体"/>
          <w:color w:val="000000"/>
          <w:kern w:val="0"/>
          <w:sz w:val="21"/>
          <w:szCs w:val="21"/>
          <w:lang w:val="en-US" w:eastAsia="zh-CN" w:bidi="ar"/>
        </w:rPr>
        <w:t>给予全血或血液成分者。通常在未特别注明的情况下献血者指自愿无偿献血者</w:t>
      </w:r>
    </w:p>
    <w:p w14:paraId="40765DAB">
      <w:pPr>
        <w:keepNext w:val="0"/>
        <w:keepLines w:val="0"/>
        <w:widowControl/>
        <w:suppressLineNumbers w:val="0"/>
        <w:jc w:val="left"/>
      </w:pPr>
      <w:r>
        <w:rPr>
          <w:rFonts w:hint="eastAsia" w:ascii="黑体" w:hAnsi="宋体" w:eastAsia="黑体" w:cs="黑体"/>
          <w:color w:val="000000"/>
          <w:kern w:val="0"/>
          <w:sz w:val="21"/>
          <w:szCs w:val="21"/>
          <w:lang w:val="en-US" w:eastAsia="zh-CN" w:bidi="ar"/>
        </w:rPr>
        <w:t>3</w:t>
      </w:r>
      <w:r>
        <w:rPr>
          <w:rFonts w:ascii="黑体" w:hAnsi="宋体" w:eastAsia="黑体" w:cs="黑体"/>
          <w:color w:val="000000"/>
          <w:kern w:val="0"/>
          <w:sz w:val="21"/>
          <w:szCs w:val="21"/>
          <w:lang w:val="en-US" w:eastAsia="zh-CN" w:bidi="ar"/>
        </w:rPr>
        <w:t>.</w:t>
      </w:r>
      <w:r>
        <w:rPr>
          <w:rFonts w:hint="eastAsia" w:ascii="黑体" w:hAnsi="宋体" w:eastAsia="黑体" w:cs="黑体"/>
          <w:color w:val="000000"/>
          <w:kern w:val="0"/>
          <w:sz w:val="21"/>
          <w:szCs w:val="21"/>
          <w:lang w:val="en-US" w:eastAsia="zh-CN" w:bidi="ar"/>
        </w:rPr>
        <w:t>3</w:t>
      </w:r>
      <w:r>
        <w:rPr>
          <w:rFonts w:ascii="黑体" w:hAnsi="宋体" w:eastAsia="黑体" w:cs="黑体"/>
          <w:color w:val="000000"/>
          <w:kern w:val="0"/>
          <w:sz w:val="21"/>
          <w:szCs w:val="21"/>
          <w:lang w:val="en-US" w:eastAsia="zh-CN" w:bidi="ar"/>
        </w:rPr>
        <w:t xml:space="preserve"> </w:t>
      </w:r>
      <w:r>
        <w:rPr>
          <w:rFonts w:hint="eastAsia" w:ascii="黑体" w:hAnsi="宋体" w:eastAsia="黑体" w:cs="黑体"/>
          <w:color w:val="000000"/>
          <w:kern w:val="0"/>
          <w:sz w:val="21"/>
          <w:szCs w:val="21"/>
          <w:lang w:val="en-US" w:eastAsia="zh-CN" w:bidi="ar"/>
        </w:rPr>
        <w:t xml:space="preserve">单位 unit </w:t>
      </w:r>
    </w:p>
    <w:p w14:paraId="0153DE9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献血量和血液成分的计量方式。全血以200 ml为1个单位；血液成分以从200 ml全血中分离制备出 </w:t>
      </w:r>
    </w:p>
    <w:p w14:paraId="3520FCC5">
      <w:pPr>
        <w:keepNext w:val="0"/>
        <w:keepLines w:val="0"/>
        <w:widowControl/>
        <w:suppressLineNumbers w:val="0"/>
        <w:jc w:val="left"/>
      </w:pPr>
      <w:r>
        <w:rPr>
          <w:rFonts w:hint="eastAsia" w:ascii="宋体" w:hAnsi="宋体" w:eastAsia="宋体" w:cs="宋体"/>
          <w:color w:val="000000"/>
          <w:kern w:val="0"/>
          <w:sz w:val="21"/>
          <w:szCs w:val="21"/>
          <w:lang w:val="en-US" w:eastAsia="zh-CN" w:bidi="ar"/>
        </w:rPr>
        <w:t>的为1个单位；单采血小板以符合国家标准的1袋单采血小板（1个人份）为1个单位，1个单位单采血小板又称为1个</w:t>
      </w:r>
      <w:r>
        <w:rPr>
          <w:rFonts w:hint="eastAsia" w:ascii="宋体" w:hAnsi="宋体" w:eastAsia="宋体" w:cs="宋体"/>
          <w:b/>
          <w:bCs/>
          <w:color w:val="000000"/>
          <w:kern w:val="0"/>
          <w:sz w:val="21"/>
          <w:szCs w:val="21"/>
          <w:lang w:val="en-US" w:eastAsia="zh-CN" w:bidi="ar"/>
        </w:rPr>
        <w:t>治疗量（therapeutic dose）</w:t>
      </w:r>
      <w:r>
        <w:rPr>
          <w:rFonts w:hint="eastAsia" w:ascii="宋体" w:hAnsi="宋体" w:eastAsia="宋体" w:cs="宋体"/>
          <w:color w:val="000000"/>
          <w:kern w:val="0"/>
          <w:sz w:val="21"/>
          <w:szCs w:val="21"/>
          <w:lang w:val="en-US" w:eastAsia="zh-CN" w:bidi="ar"/>
        </w:rPr>
        <w:t xml:space="preserve">。 </w:t>
      </w:r>
    </w:p>
    <w:p w14:paraId="3718EEC0">
      <w:pPr>
        <w:keepNext w:val="0"/>
        <w:keepLines w:val="0"/>
        <w:widowControl/>
        <w:suppressLineNumbers w:val="0"/>
        <w:jc w:val="left"/>
      </w:pPr>
      <w:r>
        <w:rPr>
          <w:rFonts w:hint="eastAsia" w:ascii="黑体" w:hAnsi="宋体" w:eastAsia="黑体" w:cs="黑体"/>
          <w:color w:val="000000"/>
          <w:kern w:val="0"/>
          <w:sz w:val="21"/>
          <w:szCs w:val="21"/>
          <w:lang w:val="en-US" w:eastAsia="zh-CN" w:bidi="ar"/>
        </w:rPr>
        <w:t>3</w:t>
      </w:r>
      <w:r>
        <w:rPr>
          <w:rFonts w:ascii="黑体" w:hAnsi="宋体" w:eastAsia="黑体" w:cs="黑体"/>
          <w:color w:val="000000"/>
          <w:kern w:val="0"/>
          <w:sz w:val="21"/>
          <w:szCs w:val="21"/>
          <w:lang w:val="en-US" w:eastAsia="zh-CN" w:bidi="ar"/>
        </w:rPr>
        <w:t>.</w:t>
      </w:r>
      <w:r>
        <w:rPr>
          <w:rFonts w:hint="eastAsia" w:ascii="黑体" w:hAnsi="宋体" w:eastAsia="黑体" w:cs="黑体"/>
          <w:color w:val="000000"/>
          <w:kern w:val="0"/>
          <w:sz w:val="21"/>
          <w:szCs w:val="21"/>
          <w:lang w:val="en-US" w:eastAsia="zh-CN" w:bidi="ar"/>
        </w:rPr>
        <w:t>4</w:t>
      </w:r>
      <w:r>
        <w:rPr>
          <w:rFonts w:ascii="黑体" w:hAnsi="宋体" w:eastAsia="黑体" w:cs="黑体"/>
          <w:color w:val="000000"/>
          <w:kern w:val="0"/>
          <w:sz w:val="21"/>
          <w:szCs w:val="21"/>
          <w:lang w:val="en-US" w:eastAsia="zh-CN" w:bidi="ar"/>
        </w:rPr>
        <w:t xml:space="preserve"> </w:t>
      </w:r>
      <w:r>
        <w:rPr>
          <w:rFonts w:hint="eastAsia" w:ascii="黑体" w:hAnsi="宋体" w:eastAsia="黑体" w:cs="黑体"/>
          <w:color w:val="000000"/>
          <w:kern w:val="0"/>
          <w:sz w:val="21"/>
          <w:szCs w:val="21"/>
          <w:lang w:val="en-US" w:eastAsia="zh-CN" w:bidi="ar"/>
        </w:rPr>
        <w:t xml:space="preserve">献血者知情同意 donor (informed) consent </w:t>
      </w:r>
    </w:p>
    <w:p w14:paraId="22A372F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在献血前应书面告知献血者并解释相关信息，包括献血动机、安全献血者的重要性、具有高危行为 </w:t>
      </w:r>
    </w:p>
    <w:p w14:paraId="6D3AF210">
      <w:pPr>
        <w:keepNext w:val="0"/>
        <w:keepLines w:val="0"/>
        <w:widowControl/>
        <w:suppressLineNumbers w:val="0"/>
        <w:jc w:val="left"/>
      </w:pPr>
      <w:r>
        <w:rPr>
          <w:rFonts w:hint="eastAsia" w:ascii="宋体" w:hAnsi="宋体" w:eastAsia="宋体" w:cs="宋体"/>
          <w:color w:val="000000"/>
          <w:kern w:val="0"/>
          <w:sz w:val="21"/>
          <w:szCs w:val="21"/>
          <w:lang w:val="en-US" w:eastAsia="zh-CN" w:bidi="ar"/>
        </w:rPr>
        <w:t>者故意献血的责任、实名制献血、献血者献血后回告、献血反应、健康征询与检查、血液</w:t>
      </w:r>
      <w:r>
        <w:rPr>
          <w:rFonts w:hint="eastAsia" w:ascii="宋体" w:hAnsi="宋体" w:cs="宋体"/>
          <w:color w:val="000000"/>
          <w:kern w:val="0"/>
          <w:sz w:val="21"/>
          <w:szCs w:val="21"/>
          <w:lang w:val="en-US" w:eastAsia="zh-CN" w:bidi="ar"/>
        </w:rPr>
        <w:t>检验</w:t>
      </w:r>
      <w:r>
        <w:rPr>
          <w:rFonts w:hint="eastAsia" w:ascii="宋体" w:hAnsi="宋体" w:eastAsia="宋体" w:cs="宋体"/>
          <w:color w:val="000000"/>
          <w:kern w:val="0"/>
          <w:sz w:val="21"/>
          <w:szCs w:val="21"/>
          <w:lang w:val="en-US" w:eastAsia="zh-CN" w:bidi="ar"/>
        </w:rPr>
        <w:t xml:space="preserve">疫情报告 </w:t>
      </w:r>
    </w:p>
    <w:p w14:paraId="1315491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等，并获得献血者认可并签名。 </w:t>
      </w:r>
    </w:p>
    <w:p w14:paraId="314AC697">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3.5 献血者确认 donor identification </w:t>
      </w:r>
    </w:p>
    <w:p w14:paraId="450B782F">
      <w:pPr>
        <w:keepNext w:val="0"/>
        <w:keepLines w:val="0"/>
        <w:widowControl/>
        <w:suppressLineNumbers w:val="0"/>
        <w:jc w:val="left"/>
      </w:pPr>
      <w:r>
        <w:rPr>
          <w:rFonts w:hint="eastAsia" w:ascii="宋体" w:hAnsi="宋体" w:eastAsia="宋体" w:cs="宋体"/>
          <w:color w:val="000000"/>
          <w:kern w:val="0"/>
          <w:sz w:val="21"/>
          <w:szCs w:val="21"/>
          <w:lang w:val="en-US" w:eastAsia="zh-CN" w:bidi="ar"/>
        </w:rPr>
        <w:t>通过核查献血者有效身份证件、问询等方式，确认献血者身份的过程</w:t>
      </w:r>
    </w:p>
    <w:p w14:paraId="142AD7EF">
      <w:pPr>
        <w:keepNext w:val="0"/>
        <w:keepLines w:val="0"/>
        <w:widowControl/>
        <w:suppressLineNumbers w:val="0"/>
        <w:jc w:val="left"/>
      </w:pPr>
      <w:r>
        <w:rPr>
          <w:rFonts w:hint="eastAsia" w:ascii="黑体" w:hAnsi="宋体" w:eastAsia="黑体" w:cs="黑体"/>
          <w:color w:val="000000"/>
          <w:kern w:val="0"/>
          <w:sz w:val="21"/>
          <w:szCs w:val="21"/>
          <w:lang w:val="en-US" w:eastAsia="zh-CN" w:bidi="ar"/>
        </w:rPr>
        <w:t>3</w:t>
      </w:r>
      <w:r>
        <w:rPr>
          <w:rFonts w:ascii="黑体" w:hAnsi="宋体" w:eastAsia="黑体" w:cs="黑体"/>
          <w:color w:val="000000"/>
          <w:kern w:val="0"/>
          <w:sz w:val="21"/>
          <w:szCs w:val="21"/>
          <w:lang w:val="en-US" w:eastAsia="zh-CN" w:bidi="ar"/>
        </w:rPr>
        <w:t xml:space="preserve">.6 </w:t>
      </w:r>
      <w:r>
        <w:rPr>
          <w:rFonts w:hint="eastAsia" w:ascii="黑体" w:hAnsi="宋体" w:eastAsia="黑体" w:cs="黑体"/>
          <w:color w:val="000000"/>
          <w:kern w:val="0"/>
          <w:sz w:val="21"/>
          <w:szCs w:val="21"/>
          <w:lang w:val="en-US" w:eastAsia="zh-CN" w:bidi="ar"/>
        </w:rPr>
        <w:t xml:space="preserve">全血 whole blood </w:t>
      </w:r>
    </w:p>
    <w:p w14:paraId="7B74AC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采用特定的方法将献血者体内一定量外周静脉血采集至血袋内，与一定量的血液保</w:t>
      </w:r>
      <w:r>
        <w:rPr>
          <w:rFonts w:hint="eastAsia" w:ascii="宋体" w:hAnsi="宋体" w:cs="宋体"/>
          <w:color w:val="000000"/>
          <w:kern w:val="0"/>
          <w:sz w:val="21"/>
          <w:szCs w:val="21"/>
          <w:lang w:val="en-US" w:eastAsia="zh-CN" w:bidi="ar"/>
        </w:rPr>
        <w:t>存</w:t>
      </w:r>
      <w:r>
        <w:rPr>
          <w:rFonts w:hint="eastAsia" w:ascii="宋体" w:hAnsi="宋体" w:eastAsia="宋体" w:cs="宋体"/>
          <w:color w:val="000000"/>
          <w:kern w:val="0"/>
          <w:sz w:val="21"/>
          <w:szCs w:val="21"/>
          <w:lang w:val="en-US" w:eastAsia="zh-CN" w:bidi="ar"/>
        </w:rPr>
        <w:t xml:space="preserve">液混合而成。 </w:t>
      </w:r>
    </w:p>
    <w:p w14:paraId="099A6AF5">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3.7 单采血液成分 apheresis blood component </w:t>
      </w:r>
    </w:p>
    <w:p w14:paraId="3975E01B">
      <w:pPr>
        <w:keepNext w:val="0"/>
        <w:keepLines w:val="0"/>
        <w:widowControl/>
        <w:suppressLineNumbers w:val="0"/>
        <w:jc w:val="left"/>
      </w:pPr>
      <w:r>
        <w:rPr>
          <w:rFonts w:hint="eastAsia" w:ascii="黑体" w:hAnsi="宋体" w:eastAsia="黑体" w:cs="黑体"/>
          <w:color w:val="000000"/>
          <w:kern w:val="0"/>
          <w:sz w:val="21"/>
          <w:szCs w:val="21"/>
          <w:lang w:val="en-US" w:eastAsia="zh-CN" w:bidi="ar"/>
        </w:rPr>
        <w:t>单采成分血</w:t>
      </w:r>
    </w:p>
    <w:p w14:paraId="73F1D5E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使用血细胞分离机在全封闭的条件下将献血者血液中一种或多种血液成分分离出而制成的血液组 </w:t>
      </w:r>
    </w:p>
    <w:p w14:paraId="571275D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分。 </w:t>
      </w:r>
    </w:p>
    <w:p w14:paraId="0F60B8C3">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3.8 血液成分 blood component </w:t>
      </w:r>
    </w:p>
    <w:p w14:paraId="22BFC908">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成分血 </w:t>
      </w:r>
    </w:p>
    <w:p w14:paraId="3776712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在一定的条件下，采用特定的方法将全血中一种或多种血液成分分离出而制成的血液组分及单采血 </w:t>
      </w:r>
    </w:p>
    <w:p w14:paraId="7F80FCA7">
      <w:pPr>
        <w:keepNext w:val="0"/>
        <w:keepLines w:val="0"/>
        <w:widowControl/>
        <w:suppressLineNumbers w:val="0"/>
        <w:jc w:val="left"/>
      </w:pPr>
      <w:r>
        <w:rPr>
          <w:rFonts w:hint="eastAsia" w:ascii="宋体" w:hAnsi="宋体" w:eastAsia="宋体" w:cs="宋体"/>
          <w:color w:val="000000"/>
          <w:kern w:val="0"/>
          <w:sz w:val="21"/>
          <w:szCs w:val="21"/>
          <w:lang w:val="en-US" w:eastAsia="zh-CN" w:bidi="ar"/>
        </w:rPr>
        <w:t>液成分的统称。</w:t>
      </w:r>
    </w:p>
    <w:p w14:paraId="390AAC45">
      <w:pPr>
        <w:keepNext w:val="0"/>
        <w:keepLines w:val="0"/>
        <w:widowControl/>
        <w:suppressLineNumbers w:val="0"/>
        <w:jc w:val="left"/>
      </w:pPr>
      <w:r>
        <w:rPr>
          <w:rFonts w:hint="eastAsia" w:ascii="黑体" w:hAnsi="宋体" w:eastAsia="黑体" w:cs="黑体"/>
          <w:color w:val="000000"/>
          <w:kern w:val="0"/>
          <w:sz w:val="21"/>
          <w:szCs w:val="21"/>
          <w:lang w:val="en-US" w:eastAsia="zh-CN" w:bidi="ar"/>
        </w:rPr>
        <w:t>3.9</w:t>
      </w:r>
      <w:r>
        <w:rPr>
          <w:rFonts w:ascii="黑体" w:hAnsi="宋体" w:eastAsia="黑体" w:cs="黑体"/>
          <w:color w:val="000000"/>
          <w:kern w:val="0"/>
          <w:sz w:val="21"/>
          <w:szCs w:val="21"/>
          <w:lang w:val="en-US" w:eastAsia="zh-CN" w:bidi="ar"/>
        </w:rPr>
        <w:t xml:space="preserve">献血不良反应 blood donation adverse reaction </w:t>
      </w:r>
    </w:p>
    <w:p w14:paraId="5131D0DA">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献血相关并发症 complication related to blood donation </w:t>
      </w:r>
    </w:p>
    <w:p w14:paraId="41DEC28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极少数献血者在献血过程中或者献血后出现的穿刺部位局部出血、疼痛、过敏或者全身性血管迷走 </w:t>
      </w:r>
    </w:p>
    <w:p w14:paraId="13DF907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神经反应。 </w:t>
      </w:r>
    </w:p>
    <w:p w14:paraId="5670E052">
      <w:pPr>
        <w:keepNext w:val="0"/>
        <w:keepLines w:val="0"/>
        <w:widowControl/>
        <w:suppressLineNumbers w:val="0"/>
        <w:jc w:val="left"/>
      </w:pPr>
      <w:r>
        <w:rPr>
          <w:rFonts w:hint="eastAsia" w:ascii="黑体" w:hAnsi="宋体" w:eastAsia="黑体" w:cs="黑体"/>
          <w:color w:val="000000"/>
          <w:kern w:val="0"/>
          <w:sz w:val="21"/>
          <w:szCs w:val="21"/>
          <w:lang w:val="en-US" w:eastAsia="zh-CN" w:bidi="ar"/>
        </w:rPr>
        <w:t>3.10</w:t>
      </w:r>
      <w:r>
        <w:rPr>
          <w:rFonts w:ascii="黑体" w:hAnsi="宋体" w:eastAsia="黑体" w:cs="黑体"/>
          <w:color w:val="000000"/>
          <w:kern w:val="0"/>
          <w:sz w:val="21"/>
          <w:szCs w:val="21"/>
          <w:lang w:val="en-US" w:eastAsia="zh-CN" w:bidi="ar"/>
        </w:rPr>
        <w:t xml:space="preserve"> </w:t>
      </w:r>
      <w:r>
        <w:rPr>
          <w:rFonts w:hint="eastAsia" w:ascii="黑体" w:hAnsi="宋体" w:eastAsia="黑体" w:cs="黑体"/>
          <w:color w:val="000000"/>
          <w:kern w:val="0"/>
          <w:sz w:val="21"/>
          <w:szCs w:val="21"/>
          <w:lang w:val="en-US" w:eastAsia="zh-CN" w:bidi="ar"/>
        </w:rPr>
        <w:t xml:space="preserve">血液筛查试验 blood screening test </w:t>
      </w:r>
    </w:p>
    <w:p w14:paraId="62BF6D65">
      <w:pPr>
        <w:keepNext w:val="0"/>
        <w:keepLines w:val="0"/>
        <w:widowControl/>
        <w:suppressLineNumbers w:val="0"/>
        <w:jc w:val="left"/>
      </w:pPr>
      <w:r>
        <w:rPr>
          <w:rFonts w:hint="eastAsia" w:ascii="宋体" w:hAnsi="宋体" w:eastAsia="宋体" w:cs="宋体"/>
          <w:color w:val="000000"/>
          <w:kern w:val="0"/>
          <w:sz w:val="21"/>
          <w:szCs w:val="21"/>
          <w:lang w:val="en-US" w:eastAsia="zh-CN" w:bidi="ar"/>
        </w:rPr>
        <w:t>通常指对血液中可经输血传播疾病的相关标志物进行</w:t>
      </w:r>
      <w:r>
        <w:rPr>
          <w:rFonts w:hint="eastAsia" w:ascii="宋体" w:hAnsi="宋体" w:cs="宋体"/>
          <w:color w:val="000000"/>
          <w:kern w:val="0"/>
          <w:sz w:val="21"/>
          <w:szCs w:val="21"/>
          <w:lang w:val="en-US" w:eastAsia="zh-CN" w:bidi="ar"/>
        </w:rPr>
        <w:t>检验</w:t>
      </w:r>
      <w:r>
        <w:rPr>
          <w:rFonts w:hint="eastAsia" w:ascii="宋体" w:hAnsi="宋体" w:eastAsia="宋体" w:cs="宋体"/>
          <w:color w:val="000000"/>
          <w:kern w:val="0"/>
          <w:sz w:val="21"/>
          <w:szCs w:val="21"/>
          <w:lang w:val="en-US" w:eastAsia="zh-CN" w:bidi="ar"/>
        </w:rPr>
        <w:t>，广义的血液筛查还包括意外抗体的</w:t>
      </w:r>
      <w:r>
        <w:rPr>
          <w:rFonts w:hint="eastAsia" w:ascii="宋体" w:hAnsi="宋体" w:cs="宋体"/>
          <w:color w:val="000000"/>
          <w:kern w:val="0"/>
          <w:sz w:val="21"/>
          <w:szCs w:val="21"/>
          <w:lang w:val="en-US" w:eastAsia="zh-CN" w:bidi="ar"/>
        </w:rPr>
        <w:t>检验</w:t>
      </w:r>
      <w:r>
        <w:rPr>
          <w:rFonts w:hint="eastAsia" w:ascii="宋体" w:hAnsi="宋体" w:eastAsia="宋体" w:cs="宋体"/>
          <w:color w:val="000000"/>
          <w:kern w:val="0"/>
          <w:sz w:val="21"/>
          <w:szCs w:val="21"/>
          <w:lang w:val="en-US" w:eastAsia="zh-CN" w:bidi="ar"/>
        </w:rPr>
        <w:t xml:space="preserve">、 </w:t>
      </w:r>
    </w:p>
    <w:p w14:paraId="6C2B3542">
      <w:pPr>
        <w:keepNext w:val="0"/>
        <w:keepLines w:val="0"/>
        <w:widowControl/>
        <w:suppressLineNumbers w:val="0"/>
        <w:jc w:val="left"/>
      </w:pPr>
      <w:r>
        <w:rPr>
          <w:rFonts w:hint="eastAsia" w:ascii="宋体" w:hAnsi="宋体" w:eastAsia="宋体" w:cs="宋体"/>
          <w:color w:val="000000"/>
          <w:kern w:val="0"/>
          <w:sz w:val="21"/>
          <w:szCs w:val="21"/>
          <w:lang w:val="en-US" w:eastAsia="zh-CN" w:bidi="ar"/>
        </w:rPr>
        <w:t>稀有血型抗原的</w:t>
      </w:r>
      <w:r>
        <w:rPr>
          <w:rFonts w:hint="eastAsia" w:ascii="宋体" w:hAnsi="宋体" w:cs="宋体"/>
          <w:color w:val="000000"/>
          <w:kern w:val="0"/>
          <w:sz w:val="21"/>
          <w:szCs w:val="21"/>
          <w:lang w:val="en-US" w:eastAsia="zh-CN" w:bidi="ar"/>
        </w:rPr>
        <w:t>检验</w:t>
      </w:r>
      <w:r>
        <w:rPr>
          <w:rFonts w:hint="eastAsia" w:ascii="宋体" w:hAnsi="宋体" w:eastAsia="宋体" w:cs="宋体"/>
          <w:color w:val="000000"/>
          <w:kern w:val="0"/>
          <w:sz w:val="21"/>
          <w:szCs w:val="21"/>
          <w:lang w:val="en-US" w:eastAsia="zh-CN" w:bidi="ar"/>
        </w:rPr>
        <w:t>以及血液中其它生物标志物的</w:t>
      </w:r>
      <w:r>
        <w:rPr>
          <w:rFonts w:hint="eastAsia" w:ascii="宋体" w:hAnsi="宋体" w:cs="宋体"/>
          <w:color w:val="000000"/>
          <w:kern w:val="0"/>
          <w:sz w:val="21"/>
          <w:szCs w:val="21"/>
          <w:lang w:val="en-US" w:eastAsia="zh-CN" w:bidi="ar"/>
        </w:rPr>
        <w:t>检验</w:t>
      </w:r>
      <w:r>
        <w:rPr>
          <w:rFonts w:hint="eastAsia" w:ascii="宋体" w:hAnsi="宋体" w:eastAsia="宋体" w:cs="宋体"/>
          <w:color w:val="000000"/>
          <w:kern w:val="0"/>
          <w:sz w:val="21"/>
          <w:szCs w:val="21"/>
          <w:lang w:val="en-US" w:eastAsia="zh-CN" w:bidi="ar"/>
        </w:rPr>
        <w:t xml:space="preserve">。 </w:t>
      </w:r>
    </w:p>
    <w:p w14:paraId="488DF720">
      <w:pPr>
        <w:keepNext w:val="0"/>
        <w:keepLines w:val="0"/>
        <w:widowControl/>
        <w:suppressLineNumbers w:val="0"/>
        <w:jc w:val="left"/>
      </w:pPr>
      <w:r>
        <w:rPr>
          <w:rFonts w:hint="eastAsia" w:ascii="黑体" w:hAnsi="宋体" w:eastAsia="黑体" w:cs="黑体"/>
          <w:color w:val="000000"/>
          <w:kern w:val="0"/>
          <w:sz w:val="21"/>
          <w:szCs w:val="21"/>
          <w:lang w:val="en-US" w:eastAsia="zh-CN" w:bidi="ar"/>
        </w:rPr>
        <w:t>3.11</w:t>
      </w:r>
      <w:r>
        <w:rPr>
          <w:rFonts w:ascii="黑体" w:hAnsi="宋体" w:eastAsia="黑体" w:cs="黑体"/>
          <w:color w:val="000000"/>
          <w:kern w:val="0"/>
          <w:sz w:val="21"/>
          <w:szCs w:val="21"/>
          <w:lang w:val="en-US" w:eastAsia="zh-CN" w:bidi="ar"/>
        </w:rPr>
        <w:t xml:space="preserve"> </w:t>
      </w:r>
      <w:r>
        <w:rPr>
          <w:rFonts w:hint="eastAsia" w:ascii="黑体" w:hAnsi="宋体" w:eastAsia="黑体" w:cs="黑体"/>
          <w:color w:val="000000"/>
          <w:kern w:val="0"/>
          <w:sz w:val="21"/>
          <w:szCs w:val="21"/>
          <w:lang w:val="en-US" w:eastAsia="zh-CN" w:bidi="ar"/>
        </w:rPr>
        <w:t xml:space="preserve">血液库存管理 inventory management </w:t>
      </w:r>
    </w:p>
    <w:p w14:paraId="774A421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根据血液需求和血液库存情况，对采血或供血进行调整的管理措施。 </w:t>
      </w:r>
    </w:p>
    <w:p w14:paraId="2A6083A9">
      <w:pPr>
        <w:keepNext w:val="0"/>
        <w:keepLines w:val="0"/>
        <w:widowControl/>
        <w:suppressLineNumbers w:val="0"/>
        <w:jc w:val="left"/>
      </w:pPr>
      <w:r>
        <w:rPr>
          <w:rFonts w:hint="eastAsia" w:ascii="黑体" w:hAnsi="宋体" w:eastAsia="黑体" w:cs="黑体"/>
          <w:color w:val="000000"/>
          <w:kern w:val="0"/>
          <w:sz w:val="21"/>
          <w:szCs w:val="21"/>
          <w:lang w:val="en-US" w:eastAsia="zh-CN" w:bidi="ar"/>
        </w:rPr>
        <w:t>3.12</w:t>
      </w:r>
      <w:r>
        <w:rPr>
          <w:rFonts w:ascii="黑体" w:hAnsi="宋体" w:eastAsia="黑体" w:cs="黑体"/>
          <w:color w:val="000000"/>
          <w:kern w:val="0"/>
          <w:sz w:val="21"/>
          <w:szCs w:val="21"/>
          <w:lang w:val="en-US" w:eastAsia="zh-CN" w:bidi="ar"/>
        </w:rPr>
        <w:t xml:space="preserve"> </w:t>
      </w:r>
      <w:r>
        <w:rPr>
          <w:rFonts w:hint="eastAsia" w:ascii="黑体" w:hAnsi="宋体" w:eastAsia="黑体" w:cs="黑体"/>
          <w:color w:val="000000"/>
          <w:kern w:val="0"/>
          <w:sz w:val="21"/>
          <w:szCs w:val="21"/>
          <w:lang w:val="en-US" w:eastAsia="zh-CN" w:bidi="ar"/>
        </w:rPr>
        <w:t xml:space="preserve">血液安全监测 haemovigilance；HV </w:t>
      </w:r>
    </w:p>
    <w:p w14:paraId="03DCCC1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血液质量管理体系的基本组成部分，是对输血链中所有与血液安全有关的幸免事件、不良事件、不 </w:t>
      </w:r>
    </w:p>
    <w:p w14:paraId="0AB392C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良反应的相关信息进行持续、规范地收集、调查、鉴定、分析和报告的过程。血液安全监测可以对血液 </w:t>
      </w:r>
    </w:p>
    <w:p w14:paraId="0901122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安全进行客观评估和持续改进，可以确定事件的原因、后果、残余风险和变化趋势，可以通过早期预警 </w:t>
      </w:r>
    </w:p>
    <w:p w14:paraId="3E06FDC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以阻止或预防事件的发生或再发生，可以改善决策机制，通过具有针对性和有效性的教育培训指导输血 </w:t>
      </w:r>
    </w:p>
    <w:p w14:paraId="5264D9F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链中实践的改进，促进血液安全。 </w:t>
      </w:r>
    </w:p>
    <w:p w14:paraId="6B8F6C5F">
      <w:pPr>
        <w:pStyle w:val="71"/>
        <w:spacing w:before="316" w:after="316"/>
      </w:pPr>
      <w:bookmarkStart w:id="75" w:name="_Toc11831"/>
      <w:bookmarkStart w:id="76" w:name="_Toc28084"/>
      <w:bookmarkStart w:id="77" w:name="_Toc24419"/>
      <w:r>
        <w:rPr>
          <w:rFonts w:hint="eastAsia"/>
          <w:lang w:eastAsia="zh-CN"/>
        </w:rPr>
        <w:t>基本</w:t>
      </w:r>
      <w:r>
        <w:rPr>
          <w:rFonts w:hint="eastAsia"/>
        </w:rPr>
        <w:t>要求</w:t>
      </w:r>
      <w:bookmarkEnd w:id="75"/>
      <w:bookmarkEnd w:id="76"/>
      <w:bookmarkEnd w:id="77"/>
    </w:p>
    <w:p w14:paraId="34E86400">
      <w:pPr>
        <w:pStyle w:val="97"/>
        <w:numPr>
          <w:ilvl w:val="3"/>
          <w:numId w:val="0"/>
        </w:numPr>
        <w:spacing w:before="158" w:after="158"/>
        <w:ind w:leftChars="0"/>
      </w:pPr>
      <w:r>
        <w:rPr>
          <w:rFonts w:hint="eastAsia"/>
          <w:lang w:val="en-US" w:eastAsia="zh-CN"/>
        </w:rPr>
        <w:t>4.1 服务</w:t>
      </w:r>
      <w:r>
        <w:rPr>
          <w:rFonts w:hint="eastAsia"/>
          <w:lang w:eastAsia="zh-CN"/>
        </w:rPr>
        <w:t>原则</w:t>
      </w:r>
    </w:p>
    <w:p w14:paraId="58F441C9">
      <w:pPr>
        <w:pStyle w:val="51"/>
        <w:ind w:left="0" w:leftChars="0" w:firstLine="420" w:firstLineChars="200"/>
        <w:rPr>
          <w:rFonts w:hint="eastAsia"/>
          <w:lang w:val="en-US" w:eastAsia="zh-CN"/>
        </w:rPr>
      </w:pPr>
      <w:r>
        <w:rPr>
          <w:rFonts w:hint="eastAsia"/>
          <w:lang w:val="en-US" w:eastAsia="zh-CN"/>
        </w:rPr>
        <w:t>——安全原则：确保献血者的健康和安全，以及所采集血液的质量和安全，防止血液传播疾病的发生。</w:t>
      </w:r>
    </w:p>
    <w:p w14:paraId="52308FD2">
      <w:pPr>
        <w:pStyle w:val="51"/>
        <w:ind w:left="0" w:leftChars="0" w:firstLine="420" w:firstLineChars="200"/>
        <w:rPr>
          <w:rFonts w:hint="eastAsia"/>
          <w:lang w:val="en-US" w:eastAsia="zh-CN"/>
        </w:rPr>
      </w:pPr>
      <w:r>
        <w:rPr>
          <w:rFonts w:hint="eastAsia"/>
          <w:lang w:val="en-US" w:eastAsia="zh-CN"/>
        </w:rPr>
        <w:t>——自愿原则：献血应当是献血者自愿的行为，不受任何强迫或不正当的诱导。</w:t>
      </w:r>
    </w:p>
    <w:p w14:paraId="177A87EC">
      <w:pPr>
        <w:pStyle w:val="51"/>
        <w:ind w:left="0" w:leftChars="0" w:firstLine="420" w:firstLineChars="200"/>
        <w:rPr>
          <w:rFonts w:hint="eastAsia"/>
          <w:lang w:val="en-US" w:eastAsia="zh-CN"/>
        </w:rPr>
      </w:pPr>
      <w:r>
        <w:rPr>
          <w:rFonts w:hint="eastAsia"/>
          <w:lang w:val="en-US" w:eastAsia="zh-CN"/>
        </w:rPr>
        <w:t>——无偿原则：采供血服务应坚持无偿献血，禁止任何形式的买卖血液。</w:t>
      </w:r>
    </w:p>
    <w:p w14:paraId="56B4496D">
      <w:pPr>
        <w:pStyle w:val="51"/>
        <w:ind w:left="0" w:leftChars="0" w:firstLine="420" w:firstLineChars="200"/>
        <w:rPr>
          <w:rFonts w:hint="eastAsia"/>
          <w:lang w:val="en-US" w:eastAsia="zh-CN"/>
        </w:rPr>
      </w:pPr>
      <w:r>
        <w:rPr>
          <w:rFonts w:hint="eastAsia"/>
          <w:lang w:val="en-US" w:eastAsia="zh-CN"/>
        </w:rPr>
        <w:t>——科学合理原则：根据临床用血需求，科学合理地制定采血计划，避免血液浪费或短缺。</w:t>
      </w:r>
    </w:p>
    <w:p w14:paraId="2A55C0DF">
      <w:pPr>
        <w:pStyle w:val="51"/>
        <w:ind w:left="0" w:leftChars="0" w:firstLine="420" w:firstLineChars="200"/>
        <w:rPr>
          <w:rFonts w:hint="eastAsia"/>
          <w:lang w:val="en-US" w:eastAsia="zh-CN"/>
        </w:rPr>
      </w:pPr>
      <w:r>
        <w:rPr>
          <w:rFonts w:hint="eastAsia"/>
          <w:lang w:val="en-US" w:eastAsia="zh-CN"/>
        </w:rPr>
        <w:t>——保密原则：对献血者的个人信息和献血记录严格保密。</w:t>
      </w:r>
    </w:p>
    <w:p w14:paraId="42B79D69">
      <w:pPr>
        <w:pStyle w:val="51"/>
        <w:ind w:left="0" w:leftChars="0" w:firstLine="420" w:firstLineChars="200"/>
        <w:rPr>
          <w:rFonts w:hint="eastAsia"/>
          <w:lang w:val="en-US" w:eastAsia="zh-CN"/>
        </w:rPr>
      </w:pPr>
      <w:r>
        <w:rPr>
          <w:rFonts w:hint="eastAsia"/>
          <w:lang w:val="en-US" w:eastAsia="zh-CN"/>
        </w:rPr>
        <w:t>——质量至上原则：建立完善的质量管理体系，对采供血的全过程进行严格的质量控制和监测。</w:t>
      </w:r>
    </w:p>
    <w:p w14:paraId="5450F0A2">
      <w:pPr>
        <w:pStyle w:val="51"/>
        <w:ind w:left="0" w:leftChars="0" w:firstLine="420" w:firstLineChars="200"/>
        <w:rPr>
          <w:rFonts w:hint="eastAsia"/>
          <w:lang w:val="en-US" w:eastAsia="zh-CN"/>
        </w:rPr>
      </w:pPr>
      <w:r>
        <w:rPr>
          <w:rFonts w:hint="eastAsia"/>
          <w:lang w:val="en-US" w:eastAsia="zh-CN"/>
        </w:rPr>
        <w:t>——公平公正原则：在血液的采集、分配和使用过程中，应遵循公平公正的原则，确保血液资源的合理分配和使用。</w:t>
      </w:r>
    </w:p>
    <w:p w14:paraId="77FDC71D">
      <w:pPr>
        <w:pStyle w:val="51"/>
        <w:ind w:left="0" w:leftChars="0" w:firstLine="420" w:firstLineChars="200"/>
        <w:rPr>
          <w:rFonts w:hint="eastAsia"/>
          <w:lang w:val="en-US" w:eastAsia="zh-CN"/>
        </w:rPr>
      </w:pPr>
      <w:r>
        <w:rPr>
          <w:rFonts w:hint="eastAsia"/>
          <w:lang w:val="en-US" w:eastAsia="zh-CN"/>
        </w:rPr>
        <w:t>——人性化服务原则：为献血者提供温馨、舒适、便捷的献血环境和优质的服务，尊重献血者的意愿和感受。</w:t>
      </w:r>
    </w:p>
    <w:p w14:paraId="5B1178AD">
      <w:pPr>
        <w:pStyle w:val="51"/>
        <w:ind w:left="0" w:leftChars="0" w:firstLine="420" w:firstLineChars="200"/>
        <w:rPr>
          <w:rFonts w:hint="eastAsia"/>
          <w:lang w:val="en-US" w:eastAsia="zh-CN"/>
        </w:rPr>
      </w:pPr>
      <w:r>
        <w:rPr>
          <w:rFonts w:hint="eastAsia"/>
          <w:lang w:val="en-US" w:eastAsia="zh-CN"/>
        </w:rPr>
        <w:t>——可追溯原则：对采供血的各个环节进行详细记录，保证血液从采集到使用的全过程具有可追溯性。</w:t>
      </w:r>
    </w:p>
    <w:p w14:paraId="3532E77C">
      <w:pPr>
        <w:pStyle w:val="51"/>
        <w:ind w:left="0" w:leftChars="0" w:firstLine="420" w:firstLineChars="200"/>
        <w:rPr>
          <w:rFonts w:hint="eastAsia"/>
          <w:lang w:val="en-US" w:eastAsia="zh-CN"/>
        </w:rPr>
      </w:pPr>
      <w:r>
        <w:rPr>
          <w:rFonts w:hint="eastAsia"/>
          <w:lang w:val="en-US" w:eastAsia="zh-CN"/>
        </w:rPr>
        <w:t>——依法依规原则：严格遵守国家和地方有关采供血的法律法规和标准规范，依法开展采供血服务。</w:t>
      </w:r>
    </w:p>
    <w:p w14:paraId="0008BE48">
      <w:pPr>
        <w:pStyle w:val="51"/>
        <w:ind w:left="0" w:leftChars="0" w:firstLine="0" w:firstLineChars="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4.2 </w:t>
      </w:r>
      <w:r>
        <w:rPr>
          <w:rFonts w:hint="eastAsia" w:ascii="黑体" w:eastAsia="黑体" w:cs="Times New Roman"/>
          <w:sz w:val="21"/>
          <w:lang w:val="en-US" w:eastAsia="zh-CN" w:bidi="ar-SA"/>
        </w:rPr>
        <w:t>组织</w:t>
      </w:r>
      <w:r>
        <w:rPr>
          <w:rFonts w:hint="eastAsia" w:ascii="黑体" w:hAnsi="Times New Roman" w:eastAsia="黑体" w:cs="Times New Roman"/>
          <w:sz w:val="21"/>
          <w:lang w:val="en-US" w:eastAsia="zh-CN" w:bidi="ar-SA"/>
        </w:rPr>
        <w:t>要求</w:t>
      </w:r>
    </w:p>
    <w:p w14:paraId="544E9EBA">
      <w:pPr>
        <w:pStyle w:val="51"/>
        <w:ind w:left="0" w:leftChars="0" w:firstLine="420" w:firstLineChars="200"/>
        <w:rPr>
          <w:rFonts w:hint="eastAsia"/>
          <w:lang w:val="en-US" w:eastAsia="zh-CN"/>
        </w:rPr>
      </w:pPr>
      <w:r>
        <w:rPr>
          <w:rFonts w:hint="eastAsia"/>
          <w:lang w:val="en-US" w:eastAsia="zh-CN"/>
        </w:rPr>
        <w:t>——明确的管理架构：建立清晰的组织架构，明确各部门和岗位的职责与权限，确保采供血工作的有序进行。</w:t>
      </w:r>
    </w:p>
    <w:p w14:paraId="4B47635D">
      <w:pPr>
        <w:pStyle w:val="51"/>
        <w:ind w:left="0" w:leftChars="0" w:firstLine="420" w:firstLineChars="200"/>
        <w:rPr>
          <w:rFonts w:hint="eastAsia"/>
          <w:lang w:val="en-US" w:eastAsia="zh-CN"/>
        </w:rPr>
      </w:pPr>
      <w:r>
        <w:rPr>
          <w:rFonts w:hint="eastAsia"/>
          <w:lang w:val="en-US" w:eastAsia="zh-CN"/>
        </w:rPr>
        <w:t>——专业的人员配备：拥有具备相应资质和技能的采血、检验、成分制备、供血等专业人员，并且定期进行培训和继续教育，以保持其专业水平。</w:t>
      </w:r>
    </w:p>
    <w:p w14:paraId="07F780C5">
      <w:pPr>
        <w:pStyle w:val="51"/>
        <w:ind w:left="0" w:leftChars="0" w:firstLine="420" w:firstLineChars="200"/>
        <w:rPr>
          <w:rFonts w:hint="eastAsia"/>
          <w:lang w:val="en-US" w:eastAsia="zh-CN"/>
        </w:rPr>
      </w:pPr>
      <w:r>
        <w:rPr>
          <w:rFonts w:hint="eastAsia"/>
          <w:lang w:val="en-US" w:eastAsia="zh-CN"/>
        </w:rPr>
        <w:t>——质量控制体系：建立完善的质量控制体系，涵盖从采血到供血的全过程，包括设备校准、试剂质量控制、操作流程规范等，以保障血液的质量和安全。</w:t>
      </w:r>
    </w:p>
    <w:p w14:paraId="05DA0D72">
      <w:pPr>
        <w:pStyle w:val="51"/>
        <w:ind w:left="0" w:leftChars="0" w:firstLine="420" w:firstLineChars="200"/>
        <w:rPr>
          <w:rFonts w:hint="eastAsia"/>
          <w:lang w:val="en-US" w:eastAsia="zh-CN"/>
        </w:rPr>
      </w:pPr>
      <w:r>
        <w:rPr>
          <w:rFonts w:hint="eastAsia"/>
          <w:lang w:val="en-US" w:eastAsia="zh-CN"/>
        </w:rPr>
        <w:t>——风险管理机制：对可能影响采供血服务质量和安全的风险进行识别、评估和控制，制定相应的应急预案。</w:t>
      </w:r>
    </w:p>
    <w:p w14:paraId="23AE377E">
      <w:pPr>
        <w:pStyle w:val="51"/>
        <w:ind w:left="0" w:leftChars="0" w:firstLine="420" w:firstLineChars="200"/>
        <w:rPr>
          <w:rFonts w:hint="eastAsia"/>
          <w:lang w:val="en-US" w:eastAsia="zh-CN"/>
        </w:rPr>
      </w:pPr>
      <w:r>
        <w:rPr>
          <w:rFonts w:hint="eastAsia"/>
          <w:lang w:val="en-US" w:eastAsia="zh-CN"/>
        </w:rPr>
        <w:t>——合规性管理：严格遵守国家和地方的相关法律法规、标准和规范，确保采供血活动的合法性和规范性。</w:t>
      </w:r>
    </w:p>
    <w:p w14:paraId="046531C0">
      <w:pPr>
        <w:pStyle w:val="51"/>
        <w:ind w:left="0" w:leftChars="0" w:firstLine="420" w:firstLineChars="200"/>
        <w:rPr>
          <w:rFonts w:hint="eastAsia"/>
          <w:lang w:val="en-US" w:eastAsia="zh-CN"/>
        </w:rPr>
      </w:pPr>
      <w:r>
        <w:rPr>
          <w:rFonts w:hint="eastAsia"/>
          <w:lang w:val="en-US" w:eastAsia="zh-CN"/>
        </w:rPr>
        <w:t>——信息管理系统：建立有效的信息管理系统，对采供血过程中的数据进行准确记录、存储和分析，为决策提供支持，并保障献血者和用血者的信息安全。</w:t>
      </w:r>
    </w:p>
    <w:p w14:paraId="316CFD58">
      <w:pPr>
        <w:pStyle w:val="51"/>
        <w:ind w:left="0" w:leftChars="0" w:firstLine="420" w:firstLineChars="200"/>
        <w:rPr>
          <w:rFonts w:hint="eastAsia"/>
          <w:lang w:val="en-US" w:eastAsia="zh-CN"/>
        </w:rPr>
      </w:pPr>
      <w:r>
        <w:rPr>
          <w:rFonts w:hint="eastAsia"/>
          <w:lang w:val="en-US" w:eastAsia="zh-CN"/>
        </w:rPr>
        <w:t>——持续改进机制：定期对采供血服务进行内部审核和评估，收集反馈意见，持续改进服务质量和流程。</w:t>
      </w:r>
    </w:p>
    <w:p w14:paraId="52D90572">
      <w:pPr>
        <w:pStyle w:val="51"/>
        <w:ind w:left="0" w:leftChars="0" w:firstLine="420" w:firstLineChars="200"/>
        <w:rPr>
          <w:rFonts w:hint="default"/>
          <w:lang w:val="en-US" w:eastAsia="zh-CN"/>
        </w:rPr>
      </w:pPr>
      <w:r>
        <w:rPr>
          <w:rFonts w:hint="eastAsia"/>
          <w:lang w:val="en-US" w:eastAsia="zh-CN"/>
        </w:rPr>
        <w:t>——良好的沟通协调：在组织内部，促进各部门之间的沟通与协作；在外部，与医疗机构、献血者和社会公众保持良好的沟通与合作。</w:t>
      </w:r>
    </w:p>
    <w:p w14:paraId="25781433">
      <w:pPr>
        <w:pStyle w:val="138"/>
        <w:numPr>
          <w:ilvl w:val="4"/>
          <w:numId w:val="0"/>
        </w:numPr>
        <w:ind w:leftChars="0"/>
        <w:rPr>
          <w:rFonts w:hint="eastAsia" w:hAnsi="宋体" w:cs="宋体"/>
          <w:szCs w:val="21"/>
          <w:lang w:val="en-US" w:eastAsia="zh-CN"/>
        </w:rPr>
      </w:pPr>
      <w:r>
        <w:rPr>
          <w:rFonts w:hint="eastAsia" w:ascii="黑体" w:hAnsi="Times New Roman" w:eastAsia="黑体" w:cs="Times New Roman"/>
          <w:sz w:val="21"/>
          <w:lang w:val="en-US" w:eastAsia="zh-CN" w:bidi="ar-SA"/>
        </w:rPr>
        <w:t xml:space="preserve">4.3 </w:t>
      </w:r>
      <w:r>
        <w:rPr>
          <w:rFonts w:hint="eastAsia" w:ascii="黑体" w:eastAsia="黑体" w:cs="Times New Roman"/>
          <w:sz w:val="21"/>
          <w:lang w:val="en-US" w:eastAsia="zh-CN" w:bidi="ar-SA"/>
        </w:rPr>
        <w:t>人员要求</w:t>
      </w:r>
    </w:p>
    <w:p w14:paraId="14553C5F">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 资质与培训：采血人员应具备相关的医学专业背景，并经过严格的采血技术培训，取得相应的资格证书；检验人员需具备检验专业知识和技能，经过专业培训并通过考核；血液制备和供血人员应具备相关医学专业背景，熟悉血液制备、储存、运输和发放的流程和要求。</w:t>
      </w:r>
    </w:p>
    <w:p w14:paraId="705D5174">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——职业道德：秉持高度的职业道德和责任感，尊重献血者和受血者的权益和隐私；保持公正、客观、严谨的工作态度，杜绝任何违规操作和不当行为。</w:t>
      </w:r>
    </w:p>
    <w:p w14:paraId="2E9871E6">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——健康状况：自身身体健康，符合从事采供血工作的健康标准；定期进行健康检查，确保无可能影响血液质量和安全的疾病。</w:t>
      </w:r>
    </w:p>
    <w:p w14:paraId="60587ACA">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——服务意识：具备良好的沟通能力和服务意识，能够耐心、热情地为献血者提供服务，解答疑问；在供血环节，能够及时、准确地响应医疗机构的用血需求。</w:t>
      </w:r>
    </w:p>
    <w:p w14:paraId="617CDBC8">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——专业知识与技能：熟练掌握采血、检验、成分制备、血液储存等相关专业知识和操作技能；能够正确使用和维护采供血设备及仪器。</w:t>
      </w:r>
    </w:p>
    <w:p w14:paraId="0B5CE284">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——应急处理能力：遇到突发事件或异常情况时，能够冷静、迅速地采取有效的应对措施。</w:t>
      </w:r>
    </w:p>
    <w:p w14:paraId="7D9CEE12">
      <w:pPr>
        <w:pStyle w:val="138"/>
        <w:numPr>
          <w:ilvl w:val="4"/>
          <w:numId w:val="0"/>
        </w:numPr>
        <w:ind w:leftChars="0" w:firstLine="420" w:firstLineChars="200"/>
        <w:rPr>
          <w:rFonts w:hint="eastAsia" w:cs="Times New Roman"/>
          <w:sz w:val="21"/>
          <w:lang w:val="en-US" w:eastAsia="zh-CN" w:bidi="ar-SA"/>
        </w:rPr>
      </w:pPr>
      <w:r>
        <w:rPr>
          <w:rFonts w:hint="eastAsia" w:cs="Times New Roman"/>
          <w:sz w:val="21"/>
          <w:lang w:val="en-US" w:eastAsia="zh-CN" w:bidi="ar-SA"/>
        </w:rPr>
        <w:t>——团队协作精神：积极参与团队工作，与同事密切配合，共同完成采供血任务。</w:t>
      </w:r>
    </w:p>
    <w:p w14:paraId="27CE67C5">
      <w:pPr>
        <w:pStyle w:val="138"/>
        <w:numPr>
          <w:ilvl w:val="4"/>
          <w:numId w:val="0"/>
        </w:numPr>
        <w:ind w:leftChars="0" w:firstLine="420" w:firstLineChars="200"/>
        <w:rPr>
          <w:rFonts w:hint="eastAsia" w:ascii="宋体" w:hAnsi="Times New Roman" w:eastAsia="宋体" w:cs="Times New Roman"/>
          <w:sz w:val="21"/>
          <w:lang w:val="en-US" w:eastAsia="zh-CN" w:bidi="ar-SA"/>
        </w:rPr>
      </w:pPr>
      <w:r>
        <w:rPr>
          <w:rFonts w:hint="eastAsia" w:cs="Times New Roman"/>
          <w:sz w:val="21"/>
          <w:lang w:val="en-US" w:eastAsia="zh-CN" w:bidi="ar-SA"/>
        </w:rPr>
        <w:t>——法律意识：熟悉并严格遵守国家和地方有关采供血的法律法规、标准和规范。</w:t>
      </w:r>
      <w:bookmarkStart w:id="78" w:name="_Toc942"/>
      <w:bookmarkStart w:id="79" w:name="_Toc15944"/>
      <w:bookmarkStart w:id="80" w:name="_Toc18281"/>
    </w:p>
    <w:p w14:paraId="21088726">
      <w:pPr>
        <w:pStyle w:val="97"/>
        <w:numPr>
          <w:ilvl w:val="3"/>
          <w:numId w:val="0"/>
        </w:numPr>
        <w:spacing w:before="158" w:after="158"/>
        <w:ind w:leftChars="0"/>
        <w:rPr>
          <w:rFonts w:hint="eastAsia"/>
          <w:lang w:val="en-US" w:eastAsia="zh-CN"/>
        </w:rPr>
      </w:pPr>
      <w:r>
        <w:rPr>
          <w:rFonts w:hint="eastAsia"/>
          <w:lang w:val="en-US" w:eastAsia="zh-CN"/>
        </w:rPr>
        <w:t>4.4 设备设施要求</w:t>
      </w:r>
    </w:p>
    <w:p w14:paraId="5A9310D3">
      <w:pPr>
        <w:pStyle w:val="51"/>
        <w:rPr>
          <w:rFonts w:hint="eastAsia"/>
          <w:lang w:val="en-US" w:eastAsia="zh-CN"/>
        </w:rPr>
      </w:pPr>
      <w:r>
        <w:rPr>
          <w:rFonts w:hint="eastAsia"/>
          <w:lang w:val="en-US" w:eastAsia="zh-CN"/>
        </w:rPr>
        <w:t>——采血设备：采血车或采血屋应配备舒适、安全的采血椅，符合人体工程学设计；采血器材，如采血针、采血管等，必须符合国家相关标准，质量可靠，无菌无毒；血液采集仪器，如血细胞分离机等，应定期维护、校准，确保性能稳定、准确。</w:t>
      </w:r>
    </w:p>
    <w:p w14:paraId="2D960B77">
      <w:pPr>
        <w:pStyle w:val="51"/>
        <w:rPr>
          <w:rFonts w:hint="eastAsia"/>
          <w:lang w:val="en-US" w:eastAsia="zh-CN"/>
        </w:rPr>
      </w:pPr>
      <w:r>
        <w:rPr>
          <w:rFonts w:hint="eastAsia"/>
          <w:lang w:val="en-US" w:eastAsia="zh-CN"/>
        </w:rPr>
        <w:t>——检验设备：具备先进、精确的血液检验设备，如</w:t>
      </w:r>
      <w:r>
        <w:rPr>
          <w:rFonts w:hint="eastAsia"/>
          <w:color w:val="000000" w:themeColor="text1"/>
        </w:rPr>
        <w:t>全自动酶免系统、全自动血型仪、</w:t>
      </w:r>
      <w:r>
        <w:rPr>
          <w:rFonts w:hint="eastAsia"/>
          <w:color w:val="000000" w:themeColor="text1"/>
          <w:lang w:val="en-US" w:eastAsia="zh-CN"/>
        </w:rPr>
        <w:t>核</w:t>
      </w:r>
      <w:r>
        <w:rPr>
          <w:rFonts w:hint="eastAsia"/>
          <w:lang w:val="en-US" w:eastAsia="zh-CN"/>
        </w:rPr>
        <w:t>酸检测设备等；检验试剂应严格按照要求储存，并在有效期内使用；配备相应的实验室设备，如洗板机、离心机、培养箱、冰箱等，且满足不同检验项目的需求。</w:t>
      </w:r>
    </w:p>
    <w:p w14:paraId="2B7F8DF6">
      <w:pPr>
        <w:pStyle w:val="51"/>
        <w:rPr>
          <w:rFonts w:hint="eastAsia"/>
          <w:lang w:val="en-US" w:eastAsia="zh-CN"/>
        </w:rPr>
      </w:pPr>
      <w:r>
        <w:rPr>
          <w:rFonts w:hint="eastAsia"/>
          <w:lang w:val="en-US" w:eastAsia="zh-CN"/>
        </w:rPr>
        <w:t>——成分血制备设备：用于血液成分分离的设备，如全血分离机、红细胞处理仪等，性能良好；相关的无菌连接设备，以保障成分制备过程中的无菌操作。</w:t>
      </w:r>
    </w:p>
    <w:p w14:paraId="14302371">
      <w:pPr>
        <w:pStyle w:val="51"/>
        <w:rPr>
          <w:rFonts w:hint="eastAsia"/>
          <w:lang w:val="en-US" w:eastAsia="zh-CN"/>
        </w:rPr>
      </w:pPr>
      <w:r>
        <w:rPr>
          <w:rFonts w:hint="eastAsia"/>
          <w:lang w:val="en-US" w:eastAsia="zh-CN"/>
        </w:rPr>
        <w:t>——储存设备：大容量的冷藏冰箱和冷冻冰箱，温度控制精确，具备报警装置，以确保血液储存的温度条件符合要求；血库管理系统，能够实时监控血液库存和存储状态。</w:t>
      </w:r>
    </w:p>
    <w:p w14:paraId="2EBE59EA">
      <w:pPr>
        <w:pStyle w:val="51"/>
        <w:rPr>
          <w:rFonts w:hint="eastAsia"/>
          <w:lang w:val="en-US" w:eastAsia="zh-CN"/>
        </w:rPr>
      </w:pPr>
      <w:r>
        <w:rPr>
          <w:rFonts w:hint="eastAsia"/>
          <w:lang w:val="en-US" w:eastAsia="zh-CN"/>
        </w:rPr>
        <w:t>——转运设备：专用的血液转运车辆，具备制冷和温度监控装置，保证血液在运输过程中的质量；血液运输箱，具备良好的保温性能和防震措施。</w:t>
      </w:r>
    </w:p>
    <w:p w14:paraId="75CE398C">
      <w:pPr>
        <w:pStyle w:val="51"/>
        <w:rPr>
          <w:rFonts w:hint="eastAsia"/>
          <w:lang w:val="en-US" w:eastAsia="zh-CN"/>
        </w:rPr>
      </w:pPr>
      <w:r>
        <w:rPr>
          <w:rFonts w:hint="eastAsia"/>
          <w:lang w:val="en-US" w:eastAsia="zh-CN"/>
        </w:rPr>
        <w:t>——消毒与灭菌设备：高压灭菌器、紫外线消毒灯等消毒灭菌设备，确保工作环境和设备的无菌状态。</w:t>
      </w:r>
    </w:p>
    <w:p w14:paraId="6B42AE3D">
      <w:pPr>
        <w:pStyle w:val="51"/>
        <w:rPr>
          <w:rFonts w:hint="eastAsia"/>
          <w:lang w:val="en-US" w:eastAsia="zh-CN"/>
        </w:rPr>
      </w:pPr>
      <w:r>
        <w:rPr>
          <w:rFonts w:hint="eastAsia"/>
          <w:lang w:val="en-US" w:eastAsia="zh-CN"/>
        </w:rPr>
        <w:t>——信息管理系统：完善的采供血信息管理软件，能够准确记录献血者信息、血液检验结果、库存情况等；配备稳定的计算机硬件设施和网络设备，保障数据的安全和传输的通畅。</w:t>
      </w:r>
    </w:p>
    <w:p w14:paraId="20CD03B8">
      <w:pPr>
        <w:pStyle w:val="51"/>
        <w:rPr>
          <w:rFonts w:hint="eastAsia"/>
          <w:lang w:val="en-US" w:eastAsia="zh-CN"/>
        </w:rPr>
      </w:pPr>
      <w:r>
        <w:rPr>
          <w:rFonts w:hint="eastAsia"/>
          <w:lang w:val="en-US" w:eastAsia="zh-CN"/>
        </w:rPr>
        <w:t>——应急设备：配备应急发电设备，以应对突发停电情况；消防设备齐全，且定期检查维护。</w:t>
      </w:r>
    </w:p>
    <w:p w14:paraId="6164EAA7">
      <w:pPr>
        <w:pStyle w:val="51"/>
        <w:rPr>
          <w:rFonts w:hint="default"/>
          <w:lang w:val="en-US" w:eastAsia="zh-CN"/>
        </w:rPr>
      </w:pPr>
      <w:r>
        <w:rPr>
          <w:rFonts w:hint="eastAsia"/>
          <w:lang w:val="en-US" w:eastAsia="zh-CN"/>
        </w:rPr>
        <w:t>——辅助设施：提供舒适的休息区域和饮水设施，为献血者提供便利；配备必要的急救物品，以应对突发状况。</w:t>
      </w:r>
    </w:p>
    <w:p w14:paraId="22EB9626">
      <w:pPr>
        <w:pStyle w:val="97"/>
        <w:numPr>
          <w:ilvl w:val="3"/>
          <w:numId w:val="0"/>
        </w:numPr>
        <w:spacing w:before="158" w:after="158"/>
        <w:ind w:leftChars="0"/>
        <w:rPr>
          <w:rFonts w:hint="eastAsia"/>
          <w:lang w:val="en-US" w:eastAsia="zh-CN"/>
        </w:rPr>
      </w:pPr>
      <w:r>
        <w:rPr>
          <w:rFonts w:hint="eastAsia"/>
          <w:lang w:val="en-US" w:eastAsia="zh-CN"/>
        </w:rPr>
        <w:t>4.5 方法要求</w:t>
      </w:r>
    </w:p>
    <w:p w14:paraId="4E35D233">
      <w:pPr>
        <w:pStyle w:val="51"/>
        <w:rPr>
          <w:rFonts w:hint="eastAsia"/>
          <w:lang w:val="en-US" w:eastAsia="zh-CN"/>
        </w:rPr>
      </w:pPr>
      <w:r>
        <w:rPr>
          <w:rFonts w:hint="eastAsia"/>
          <w:lang w:val="en-US" w:eastAsia="zh-CN"/>
        </w:rPr>
        <w:t>——采血方法：严格遵循无菌操作原则，选择合适的采血部位和采血器具；采用正确的采血技术，控制采血速度和采血量，确保献血者的安全和舒适；采血前对献血者进行充分的健康征询和检查，排除不适合献血的情况。</w:t>
      </w:r>
    </w:p>
    <w:p w14:paraId="321D1B5B">
      <w:pPr>
        <w:pStyle w:val="51"/>
        <w:rPr>
          <w:rFonts w:hint="eastAsia"/>
          <w:lang w:val="en-US" w:eastAsia="zh-CN"/>
        </w:rPr>
      </w:pPr>
      <w:r>
        <w:rPr>
          <w:rFonts w:hint="eastAsia"/>
          <w:lang w:val="en-US" w:eastAsia="zh-CN"/>
        </w:rPr>
        <w:t>——血液检验方法：按照国家规定的检验项目和标准方法进行检验，包括血型鉴定、传染病筛查等；采用经过验证和批准的检验试剂和仪器，确保检验结果的准确性和可靠性；对检验过程进行严格的质量控制，定期进行室内质量控制和参加室间质量评价。</w:t>
      </w:r>
    </w:p>
    <w:p w14:paraId="37374724">
      <w:pPr>
        <w:pStyle w:val="51"/>
        <w:rPr>
          <w:rFonts w:hint="eastAsia"/>
          <w:lang w:val="en-US" w:eastAsia="zh-CN"/>
        </w:rPr>
      </w:pPr>
      <w:r>
        <w:rPr>
          <w:rFonts w:hint="eastAsia"/>
          <w:lang w:val="en-US" w:eastAsia="zh-CN"/>
        </w:rPr>
        <w:t>——成分血制备方法：根据临床需求和血液特性，选择合适的成分制备方法，如分离血浆、制备红细胞悬液等；严格遵守操作规程，确保成分制备过程中的无菌、无污染和成分质量。</w:t>
      </w:r>
    </w:p>
    <w:p w14:paraId="692E9E84">
      <w:pPr>
        <w:pStyle w:val="51"/>
        <w:rPr>
          <w:rFonts w:hint="eastAsia"/>
          <w:lang w:val="en-US" w:eastAsia="zh-CN"/>
        </w:rPr>
      </w:pPr>
      <w:r>
        <w:rPr>
          <w:rFonts w:hint="eastAsia"/>
          <w:lang w:val="en-US" w:eastAsia="zh-CN"/>
        </w:rPr>
        <w:t>——血液储存方法：不同的血液成分应按照规定的温度和储存条件进行储存，定期监测储存设备的温度和性能；对血液库存进行科学管理，遵循先进先出的原则，确保血液在有效期内使用。</w:t>
      </w:r>
    </w:p>
    <w:p w14:paraId="7BEC79EF">
      <w:pPr>
        <w:pStyle w:val="51"/>
        <w:rPr>
          <w:rFonts w:hint="eastAsia"/>
          <w:lang w:val="en-US" w:eastAsia="zh-CN"/>
        </w:rPr>
      </w:pPr>
      <w:r>
        <w:rPr>
          <w:rFonts w:hint="eastAsia"/>
          <w:lang w:val="en-US" w:eastAsia="zh-CN"/>
        </w:rPr>
        <w:t>——血液转运方法：采用专用的血液运输设备，保证运输过程中的温度控制和血液的稳定；制定合理的运输路线和时间，避免血液长时间暴露在不利环境中。</w:t>
      </w:r>
    </w:p>
    <w:p w14:paraId="45642045">
      <w:pPr>
        <w:pStyle w:val="51"/>
        <w:rPr>
          <w:rFonts w:hint="eastAsia"/>
          <w:lang w:val="en-US" w:eastAsia="zh-CN"/>
        </w:rPr>
      </w:pPr>
      <w:r>
        <w:rPr>
          <w:rFonts w:hint="eastAsia"/>
          <w:lang w:val="en-US" w:eastAsia="zh-CN"/>
        </w:rPr>
        <w:t>——质量控制方法：建立完善的质量控制体系，对采供血全过程的关键环节进行监测和评估；定期对设备、试剂、操作流程等进行检查和审核，发现问题及时整改。</w:t>
      </w:r>
    </w:p>
    <w:p w14:paraId="2638739F">
      <w:pPr>
        <w:pStyle w:val="51"/>
        <w:rPr>
          <w:rFonts w:hint="eastAsia"/>
          <w:lang w:val="en-US" w:eastAsia="zh-CN"/>
        </w:rPr>
      </w:pPr>
      <w:r>
        <w:rPr>
          <w:rFonts w:hint="eastAsia"/>
          <w:lang w:val="en-US" w:eastAsia="zh-CN"/>
        </w:rPr>
        <w:t>——信息管理方法：采用信息化手段，对献血者信息、血液检验结果、库存情况等进行准确记录和管理；保障信息的安全和保密性，防止信息泄露和滥用。</w:t>
      </w:r>
    </w:p>
    <w:p w14:paraId="48507397">
      <w:pPr>
        <w:pStyle w:val="51"/>
        <w:rPr>
          <w:rFonts w:hint="eastAsia"/>
          <w:lang w:val="en-US" w:eastAsia="zh-CN"/>
        </w:rPr>
      </w:pPr>
      <w:r>
        <w:rPr>
          <w:rFonts w:hint="eastAsia"/>
          <w:lang w:val="en-US" w:eastAsia="zh-CN"/>
        </w:rPr>
        <w:t>——应急处理方法：制定各类突发事件的应急预案，如血液短缺、设备故障、医疗事故等；定期进行应急演练，提高应对突发事件的能力和效率。</w:t>
      </w:r>
    </w:p>
    <w:p w14:paraId="1EA5DF41">
      <w:pPr>
        <w:pStyle w:val="97"/>
        <w:numPr>
          <w:ilvl w:val="3"/>
          <w:numId w:val="0"/>
        </w:numPr>
        <w:spacing w:before="158" w:after="158"/>
        <w:ind w:leftChars="0"/>
        <w:rPr>
          <w:rFonts w:hint="default"/>
          <w:lang w:val="en-US" w:eastAsia="zh-CN"/>
        </w:rPr>
      </w:pPr>
      <w:r>
        <w:rPr>
          <w:rFonts w:hint="eastAsia"/>
          <w:lang w:val="en-US" w:eastAsia="zh-CN"/>
        </w:rPr>
        <w:t>4.6 环境要求</w:t>
      </w:r>
    </w:p>
    <w:p w14:paraId="7054D13E">
      <w:pPr>
        <w:pStyle w:val="51"/>
        <w:rPr>
          <w:rFonts w:hint="eastAsia"/>
          <w:lang w:val="en-US" w:eastAsia="zh-CN"/>
        </w:rPr>
      </w:pPr>
      <w:r>
        <w:rPr>
          <w:rFonts w:hint="eastAsia"/>
          <w:lang w:val="en-US" w:eastAsia="zh-CN"/>
        </w:rPr>
        <w:t>——内部布局：血站的内部应合理划分功能区域，如献血登记区、健康征询和检查区、采血区、血液检验区、成分制备区、血液储存区、发放区等，各区域之间流程顺畅，减少交叉和迂回；工作区域的布局应符合工作流程和卫生要求，避免血液污染和交叉感染。</w:t>
      </w:r>
    </w:p>
    <w:p w14:paraId="12955D4F">
      <w:pPr>
        <w:pStyle w:val="51"/>
        <w:rPr>
          <w:rFonts w:hint="eastAsia"/>
          <w:lang w:val="en-US" w:eastAsia="zh-CN"/>
        </w:rPr>
      </w:pPr>
      <w:r>
        <w:rPr>
          <w:rFonts w:hint="eastAsia"/>
          <w:lang w:val="en-US" w:eastAsia="zh-CN"/>
        </w:rPr>
        <w:t>——清洁与消毒：保持整个工作环境的清洁卫生，定期对地面、墙壁、设备表面等进行清洁和消毒；采血区、检验区、成分制备区等关键区域应执行更高标准的清洁消毒程序。</w:t>
      </w:r>
    </w:p>
    <w:p w14:paraId="7CA6BE96">
      <w:pPr>
        <w:pStyle w:val="51"/>
        <w:rPr>
          <w:rFonts w:hint="eastAsia"/>
          <w:lang w:val="en-US" w:eastAsia="zh-CN"/>
        </w:rPr>
      </w:pPr>
      <w:r>
        <w:rPr>
          <w:rFonts w:hint="eastAsia"/>
          <w:lang w:val="en-US" w:eastAsia="zh-CN"/>
        </w:rPr>
        <w:t>——温度与湿度控制：采血室、检验室、储存室等重要场所的温度和湿度应严格控制在规定范围内。例如，血液储存室的温度通常要求在 2-6℃（冷藏）或 -18℃以下（冷冻），相对湿度一般在 30%-70%；安装有效的温度和湿度监测设备，并定期校准，确保数据准确。</w:t>
      </w:r>
    </w:p>
    <w:p w14:paraId="6B781ED7">
      <w:pPr>
        <w:pStyle w:val="51"/>
        <w:rPr>
          <w:rFonts w:hint="eastAsia"/>
          <w:lang w:val="en-US" w:eastAsia="zh-CN"/>
        </w:rPr>
      </w:pPr>
      <w:r>
        <w:rPr>
          <w:rFonts w:hint="eastAsia"/>
          <w:lang w:val="en-US" w:eastAsia="zh-CN"/>
        </w:rPr>
        <w:t>——通风与空气质量：保证工作场所良好的通风，空气新鲜，无异味；通风系统应定期维护和清洁，防止细菌和病毒的积聚。</w:t>
      </w:r>
    </w:p>
    <w:p w14:paraId="1820F03E">
      <w:pPr>
        <w:pStyle w:val="51"/>
        <w:rPr>
          <w:rFonts w:hint="eastAsia"/>
          <w:lang w:val="en-US" w:eastAsia="zh-CN"/>
        </w:rPr>
      </w:pPr>
      <w:r>
        <w:rPr>
          <w:rFonts w:hint="eastAsia"/>
          <w:lang w:val="en-US" w:eastAsia="zh-CN"/>
        </w:rPr>
        <w:t>——照明：各工作区域应具备充足、均匀、柔和的照明，以满足工作操作和人员视觉舒适的需求。</w:t>
      </w:r>
    </w:p>
    <w:p w14:paraId="075B23C2">
      <w:pPr>
        <w:pStyle w:val="51"/>
        <w:rPr>
          <w:rFonts w:hint="eastAsia"/>
          <w:lang w:val="en-US" w:eastAsia="zh-CN"/>
        </w:rPr>
      </w:pPr>
      <w:r>
        <w:rPr>
          <w:rFonts w:hint="eastAsia"/>
          <w:lang w:val="en-US" w:eastAsia="zh-CN"/>
        </w:rPr>
        <w:t>——噪声控制：环境噪声应控制在较低水平，避免对工作人员和献血者造成干扰。</w:t>
      </w:r>
    </w:p>
    <w:p w14:paraId="1C7C2109">
      <w:pPr>
        <w:pStyle w:val="51"/>
        <w:rPr>
          <w:rFonts w:hint="eastAsia"/>
          <w:lang w:val="en-US" w:eastAsia="zh-CN"/>
        </w:rPr>
      </w:pPr>
      <w:r>
        <w:rPr>
          <w:rFonts w:hint="eastAsia"/>
          <w:lang w:val="en-US" w:eastAsia="zh-CN"/>
        </w:rPr>
        <w:t>——安全设施：配备消防设备、紧急照明、安全出口标识等，确保在紧急情况下人员能够安全疏散：安装监控系统，保障工作场所的安全。</w:t>
      </w:r>
    </w:p>
    <w:p w14:paraId="6CEF403B">
      <w:pPr>
        <w:pStyle w:val="51"/>
        <w:rPr>
          <w:rFonts w:hint="eastAsia"/>
          <w:lang w:val="en-US" w:eastAsia="zh-CN"/>
        </w:rPr>
      </w:pPr>
      <w:r>
        <w:rPr>
          <w:rFonts w:hint="eastAsia"/>
          <w:lang w:val="en-US" w:eastAsia="zh-CN"/>
        </w:rPr>
        <w:t>——废弃物处理：设有专门的医疗废弃物存放区域，对废弃物进行分类收集和处理，符合环保和卫生法规要求。</w:t>
      </w:r>
    </w:p>
    <w:p w14:paraId="583D9917">
      <w:pPr>
        <w:pStyle w:val="51"/>
        <w:rPr>
          <w:rFonts w:hint="default"/>
          <w:lang w:val="en-US" w:eastAsia="zh-CN"/>
        </w:rPr>
      </w:pPr>
      <w:r>
        <w:rPr>
          <w:rFonts w:hint="eastAsia"/>
          <w:lang w:val="en-US" w:eastAsia="zh-CN"/>
        </w:rPr>
        <w:t>——外部周边环境：血站或采血点周边应无明显的污染源，如化工厂、垃圾处理场等；交通便利，便于血液的运输和应急救援。</w:t>
      </w:r>
    </w:p>
    <w:p w14:paraId="52B16BEC">
      <w:pPr>
        <w:pStyle w:val="82"/>
        <w:numPr>
          <w:ilvl w:val="2"/>
          <w:numId w:val="0"/>
        </w:numPr>
        <w:spacing w:before="158" w:after="158"/>
        <w:ind w:leftChars="0"/>
        <w:rPr>
          <w:rFonts w:hint="eastAsia"/>
        </w:rPr>
      </w:pPr>
      <w:r>
        <w:rPr>
          <w:rFonts w:hint="eastAsia" w:ascii="黑体" w:hAnsi="Times New Roman" w:eastAsia="黑体" w:cs="Times New Roman"/>
          <w:sz w:val="21"/>
          <w:lang w:val="en-US" w:eastAsia="zh-CN" w:bidi="ar-SA"/>
        </w:rPr>
        <w:t>5 服务内容与要求</w:t>
      </w:r>
    </w:p>
    <w:p w14:paraId="0277879E">
      <w:pPr>
        <w:pStyle w:val="82"/>
        <w:numPr>
          <w:ilvl w:val="2"/>
          <w:numId w:val="0"/>
        </w:numPr>
        <w:spacing w:before="158" w:after="158"/>
        <w:ind w:leftChars="0"/>
        <w:rPr>
          <w:rFonts w:hint="default"/>
          <w:lang w:val="en-US" w:eastAsia="zh-CN"/>
        </w:rPr>
      </w:pPr>
      <w:r>
        <w:rPr>
          <w:rFonts w:hint="eastAsia" w:ascii="黑体" w:hAnsi="Times New Roman" w:eastAsia="黑体" w:cs="Times New Roman"/>
          <w:sz w:val="21"/>
          <w:lang w:val="en-US" w:eastAsia="zh-CN" w:bidi="ar-SA"/>
        </w:rPr>
        <w:t>5.1</w:t>
      </w:r>
      <w:bookmarkEnd w:id="78"/>
      <w:bookmarkEnd w:id="79"/>
      <w:bookmarkEnd w:id="80"/>
      <w:r>
        <w:rPr>
          <w:rFonts w:hint="eastAsia" w:cs="Times New Roman"/>
          <w:sz w:val="21"/>
          <w:lang w:val="en-US" w:eastAsia="zh-CN" w:bidi="ar-SA"/>
        </w:rPr>
        <w:t>服务咨询</w:t>
      </w:r>
    </w:p>
    <w:p w14:paraId="16A81995">
      <w:pPr>
        <w:pStyle w:val="51"/>
        <w:ind w:left="0" w:leftChars="0" w:firstLine="0" w:firstLineChars="0"/>
        <w:rPr>
          <w:rFonts w:hint="eastAsia"/>
          <w:lang w:val="en-US" w:eastAsia="zh-CN"/>
        </w:rPr>
      </w:pPr>
      <w:r>
        <w:rPr>
          <w:rFonts w:hint="eastAsia"/>
          <w:lang w:val="en-US" w:eastAsia="zh-CN"/>
        </w:rPr>
        <w:t>5.1.1 服务咨询内容</w:t>
      </w:r>
    </w:p>
    <w:p w14:paraId="3F98A17E">
      <w:pPr>
        <w:pStyle w:val="51"/>
        <w:ind w:left="0" w:leftChars="0" w:firstLine="420" w:firstLineChars="200"/>
        <w:rPr>
          <w:rFonts w:hint="eastAsia"/>
          <w:lang w:val="en-US" w:eastAsia="zh-CN"/>
        </w:rPr>
      </w:pPr>
      <w:r>
        <w:rPr>
          <w:rFonts w:hint="eastAsia"/>
          <w:lang w:val="en-US" w:eastAsia="zh-CN"/>
        </w:rPr>
        <w:t>—— 献血相关政策法规：向咨询者介绍国家和地方关于献血的法律法规，如献血年龄、献血间隔、献血量等规定。</w:t>
      </w:r>
    </w:p>
    <w:p w14:paraId="08765E04">
      <w:pPr>
        <w:pStyle w:val="51"/>
        <w:ind w:left="0" w:leftChars="0" w:firstLine="420" w:firstLineChars="200"/>
        <w:rPr>
          <w:rFonts w:hint="eastAsia"/>
          <w:lang w:val="en-US" w:eastAsia="zh-CN"/>
        </w:rPr>
      </w:pPr>
      <w:r>
        <w:rPr>
          <w:rFonts w:hint="eastAsia"/>
          <w:lang w:val="en-US" w:eastAsia="zh-CN"/>
        </w:rPr>
        <w:t>——献血流程与注意事项：详细说明从献血登记、健康征询和检查、采血到献血后的注意事项等整个献血流程；告知献血前的饮食、休息等准备要求，以及献血后可能出现的相关反应和应对方法。</w:t>
      </w:r>
    </w:p>
    <w:p w14:paraId="39181F72">
      <w:pPr>
        <w:pStyle w:val="51"/>
        <w:ind w:left="0" w:leftChars="0" w:firstLine="420" w:firstLineChars="200"/>
        <w:rPr>
          <w:rFonts w:hint="eastAsia"/>
          <w:lang w:val="en-US" w:eastAsia="zh-CN"/>
        </w:rPr>
      </w:pPr>
      <w:r>
        <w:rPr>
          <w:rFonts w:hint="eastAsia"/>
          <w:lang w:val="en-US" w:eastAsia="zh-CN"/>
        </w:rPr>
        <w:t>——献血者权益与福利：介绍献血者享有的权益，如血费减免、优先用血等；说明献血者可能获得的荣誉和奖励。</w:t>
      </w:r>
    </w:p>
    <w:p w14:paraId="1BC16D06">
      <w:pPr>
        <w:pStyle w:val="51"/>
        <w:ind w:left="0" w:leftChars="0" w:firstLine="420" w:firstLineChars="200"/>
        <w:rPr>
          <w:rFonts w:hint="eastAsia"/>
          <w:lang w:val="en-US" w:eastAsia="zh-CN"/>
        </w:rPr>
      </w:pPr>
      <w:r>
        <w:rPr>
          <w:rFonts w:hint="eastAsia"/>
          <w:lang w:val="en-US" w:eastAsia="zh-CN"/>
        </w:rPr>
        <w:t>——血液用途与去向：解释采集的血液如何进行检验、制备和分配，以及最终用于哪些医疗救治。</w:t>
      </w:r>
    </w:p>
    <w:p w14:paraId="1ADCC2BC">
      <w:pPr>
        <w:pStyle w:val="51"/>
        <w:ind w:left="0" w:leftChars="0" w:firstLine="420" w:firstLineChars="200"/>
        <w:rPr>
          <w:rFonts w:hint="eastAsia"/>
          <w:lang w:val="en-US" w:eastAsia="zh-CN"/>
        </w:rPr>
      </w:pPr>
      <w:r>
        <w:rPr>
          <w:rFonts w:hint="eastAsia"/>
          <w:lang w:val="en-US" w:eastAsia="zh-CN"/>
        </w:rPr>
        <w:t>——健康知识与血液常识：提供关于血液生理知识、献血后护理等方面的科普信息；解答与健康相关的问题，如某些疾病对献血的影响。</w:t>
      </w:r>
    </w:p>
    <w:p w14:paraId="3E0D91F8">
      <w:pPr>
        <w:pStyle w:val="51"/>
        <w:ind w:left="0" w:leftChars="0" w:firstLine="420" w:firstLineChars="200"/>
        <w:rPr>
          <w:rFonts w:hint="eastAsia"/>
          <w:lang w:val="en-US" w:eastAsia="zh-CN"/>
        </w:rPr>
      </w:pPr>
      <w:r>
        <w:rPr>
          <w:rFonts w:hint="eastAsia"/>
          <w:lang w:val="en-US" w:eastAsia="zh-CN"/>
        </w:rPr>
        <w:t xml:space="preserve">——用血报销政策：说明用血报销的条件、流程和所需材料。 </w:t>
      </w:r>
    </w:p>
    <w:p w14:paraId="7EBAD64E">
      <w:pPr>
        <w:pStyle w:val="51"/>
        <w:ind w:left="0" w:leftChars="0" w:firstLine="0" w:firstLineChars="0"/>
        <w:rPr>
          <w:rFonts w:hint="eastAsia"/>
          <w:lang w:val="en-US" w:eastAsia="zh-CN"/>
        </w:rPr>
      </w:pPr>
      <w:r>
        <w:rPr>
          <w:rFonts w:hint="eastAsia"/>
          <w:lang w:val="en-US" w:eastAsia="zh-CN"/>
        </w:rPr>
        <w:t xml:space="preserve">5.1.2 服务咨询要求 </w:t>
      </w:r>
    </w:p>
    <w:p w14:paraId="6F99E50A">
      <w:pPr>
        <w:pStyle w:val="51"/>
        <w:ind w:left="0" w:leftChars="0" w:firstLine="420" w:firstLineChars="200"/>
        <w:rPr>
          <w:rFonts w:hint="eastAsia"/>
          <w:lang w:val="en-US" w:eastAsia="zh-CN"/>
        </w:rPr>
      </w:pPr>
      <w:r>
        <w:rPr>
          <w:rFonts w:hint="eastAsia"/>
          <w:lang w:val="en-US" w:eastAsia="zh-CN"/>
        </w:rPr>
        <w:t>——专业性：咨询岗位人员应具备扎实的采供血专业知识和相关法律法规知识，能够准确、全面地回答问题。</w:t>
      </w:r>
    </w:p>
    <w:p w14:paraId="28412142">
      <w:pPr>
        <w:pStyle w:val="51"/>
        <w:ind w:left="0" w:leftChars="0" w:firstLine="420" w:firstLineChars="200"/>
        <w:rPr>
          <w:rFonts w:hint="eastAsia"/>
          <w:lang w:val="en-US" w:eastAsia="zh-CN"/>
        </w:rPr>
      </w:pPr>
      <w:r>
        <w:rPr>
          <w:rFonts w:hint="eastAsia"/>
          <w:lang w:val="en-US" w:eastAsia="zh-CN"/>
        </w:rPr>
        <w:t>——热情耐心：以热情、友好的态度接待咨询者，耐心倾听问题，不推诿、不急躁。</w:t>
      </w:r>
    </w:p>
    <w:p w14:paraId="1E0806CD">
      <w:pPr>
        <w:pStyle w:val="51"/>
        <w:ind w:left="0" w:leftChars="0" w:firstLine="420" w:firstLineChars="200"/>
        <w:rPr>
          <w:rFonts w:hint="eastAsia"/>
          <w:lang w:val="en-US" w:eastAsia="zh-CN"/>
        </w:rPr>
      </w:pPr>
      <w:r>
        <w:rPr>
          <w:rFonts w:hint="eastAsia"/>
          <w:lang w:val="en-US" w:eastAsia="zh-CN"/>
        </w:rPr>
        <w:t>——语言清晰易懂：使用通俗易懂的语言，避免使用专业术语，确保咨询者能够理解。</w:t>
      </w:r>
    </w:p>
    <w:p w14:paraId="068F666E">
      <w:pPr>
        <w:pStyle w:val="51"/>
        <w:ind w:left="0" w:leftChars="0" w:firstLine="420" w:firstLineChars="200"/>
        <w:rPr>
          <w:rFonts w:hint="eastAsia"/>
          <w:lang w:val="en-US" w:eastAsia="zh-CN"/>
        </w:rPr>
      </w:pPr>
      <w:r>
        <w:rPr>
          <w:rFonts w:hint="eastAsia"/>
          <w:lang w:val="en-US" w:eastAsia="zh-CN"/>
        </w:rPr>
        <w:t>——保护隐私：对咨询者的个人信息和隐私严格保密，不泄露相关内容。</w:t>
      </w:r>
    </w:p>
    <w:p w14:paraId="3A9A335E">
      <w:pPr>
        <w:pStyle w:val="51"/>
        <w:ind w:left="0" w:leftChars="0" w:firstLine="420" w:firstLineChars="200"/>
        <w:rPr>
          <w:rFonts w:hint="eastAsia"/>
          <w:lang w:val="en-US" w:eastAsia="zh-CN"/>
        </w:rPr>
      </w:pPr>
      <w:r>
        <w:rPr>
          <w:rFonts w:hint="eastAsia"/>
          <w:lang w:val="en-US" w:eastAsia="zh-CN"/>
        </w:rPr>
        <w:t>——及时准确：对于咨询者的问题，应尽快给予回应，不拖延；提供的信息必须准确无误，避免误导咨询者。</w:t>
      </w:r>
    </w:p>
    <w:p w14:paraId="1035E95A">
      <w:pPr>
        <w:pStyle w:val="51"/>
        <w:ind w:left="0" w:leftChars="0" w:firstLine="420" w:firstLineChars="200"/>
        <w:rPr>
          <w:rFonts w:hint="eastAsia"/>
          <w:lang w:val="en-US" w:eastAsia="zh-CN"/>
        </w:rPr>
      </w:pPr>
      <w:r>
        <w:rPr>
          <w:rFonts w:hint="eastAsia"/>
          <w:lang w:val="en-US" w:eastAsia="zh-CN"/>
        </w:rPr>
        <w:t>——持续学习：咨询岗位人员应不断学习和更新知识，以适应不断变化的政策和技术要求。</w:t>
      </w:r>
    </w:p>
    <w:p w14:paraId="030D85D2">
      <w:pPr>
        <w:pStyle w:val="51"/>
        <w:ind w:left="0" w:leftChars="0" w:firstLine="420" w:firstLineChars="200"/>
        <w:rPr>
          <w:rFonts w:hint="eastAsia"/>
          <w:lang w:val="en-US" w:eastAsia="zh-CN"/>
        </w:rPr>
      </w:pPr>
      <w:r>
        <w:rPr>
          <w:rFonts w:hint="eastAsia"/>
          <w:lang w:val="en-US" w:eastAsia="zh-CN"/>
        </w:rPr>
        <w:t>——记录与反馈：对咨询内容和处理结果进行记录，对于常见问题和热点问题进行分析和总结，以便改进服务。</w:t>
      </w:r>
    </w:p>
    <w:p w14:paraId="13CA488F">
      <w:pPr>
        <w:pStyle w:val="82"/>
        <w:numPr>
          <w:ilvl w:val="2"/>
          <w:numId w:val="0"/>
        </w:numPr>
        <w:spacing w:before="158" w:after="158"/>
        <w:ind w:leftChars="0"/>
        <w:rPr>
          <w:rFonts w:hint="eastAsia"/>
          <w:lang w:eastAsia="zh-CN"/>
        </w:rPr>
      </w:pPr>
      <w:bookmarkStart w:id="81" w:name="_Toc8269"/>
      <w:bookmarkStart w:id="82" w:name="_Toc3985"/>
      <w:bookmarkStart w:id="83" w:name="_Toc11524"/>
      <w:r>
        <w:rPr>
          <w:rFonts w:hint="eastAsia" w:ascii="黑体" w:hAnsi="Times New Roman" w:eastAsia="黑体" w:cs="Times New Roman"/>
          <w:sz w:val="21"/>
          <w:lang w:val="en-US" w:eastAsia="zh-CN" w:bidi="ar-SA"/>
        </w:rPr>
        <w:t xml:space="preserve">5.2 </w:t>
      </w:r>
      <w:bookmarkEnd w:id="81"/>
      <w:bookmarkEnd w:id="82"/>
      <w:bookmarkEnd w:id="83"/>
      <w:r>
        <w:rPr>
          <w:rFonts w:hint="eastAsia" w:cs="Times New Roman"/>
          <w:sz w:val="21"/>
          <w:lang w:val="en-US" w:eastAsia="zh-CN" w:bidi="ar-SA"/>
        </w:rPr>
        <w:t>服务项目办理</w:t>
      </w:r>
    </w:p>
    <w:p w14:paraId="26EECD44">
      <w:pPr>
        <w:pStyle w:val="51"/>
        <w:ind w:left="0" w:leftChars="0" w:firstLine="0" w:firstLineChars="0"/>
        <w:rPr>
          <w:rFonts w:hint="default"/>
          <w:lang w:val="en-US" w:eastAsia="zh-CN"/>
        </w:rPr>
      </w:pPr>
      <w:r>
        <w:rPr>
          <w:rFonts w:hint="eastAsia"/>
          <w:lang w:val="en-US" w:eastAsia="zh-CN"/>
        </w:rPr>
        <w:t>5.2.1 服务项目办理内容</w:t>
      </w:r>
    </w:p>
    <w:p w14:paraId="3AB7A11D">
      <w:pPr>
        <w:pStyle w:val="51"/>
        <w:ind w:left="0" w:leftChars="0" w:firstLine="420" w:firstLineChars="200"/>
        <w:rPr>
          <w:rFonts w:hint="eastAsia"/>
          <w:lang w:val="en-US" w:eastAsia="zh-CN"/>
        </w:rPr>
      </w:pPr>
      <w:r>
        <w:rPr>
          <w:rFonts w:hint="eastAsia"/>
          <w:lang w:val="en-US" w:eastAsia="zh-CN"/>
        </w:rPr>
        <w:t>—— 献血招募：通过多种渠道宣传献血知识和招募献血者，包括线上线下的宣传活动、与社区和单位合作等；解答潜在献血者关于献血的疑问，鼓励其参与献血。</w:t>
      </w:r>
    </w:p>
    <w:p w14:paraId="6B7912ED">
      <w:pPr>
        <w:pStyle w:val="51"/>
        <w:ind w:left="0" w:leftChars="0" w:firstLine="420" w:firstLineChars="200"/>
        <w:rPr>
          <w:rFonts w:hint="eastAsia"/>
          <w:lang w:val="en-US" w:eastAsia="zh-CN"/>
        </w:rPr>
      </w:pPr>
      <w:r>
        <w:rPr>
          <w:rFonts w:hint="eastAsia"/>
          <w:lang w:val="en-US" w:eastAsia="zh-CN"/>
        </w:rPr>
        <w:t>——献血预约：提供献血预约服务，方便献血者安排时间；记录预约信息，包括献血者姓名、预约时间、献血类型等。</w:t>
      </w:r>
    </w:p>
    <w:p w14:paraId="12D530B8">
      <w:pPr>
        <w:pStyle w:val="51"/>
        <w:ind w:left="0" w:leftChars="0" w:firstLine="420" w:firstLineChars="200"/>
        <w:rPr>
          <w:rFonts w:hint="eastAsia"/>
          <w:lang w:val="en-US" w:eastAsia="zh-CN"/>
        </w:rPr>
      </w:pPr>
      <w:r>
        <w:rPr>
          <w:rFonts w:hint="eastAsia"/>
          <w:lang w:val="en-US" w:eastAsia="zh-CN"/>
        </w:rPr>
        <w:t>——献血前准备：为献血者提供献血前的指导，如饮食注意、休息充足等；准备采血所需的设备、器材和试剂，并确保其处于良好状态。</w:t>
      </w:r>
    </w:p>
    <w:p w14:paraId="5D841484">
      <w:pPr>
        <w:pStyle w:val="51"/>
        <w:ind w:left="0" w:leftChars="0" w:firstLine="420" w:firstLineChars="200"/>
        <w:rPr>
          <w:rFonts w:hint="eastAsia"/>
          <w:lang w:val="en-US" w:eastAsia="zh-CN"/>
        </w:rPr>
      </w:pPr>
      <w:r>
        <w:rPr>
          <w:rFonts w:hint="eastAsia"/>
          <w:lang w:val="en-US" w:eastAsia="zh-CN"/>
        </w:rPr>
        <w:t>——献血登记与身份核实：详细登记献血者的个人信息，包括基本身份信息、健康状况、献血史等；严格核实献血者的身份，防止冒名顶替。</w:t>
      </w:r>
    </w:p>
    <w:p w14:paraId="37C313F9">
      <w:pPr>
        <w:pStyle w:val="51"/>
        <w:ind w:left="0" w:leftChars="0" w:firstLine="420" w:firstLineChars="200"/>
        <w:rPr>
          <w:rFonts w:hint="eastAsia"/>
          <w:lang w:val="en-US" w:eastAsia="zh-CN"/>
        </w:rPr>
      </w:pPr>
      <w:r>
        <w:rPr>
          <w:rFonts w:hint="eastAsia"/>
          <w:lang w:val="en-US" w:eastAsia="zh-CN"/>
        </w:rPr>
        <w:t>——健康征询与评估：以专业、细致的方式询问献血者的近期健康状况、疾病史、用药情况等；根据征询结果进行评估，判断献血者是否适合献血。</w:t>
      </w:r>
    </w:p>
    <w:p w14:paraId="17D4DFCD">
      <w:pPr>
        <w:pStyle w:val="51"/>
        <w:ind w:left="0" w:leftChars="0" w:firstLine="420" w:firstLineChars="200"/>
        <w:rPr>
          <w:rFonts w:hint="eastAsia"/>
          <w:lang w:val="en-US" w:eastAsia="zh-CN"/>
        </w:rPr>
      </w:pPr>
      <w:r>
        <w:rPr>
          <w:rFonts w:hint="eastAsia"/>
          <w:lang w:val="en-US" w:eastAsia="zh-CN"/>
        </w:rPr>
        <w:t>——血液采集：由经过专业培训的采血人员按照标准操作规程进行采血；密切观察献血者在采血过程中的反应，确保其安全。</w:t>
      </w:r>
    </w:p>
    <w:p w14:paraId="619BF10A">
      <w:pPr>
        <w:pStyle w:val="51"/>
        <w:ind w:left="0" w:leftChars="0" w:firstLine="420" w:firstLineChars="200"/>
        <w:rPr>
          <w:rFonts w:hint="eastAsia"/>
          <w:lang w:val="en-US" w:eastAsia="zh-CN"/>
        </w:rPr>
      </w:pPr>
      <w:r>
        <w:rPr>
          <w:rFonts w:hint="eastAsia"/>
          <w:lang w:val="en-US" w:eastAsia="zh-CN"/>
        </w:rPr>
        <w:t>——血液检验：进行严格的血液检验，包括血型鉴定、传染病筛查、血液成分分析等；对检验结果进行准确记录和判断。</w:t>
      </w:r>
    </w:p>
    <w:p w14:paraId="1690BDCD">
      <w:pPr>
        <w:pStyle w:val="51"/>
        <w:ind w:left="0" w:leftChars="0" w:firstLine="420" w:firstLineChars="200"/>
        <w:rPr>
          <w:rFonts w:hint="eastAsia"/>
          <w:lang w:val="en-US" w:eastAsia="zh-CN"/>
        </w:rPr>
      </w:pPr>
      <w:r>
        <w:rPr>
          <w:rFonts w:hint="eastAsia"/>
          <w:lang w:val="en-US" w:eastAsia="zh-CN"/>
        </w:rPr>
        <w:t>——成分血制备：根据临床需求和血液质量，将采集的全血分离制备成不同的成分血，如红细胞、血小板、血浆等类；确保成分制备过程符合质量标准和操作规程。</w:t>
      </w:r>
    </w:p>
    <w:p w14:paraId="4D24BCC1">
      <w:pPr>
        <w:pStyle w:val="51"/>
        <w:ind w:left="0" w:leftChars="0" w:firstLine="420" w:firstLineChars="200"/>
        <w:rPr>
          <w:rFonts w:hint="eastAsia"/>
          <w:lang w:val="en-US" w:eastAsia="zh-CN"/>
        </w:rPr>
      </w:pPr>
      <w:r>
        <w:rPr>
          <w:rFonts w:hint="eastAsia"/>
          <w:lang w:val="en-US" w:eastAsia="zh-CN"/>
        </w:rPr>
        <w:t>——血液储存与标识：将合格的血液成分按照规定的温度和条件进行储存；对储存的血液进行清晰、准确的标识，包括血型、血量、采集日期、有效期等。</w:t>
      </w:r>
    </w:p>
    <w:p w14:paraId="1A78DC42">
      <w:pPr>
        <w:pStyle w:val="51"/>
        <w:ind w:left="0" w:leftChars="0" w:firstLine="420" w:firstLineChars="200"/>
        <w:rPr>
          <w:rFonts w:hint="eastAsia"/>
          <w:lang w:val="en-US" w:eastAsia="zh-CN"/>
        </w:rPr>
      </w:pPr>
      <w:r>
        <w:rPr>
          <w:rFonts w:hint="eastAsia"/>
          <w:lang w:val="en-US" w:eastAsia="zh-CN"/>
        </w:rPr>
        <w:t>——血液发放：根据医疗机构的用血申请，核对用血信息和血液库存；按照规定的流程和要求发放血液，确保血液的运输安全和及时送达。</w:t>
      </w:r>
    </w:p>
    <w:p w14:paraId="10443D6B">
      <w:pPr>
        <w:pStyle w:val="51"/>
        <w:ind w:left="0" w:leftChars="0" w:firstLine="420" w:firstLineChars="200"/>
        <w:rPr>
          <w:rFonts w:hint="eastAsia"/>
          <w:lang w:val="en-US" w:eastAsia="zh-CN"/>
        </w:rPr>
      </w:pPr>
      <w:r>
        <w:rPr>
          <w:rFonts w:hint="eastAsia"/>
          <w:lang w:val="en-US" w:eastAsia="zh-CN"/>
        </w:rPr>
        <w:t>——献血后服务：为献血者提供献血后的注意事项和健康指导；对献血者进行回访，了解其献血后的状况。</w:t>
      </w:r>
    </w:p>
    <w:p w14:paraId="32801C76">
      <w:pPr>
        <w:pStyle w:val="51"/>
        <w:ind w:left="0" w:leftChars="0" w:firstLine="420" w:firstLineChars="200"/>
        <w:rPr>
          <w:rFonts w:hint="eastAsia"/>
          <w:lang w:val="en-US" w:eastAsia="zh-CN"/>
        </w:rPr>
      </w:pPr>
      <w:r>
        <w:rPr>
          <w:rFonts w:hint="eastAsia"/>
          <w:lang w:val="en-US" w:eastAsia="zh-CN"/>
        </w:rPr>
        <w:t>——信息管理与统计：对献血者的信息、血液检验结果、血液流向等进行准确记录和管理；定期进行数据统计和分析，为采供血工作的改进提供依据。</w:t>
      </w:r>
    </w:p>
    <w:p w14:paraId="64C34181">
      <w:pPr>
        <w:pStyle w:val="51"/>
        <w:ind w:left="0" w:leftChars="0" w:firstLine="0" w:firstLineChars="0"/>
        <w:rPr>
          <w:rFonts w:hint="default"/>
          <w:lang w:val="en-US" w:eastAsia="zh-CN"/>
        </w:rPr>
      </w:pPr>
      <w:r>
        <w:rPr>
          <w:rFonts w:hint="eastAsia"/>
          <w:lang w:val="en-US" w:eastAsia="zh-CN"/>
        </w:rPr>
        <w:t>5.2.2 服务项目办理要求</w:t>
      </w:r>
    </w:p>
    <w:p w14:paraId="64343BC0">
      <w:pPr>
        <w:pStyle w:val="51"/>
        <w:ind w:left="0" w:leftChars="0" w:firstLine="420" w:firstLineChars="200"/>
        <w:rPr>
          <w:rFonts w:hint="eastAsia"/>
          <w:lang w:val="en-US" w:eastAsia="zh-CN"/>
        </w:rPr>
      </w:pPr>
      <w:r>
        <w:rPr>
          <w:rFonts w:hint="eastAsia"/>
          <w:lang w:val="en-US" w:eastAsia="zh-CN"/>
        </w:rPr>
        <w:t>——合法合规：所有服务办理流程必须严格遵守国家和地方的相关法律法规、政策和标准。</w:t>
      </w:r>
    </w:p>
    <w:p w14:paraId="6010F128">
      <w:pPr>
        <w:pStyle w:val="51"/>
        <w:ind w:left="0" w:leftChars="0" w:firstLine="420" w:firstLineChars="200"/>
        <w:rPr>
          <w:rFonts w:hint="eastAsia"/>
          <w:lang w:val="en-US" w:eastAsia="zh-CN"/>
        </w:rPr>
      </w:pPr>
      <w:r>
        <w:rPr>
          <w:rFonts w:hint="eastAsia"/>
          <w:lang w:val="en-US" w:eastAsia="zh-CN"/>
        </w:rPr>
        <w:t>——安全有效：确保采血、检验、制备、储存和发放等环节的操作安全，保障血液质量和受血者的安全。</w:t>
      </w:r>
    </w:p>
    <w:p w14:paraId="162A97F6">
      <w:pPr>
        <w:pStyle w:val="51"/>
        <w:ind w:left="0" w:leftChars="0" w:firstLine="420" w:firstLineChars="200"/>
        <w:rPr>
          <w:rFonts w:hint="eastAsia"/>
          <w:lang w:val="en-US" w:eastAsia="zh-CN"/>
        </w:rPr>
      </w:pPr>
      <w:r>
        <w:rPr>
          <w:rFonts w:hint="eastAsia"/>
          <w:lang w:val="en-US" w:eastAsia="zh-CN"/>
        </w:rPr>
        <w:t>——准确无误：登记的信息、检验结果、制备记录、发放记录等必须准确完整，避免差错。</w:t>
      </w:r>
    </w:p>
    <w:p w14:paraId="1BA6C5C4">
      <w:pPr>
        <w:pStyle w:val="51"/>
        <w:ind w:left="0" w:leftChars="0" w:firstLine="420" w:firstLineChars="200"/>
        <w:rPr>
          <w:rFonts w:hint="eastAsia"/>
          <w:lang w:val="en-US" w:eastAsia="zh-CN"/>
        </w:rPr>
      </w:pPr>
      <w:r>
        <w:rPr>
          <w:rFonts w:hint="eastAsia"/>
          <w:lang w:val="en-US" w:eastAsia="zh-CN"/>
        </w:rPr>
        <w:t>——高效便捷：优化服务流程，减少献血者和用血单位的等待时间，提高服务效率。</w:t>
      </w:r>
    </w:p>
    <w:p w14:paraId="3B9F51DA">
      <w:pPr>
        <w:pStyle w:val="51"/>
        <w:ind w:left="0" w:leftChars="0" w:firstLine="420" w:firstLineChars="200"/>
        <w:rPr>
          <w:rFonts w:hint="eastAsia"/>
          <w:lang w:val="en-US" w:eastAsia="zh-CN"/>
        </w:rPr>
      </w:pPr>
      <w:r>
        <w:rPr>
          <w:rFonts w:hint="eastAsia"/>
          <w:lang w:val="en-US" w:eastAsia="zh-CN"/>
        </w:rPr>
        <w:t>——人性化服务：为献血者提供舒适的环境和关怀，尊重献血者的意愿和感受；对用血单位的需求及时响应，提供专业的指导和支持。</w:t>
      </w:r>
    </w:p>
    <w:p w14:paraId="17F992A5">
      <w:pPr>
        <w:pStyle w:val="51"/>
        <w:ind w:left="0" w:leftChars="0" w:firstLine="420" w:firstLineChars="200"/>
        <w:rPr>
          <w:rFonts w:hint="eastAsia"/>
          <w:lang w:val="en-US" w:eastAsia="zh-CN"/>
        </w:rPr>
      </w:pPr>
      <w:r>
        <w:rPr>
          <w:rFonts w:hint="eastAsia"/>
          <w:lang w:val="en-US" w:eastAsia="zh-CN"/>
        </w:rPr>
        <w:t>——质量控制：建立完善的质量控制体系，对服务办理的各个环节进行监控和评估，及时发现和纠正问题。</w:t>
      </w:r>
    </w:p>
    <w:p w14:paraId="1986C3FB">
      <w:pPr>
        <w:keepNext w:val="0"/>
        <w:keepLines w:val="0"/>
        <w:widowControl w:val="0"/>
        <w:suppressLineNumbers w:val="0"/>
        <w:spacing w:before="0" w:beforeAutospacing="0" w:after="0" w:afterAutospacing="0"/>
        <w:ind w:left="0" w:right="0"/>
        <w:jc w:val="both"/>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5.3服务保障</w:t>
      </w:r>
    </w:p>
    <w:p w14:paraId="669B1622">
      <w:pPr>
        <w:pStyle w:val="51"/>
        <w:ind w:left="0" w:leftChars="0" w:firstLine="0" w:firstLineChars="0"/>
        <w:rPr>
          <w:rFonts w:hint="eastAsia"/>
          <w:lang w:val="en-US" w:eastAsia="zh-CN"/>
        </w:rPr>
      </w:pPr>
      <w:r>
        <w:rPr>
          <w:rFonts w:hint="eastAsia"/>
          <w:lang w:val="en-US" w:eastAsia="zh-CN"/>
        </w:rPr>
        <w:t xml:space="preserve">5.3.1 服务保障内容 </w:t>
      </w:r>
    </w:p>
    <w:p w14:paraId="646123FD">
      <w:pPr>
        <w:pStyle w:val="51"/>
        <w:ind w:left="0" w:leftChars="0" w:firstLine="420" w:firstLineChars="200"/>
        <w:rPr>
          <w:rFonts w:hint="eastAsia"/>
          <w:lang w:val="en-US" w:eastAsia="zh-CN"/>
        </w:rPr>
      </w:pPr>
      <w:r>
        <w:rPr>
          <w:rFonts w:hint="eastAsia"/>
          <w:lang w:val="en-US" w:eastAsia="zh-CN"/>
        </w:rPr>
        <w:t>——人力资源：招聘和选拔具备相关专业知识和技能的人员，包括采血护士、检验技师、质量管理人员等；定期组织员工参加业务培训和继续教育，提升专业素养和服务水平；合理安排人员工作岗位和班次，确保工作的高效运行。</w:t>
      </w:r>
    </w:p>
    <w:p w14:paraId="0404D257">
      <w:pPr>
        <w:pStyle w:val="51"/>
        <w:ind w:left="0" w:leftChars="0" w:firstLine="420" w:firstLineChars="200"/>
        <w:rPr>
          <w:rFonts w:hint="eastAsia"/>
          <w:lang w:val="en-US" w:eastAsia="zh-CN"/>
        </w:rPr>
      </w:pPr>
      <w:r>
        <w:rPr>
          <w:rFonts w:hint="eastAsia"/>
          <w:lang w:val="en-US" w:eastAsia="zh-CN"/>
        </w:rPr>
        <w:t>——设备与设施：配备先进、可靠且符合国家标准的采供血设备，如采血车、采血椅、血液检测仪器、成分分离设备、冷藏设备等；建立设备维护和保养制度，定期进行设备的校准、检修和更新，确保设备正常运行；提供适宜的工作场所，包括采血室、实验室、血液储存库等，确保环境整洁、安全。</w:t>
      </w:r>
    </w:p>
    <w:p w14:paraId="0FBE8223">
      <w:pPr>
        <w:pStyle w:val="51"/>
        <w:ind w:left="0" w:leftChars="0" w:firstLine="420" w:firstLineChars="200"/>
        <w:rPr>
          <w:rFonts w:hint="eastAsia"/>
          <w:lang w:val="en-US" w:eastAsia="zh-CN"/>
        </w:rPr>
      </w:pPr>
      <w:r>
        <w:rPr>
          <w:rFonts w:hint="eastAsia"/>
          <w:lang w:val="en-US" w:eastAsia="zh-CN"/>
        </w:rPr>
        <w:t>——物料供应：保障采血袋、试剂、消毒用品、一次性器材等物料的充足供应，并严格把控物料的质量；建立物料的采购、验收、储存和使用管理制度，防止物料过期、变质或损坏。</w:t>
      </w:r>
    </w:p>
    <w:p w14:paraId="37DB1499">
      <w:pPr>
        <w:pStyle w:val="51"/>
        <w:ind w:left="0" w:leftChars="0" w:firstLine="420" w:firstLineChars="200"/>
        <w:rPr>
          <w:rFonts w:hint="eastAsia"/>
          <w:lang w:val="en-US" w:eastAsia="zh-CN"/>
        </w:rPr>
      </w:pPr>
      <w:r>
        <w:rPr>
          <w:rFonts w:hint="eastAsia"/>
          <w:lang w:val="en-US" w:eastAsia="zh-CN"/>
        </w:rPr>
        <w:t>——信息系统：构建功能完善的血站信息管理系统，涵盖献血者登记、血液检验、成分制备、库存管理、用血调配等环节；确保信息系统的安全性和稳定性，保护献血者和用血者的个人信息不被泄露；定期对信息系统进行更新和维护，以适应业务发展的需求。</w:t>
      </w:r>
    </w:p>
    <w:p w14:paraId="4AB1682B">
      <w:pPr>
        <w:pStyle w:val="51"/>
        <w:ind w:left="0" w:leftChars="0" w:firstLine="420" w:firstLineChars="200"/>
        <w:rPr>
          <w:rFonts w:hint="eastAsia"/>
          <w:lang w:val="en-US" w:eastAsia="zh-CN"/>
        </w:rPr>
      </w:pPr>
      <w:r>
        <w:rPr>
          <w:rFonts w:hint="eastAsia"/>
          <w:lang w:val="en-US" w:eastAsia="zh-CN"/>
        </w:rPr>
        <w:t>——质量控制：制定并严格执行采供血全过程的质量控制标准和操作规范；建立内部质量审核机制，对采供血流程进行定期检查和评估；积极参与外部质量评价活动，不断改进质量控制工作。</w:t>
      </w:r>
    </w:p>
    <w:p w14:paraId="0C8DC0F8">
      <w:pPr>
        <w:pStyle w:val="51"/>
        <w:ind w:left="0" w:leftChars="0" w:firstLine="420" w:firstLineChars="200"/>
        <w:rPr>
          <w:rFonts w:hint="eastAsia"/>
          <w:lang w:val="en-US" w:eastAsia="zh-CN"/>
        </w:rPr>
      </w:pPr>
      <w:r>
        <w:rPr>
          <w:rFonts w:hint="eastAsia"/>
          <w:lang w:val="en-US" w:eastAsia="zh-CN"/>
        </w:rPr>
        <w:t>——应急管理：制定应对各类突发事件的应急预案，如血液短缺、设备故障、自然灾害等；定期组织应急演练，提高工作人员的应急处理能力；储备必要的应急物资和设备，以保障在紧急情况下采供血工作的连续性。</w:t>
      </w:r>
    </w:p>
    <w:p w14:paraId="31C48990">
      <w:pPr>
        <w:pStyle w:val="51"/>
        <w:ind w:left="0" w:leftChars="0" w:firstLine="420" w:firstLineChars="200"/>
        <w:rPr>
          <w:rFonts w:hint="eastAsia"/>
          <w:lang w:val="en-US" w:eastAsia="zh-CN"/>
        </w:rPr>
      </w:pPr>
      <w:r>
        <w:rPr>
          <w:rFonts w:hint="eastAsia"/>
          <w:lang w:val="en-US" w:eastAsia="zh-CN"/>
        </w:rPr>
        <w:t>——法律合规：熟悉并严格遵守国家和地方关于采供血的法律法规、政策和标准；建立内部法律合规审查机制，确保各项业务活动合法合规开展。</w:t>
      </w:r>
    </w:p>
    <w:p w14:paraId="73DAAB38">
      <w:pPr>
        <w:pStyle w:val="51"/>
        <w:ind w:left="0" w:leftChars="0" w:firstLine="420" w:firstLineChars="200"/>
        <w:rPr>
          <w:rFonts w:hint="eastAsia"/>
          <w:lang w:val="en-US" w:eastAsia="zh-CN"/>
        </w:rPr>
      </w:pPr>
      <w:r>
        <w:rPr>
          <w:rFonts w:hint="eastAsia"/>
          <w:lang w:val="en-US" w:eastAsia="zh-CN"/>
        </w:rPr>
        <w:t>——沟通协调：加强与医疗机构的沟通与协作，及时了解用血需求，合理调配血液资源；与献血者保持良好的沟通，及时反馈献血结果和相关信息，解答疑问；积极与政府部门、社会组织和公众进行交流，宣传采供血工作，争取支持和理解。</w:t>
      </w:r>
    </w:p>
    <w:p w14:paraId="22C0D6B5">
      <w:pPr>
        <w:pStyle w:val="51"/>
        <w:ind w:left="0" w:leftChars="0" w:firstLine="0" w:firstLineChars="0"/>
        <w:rPr>
          <w:rFonts w:hint="eastAsia"/>
          <w:lang w:val="en-US" w:eastAsia="zh-CN"/>
        </w:rPr>
      </w:pPr>
      <w:r>
        <w:rPr>
          <w:rFonts w:hint="eastAsia"/>
          <w:lang w:val="en-US" w:eastAsia="zh-CN"/>
        </w:rPr>
        <w:t xml:space="preserve">5.3.2 服务保障要求 </w:t>
      </w:r>
    </w:p>
    <w:p w14:paraId="21705F1A">
      <w:pPr>
        <w:pStyle w:val="51"/>
        <w:ind w:left="0" w:leftChars="0" w:firstLine="420" w:firstLineChars="200"/>
        <w:rPr>
          <w:rFonts w:hint="eastAsia"/>
          <w:lang w:val="en-US" w:eastAsia="zh-CN"/>
        </w:rPr>
      </w:pPr>
      <w:r>
        <w:rPr>
          <w:rFonts w:hint="eastAsia"/>
          <w:lang w:val="en-US" w:eastAsia="zh-CN"/>
        </w:rPr>
        <w:t>——专业化：服务保障人员应具备相应的专业知识和技能，能够熟练处理本职工作。</w:t>
      </w:r>
    </w:p>
    <w:p w14:paraId="6202898E">
      <w:pPr>
        <w:pStyle w:val="51"/>
        <w:ind w:left="0" w:leftChars="0" w:firstLine="420" w:firstLineChars="200"/>
        <w:rPr>
          <w:rFonts w:hint="eastAsia"/>
          <w:lang w:val="en-US" w:eastAsia="zh-CN"/>
        </w:rPr>
      </w:pPr>
      <w:r>
        <w:rPr>
          <w:rFonts w:hint="eastAsia"/>
          <w:lang w:val="en-US" w:eastAsia="zh-CN"/>
        </w:rPr>
        <w:t>——规范化：各项保障工作应遵循规范的流程和标准，确保工作的一致性和准确性。</w:t>
      </w:r>
    </w:p>
    <w:p w14:paraId="61AF4436">
      <w:pPr>
        <w:pStyle w:val="51"/>
        <w:ind w:left="0" w:leftChars="0" w:firstLine="420" w:firstLineChars="200"/>
        <w:rPr>
          <w:rFonts w:hint="eastAsia"/>
          <w:lang w:val="en-US" w:eastAsia="zh-CN"/>
        </w:rPr>
      </w:pPr>
      <w:r>
        <w:rPr>
          <w:rFonts w:hint="eastAsia"/>
          <w:lang w:val="en-US" w:eastAsia="zh-CN"/>
        </w:rPr>
        <w:t>——及时性：对于设备故障、物料短缺等问题能够及时响应和解决，不影响采供血工作的正常进行。</w:t>
      </w:r>
    </w:p>
    <w:p w14:paraId="26790715">
      <w:pPr>
        <w:pStyle w:val="51"/>
        <w:ind w:left="0" w:leftChars="0" w:firstLine="420" w:firstLineChars="200"/>
        <w:rPr>
          <w:rFonts w:hint="eastAsia"/>
          <w:lang w:val="en-US" w:eastAsia="zh-CN"/>
        </w:rPr>
      </w:pPr>
      <w:r>
        <w:rPr>
          <w:rFonts w:hint="eastAsia"/>
          <w:lang w:val="en-US" w:eastAsia="zh-CN"/>
        </w:rPr>
        <w:t>——安全性：保障工作应注重安全，避免因设备故障、物料质量问题等引发安全事故。</w:t>
      </w:r>
    </w:p>
    <w:p w14:paraId="7FE497C8">
      <w:pPr>
        <w:pStyle w:val="51"/>
        <w:ind w:left="0" w:leftChars="0" w:firstLine="420" w:firstLineChars="200"/>
        <w:rPr>
          <w:rFonts w:hint="eastAsia"/>
          <w:lang w:val="en-US" w:eastAsia="zh-CN"/>
        </w:rPr>
      </w:pPr>
      <w:r>
        <w:rPr>
          <w:rFonts w:hint="eastAsia"/>
          <w:lang w:val="en-US" w:eastAsia="zh-CN"/>
        </w:rPr>
        <w:t>——持续改进：定期对服务保障工作进行总结和评估，发现问题及时改进，不断提高服务保障水平。</w:t>
      </w:r>
    </w:p>
    <w:p w14:paraId="51D09AA0">
      <w:pPr>
        <w:pStyle w:val="51"/>
        <w:ind w:left="0" w:leftChars="0" w:firstLine="420" w:firstLineChars="200"/>
        <w:rPr>
          <w:rFonts w:hint="eastAsia"/>
          <w:lang w:val="en-US" w:eastAsia="zh-CN"/>
        </w:rPr>
      </w:pPr>
      <w:r>
        <w:rPr>
          <w:rFonts w:hint="eastAsia"/>
          <w:lang w:val="en-US" w:eastAsia="zh-CN"/>
        </w:rPr>
        <w:t>——数据准确性：保障信息系统中数据的准确、完整和及时更新，为决策提供可靠依据。</w:t>
      </w:r>
    </w:p>
    <w:p w14:paraId="5A32EA3D">
      <w:pPr>
        <w:pStyle w:val="51"/>
        <w:ind w:left="0" w:leftChars="0" w:firstLine="420" w:firstLineChars="200"/>
        <w:rPr>
          <w:rFonts w:hint="eastAsia"/>
          <w:lang w:val="en-US" w:eastAsia="zh-CN"/>
        </w:rPr>
      </w:pPr>
      <w:r>
        <w:rPr>
          <w:rFonts w:hint="eastAsia"/>
          <w:lang w:val="en-US" w:eastAsia="zh-CN"/>
        </w:rPr>
        <w:t>——应急有效性：应急预案应具有可操作性，应急演练应达到预期效果，确保在紧急情况下能够迅速、有效地应对。</w:t>
      </w:r>
    </w:p>
    <w:p w14:paraId="3D48C333">
      <w:pPr>
        <w:pStyle w:val="51"/>
        <w:ind w:left="0" w:leftChars="0" w:firstLine="420" w:firstLineChars="200"/>
        <w:rPr>
          <w:rFonts w:hint="eastAsia"/>
          <w:lang w:val="en-US" w:eastAsia="zh-CN"/>
        </w:rPr>
      </w:pPr>
      <w:r>
        <w:rPr>
          <w:rFonts w:hint="eastAsia"/>
          <w:lang w:val="en-US" w:eastAsia="zh-CN"/>
        </w:rPr>
        <w:t>——沟通顺畅：与各相关方的沟通应及时、清晰、有效，避免因沟通不畅导致工作延误或误解。</w:t>
      </w:r>
    </w:p>
    <w:p w14:paraId="44D2438E">
      <w:pPr>
        <w:pStyle w:val="51"/>
        <w:ind w:left="0" w:leftChars="0" w:firstLine="420" w:firstLineChars="200"/>
        <w:rPr>
          <w:rFonts w:hint="default"/>
          <w:lang w:val="en-US" w:eastAsia="zh-CN"/>
        </w:rPr>
      </w:pPr>
      <w:r>
        <w:rPr>
          <w:rFonts w:hint="eastAsia"/>
          <w:lang w:val="en-US" w:eastAsia="zh-CN"/>
        </w:rPr>
        <w:t>——法律遵循性：严格遵守法律法规，杜绝任何违法违规行为，维护采供血工作的合法性和权威性。</w:t>
      </w:r>
    </w:p>
    <w:p w14:paraId="3AF96AFD">
      <w:pPr>
        <w:pStyle w:val="71"/>
        <w:numPr>
          <w:ilvl w:val="1"/>
          <w:numId w:val="0"/>
        </w:numPr>
        <w:spacing w:before="316" w:after="316"/>
        <w:ind w:leftChars="0"/>
      </w:pPr>
      <w:bookmarkStart w:id="84" w:name="_Toc7859"/>
      <w:bookmarkStart w:id="85" w:name="_Toc10167"/>
      <w:bookmarkStart w:id="86" w:name="_Toc10503"/>
      <w:r>
        <w:rPr>
          <w:rFonts w:hint="eastAsia"/>
          <w:lang w:val="en-US" w:eastAsia="zh-CN"/>
        </w:rPr>
        <w:t>6</w:t>
      </w:r>
      <w:r>
        <w:rPr>
          <w:rFonts w:hint="eastAsia"/>
        </w:rPr>
        <w:t>服务质量评价与改进</w:t>
      </w:r>
      <w:bookmarkEnd w:id="84"/>
      <w:bookmarkEnd w:id="85"/>
      <w:bookmarkEnd w:id="86"/>
    </w:p>
    <w:p w14:paraId="24F378F7">
      <w:pPr>
        <w:pStyle w:val="82"/>
        <w:numPr>
          <w:ilvl w:val="2"/>
          <w:numId w:val="0"/>
        </w:numPr>
        <w:spacing w:before="158" w:after="158"/>
        <w:ind w:leftChars="0"/>
      </w:pPr>
      <w:bookmarkStart w:id="87" w:name="_Toc17586"/>
      <w:bookmarkStart w:id="88" w:name="_Toc20897"/>
      <w:bookmarkStart w:id="89" w:name="_Toc28590"/>
      <w:r>
        <w:rPr>
          <w:rFonts w:hint="eastAsia"/>
          <w:lang w:val="en-US" w:eastAsia="zh-CN"/>
        </w:rPr>
        <w:t>6.1</w:t>
      </w:r>
      <w:r>
        <w:rPr>
          <w:rFonts w:hint="eastAsia"/>
        </w:rPr>
        <w:t>评价主体</w:t>
      </w:r>
      <w:bookmarkEnd w:id="87"/>
      <w:bookmarkEnd w:id="88"/>
      <w:bookmarkEnd w:id="89"/>
    </w:p>
    <w:p w14:paraId="54CE2234">
      <w:pPr>
        <w:pStyle w:val="51"/>
        <w:ind w:firstLine="420"/>
        <w:rPr>
          <w:rFonts w:hint="eastAsia"/>
        </w:rPr>
      </w:pPr>
      <w:r>
        <w:rPr>
          <w:rFonts w:hint="eastAsia"/>
          <w:lang w:eastAsia="zh-CN"/>
        </w:rPr>
        <w:t>——</w:t>
      </w:r>
      <w:r>
        <w:rPr>
          <w:rFonts w:hint="eastAsia"/>
        </w:rPr>
        <w:t>献血者</w:t>
      </w:r>
      <w:r>
        <w:rPr>
          <w:rFonts w:hint="eastAsia"/>
          <w:lang w:eastAsia="zh-CN"/>
        </w:rPr>
        <w:t>：</w:t>
      </w:r>
      <w:r>
        <w:rPr>
          <w:rFonts w:hint="eastAsia"/>
        </w:rPr>
        <w:t>作为采供血服务的直接体验者，他们对采血环境、工作人员的态度和技术、献血过程的舒适度等方面有最直观的感受和评价。</w:t>
      </w:r>
    </w:p>
    <w:p w14:paraId="2933D9D7">
      <w:pPr>
        <w:pStyle w:val="51"/>
        <w:ind w:firstLine="420"/>
        <w:rPr>
          <w:rFonts w:hint="eastAsia"/>
        </w:rPr>
      </w:pPr>
      <w:r>
        <w:rPr>
          <w:rFonts w:hint="eastAsia"/>
          <w:lang w:eastAsia="zh-CN"/>
        </w:rPr>
        <w:t>——</w:t>
      </w:r>
      <w:r>
        <w:rPr>
          <w:rFonts w:hint="eastAsia"/>
        </w:rPr>
        <w:t>用血医疗机构</w:t>
      </w:r>
      <w:r>
        <w:rPr>
          <w:rFonts w:hint="eastAsia"/>
          <w:lang w:eastAsia="zh-CN"/>
        </w:rPr>
        <w:t>：</w:t>
      </w:r>
      <w:r>
        <w:rPr>
          <w:rFonts w:hint="eastAsia"/>
        </w:rPr>
        <w:t>是血液的使用者，能够从血液的质量、供应的及时性和准确性、服务的沟通与协调等方面对采供血服务进行评价。</w:t>
      </w:r>
    </w:p>
    <w:p w14:paraId="37234A09">
      <w:pPr>
        <w:pStyle w:val="51"/>
        <w:ind w:firstLine="420"/>
        <w:rPr>
          <w:rFonts w:hint="eastAsia"/>
        </w:rPr>
      </w:pPr>
      <w:r>
        <w:rPr>
          <w:rFonts w:hint="eastAsia"/>
          <w:lang w:eastAsia="zh-CN"/>
        </w:rPr>
        <w:t>——</w:t>
      </w:r>
      <w:r>
        <w:rPr>
          <w:rFonts w:hint="eastAsia"/>
        </w:rPr>
        <w:t>卫生行政部门</w:t>
      </w:r>
      <w:r>
        <w:rPr>
          <w:rFonts w:hint="eastAsia"/>
          <w:lang w:eastAsia="zh-CN"/>
        </w:rPr>
        <w:t>：</w:t>
      </w:r>
      <w:r>
        <w:rPr>
          <w:rFonts w:hint="eastAsia"/>
        </w:rPr>
        <w:t>作为行业的监管者，依据相关法规和标准，对采供血机构的服务质量、合规性等进行监督和评价。</w:t>
      </w:r>
    </w:p>
    <w:p w14:paraId="344E8BFA">
      <w:pPr>
        <w:pStyle w:val="51"/>
        <w:ind w:firstLine="420"/>
        <w:rPr>
          <w:rFonts w:hint="eastAsia"/>
        </w:rPr>
      </w:pPr>
      <w:r>
        <w:rPr>
          <w:rFonts w:hint="eastAsia"/>
          <w:lang w:eastAsia="zh-CN"/>
        </w:rPr>
        <w:t>——</w:t>
      </w:r>
      <w:r>
        <w:rPr>
          <w:rFonts w:hint="eastAsia"/>
        </w:rPr>
        <w:t>社会公众</w:t>
      </w:r>
      <w:r>
        <w:rPr>
          <w:rFonts w:hint="eastAsia"/>
          <w:lang w:eastAsia="zh-CN"/>
        </w:rPr>
        <w:t>：</w:t>
      </w:r>
      <w:r>
        <w:rPr>
          <w:rFonts w:hint="eastAsia"/>
        </w:rPr>
        <w:t>虽然并非直接参与采供血过程，但通过对采供血机构的宣传、形象和社会声誉等方面的认知，形成对服务质量的间接评价。</w:t>
      </w:r>
    </w:p>
    <w:p w14:paraId="3F06A16A">
      <w:pPr>
        <w:pStyle w:val="51"/>
        <w:ind w:firstLine="420"/>
        <w:rPr>
          <w:rFonts w:hint="eastAsia"/>
        </w:rPr>
      </w:pPr>
      <w:r>
        <w:rPr>
          <w:rFonts w:hint="eastAsia"/>
          <w:lang w:eastAsia="zh-CN"/>
        </w:rPr>
        <w:t>——</w:t>
      </w:r>
      <w:r>
        <w:rPr>
          <w:rFonts w:hint="eastAsia"/>
        </w:rPr>
        <w:t>第三方评估机构</w:t>
      </w:r>
      <w:r>
        <w:rPr>
          <w:rFonts w:hint="eastAsia"/>
          <w:lang w:eastAsia="zh-CN"/>
        </w:rPr>
        <w:t>：</w:t>
      </w:r>
      <w:r>
        <w:rPr>
          <w:rFonts w:hint="eastAsia"/>
        </w:rPr>
        <w:t>具有专业的评估能力和客观的立场，能够依据科学的评价体系和方法，对采供血服务进行全面、公正的评价。</w:t>
      </w:r>
    </w:p>
    <w:p w14:paraId="04D46DB2">
      <w:pPr>
        <w:pStyle w:val="51"/>
        <w:ind w:firstLine="420"/>
        <w:rPr>
          <w:rFonts w:hint="eastAsia"/>
        </w:rPr>
      </w:pPr>
      <w:r>
        <w:rPr>
          <w:rFonts w:hint="eastAsia"/>
          <w:lang w:eastAsia="zh-CN"/>
        </w:rPr>
        <w:t>——</w:t>
      </w:r>
      <w:r>
        <w:rPr>
          <w:rFonts w:hint="eastAsia"/>
        </w:rPr>
        <w:t>采供血机构自身</w:t>
      </w:r>
      <w:r>
        <w:rPr>
          <w:rFonts w:hint="eastAsia"/>
          <w:lang w:eastAsia="zh-CN"/>
        </w:rPr>
        <w:t>：</w:t>
      </w:r>
      <w:r>
        <w:rPr>
          <w:rFonts w:hint="eastAsia"/>
        </w:rPr>
        <w:t>通过内部的质量控制和管理机制，对服务流程、服务效果等进行自我评价和持续改进。</w:t>
      </w:r>
    </w:p>
    <w:p w14:paraId="6066431F">
      <w:pPr>
        <w:pStyle w:val="82"/>
        <w:numPr>
          <w:ilvl w:val="2"/>
          <w:numId w:val="0"/>
        </w:numPr>
        <w:spacing w:before="158" w:after="158"/>
        <w:ind w:leftChars="0"/>
      </w:pPr>
      <w:bookmarkStart w:id="90" w:name="_Toc5154"/>
      <w:bookmarkStart w:id="91" w:name="_Toc14591"/>
      <w:bookmarkStart w:id="92" w:name="_Toc7048"/>
      <w:r>
        <w:rPr>
          <w:rFonts w:hint="eastAsia"/>
          <w:lang w:val="en-US" w:eastAsia="zh-CN"/>
        </w:rPr>
        <w:t xml:space="preserve">6.2 </w:t>
      </w:r>
      <w:r>
        <w:rPr>
          <w:rFonts w:hint="eastAsia"/>
        </w:rPr>
        <w:t>评价内容</w:t>
      </w:r>
      <w:bookmarkEnd w:id="90"/>
      <w:bookmarkEnd w:id="91"/>
      <w:bookmarkEnd w:id="92"/>
    </w:p>
    <w:p w14:paraId="2BBB95DE">
      <w:pPr>
        <w:pStyle w:val="51"/>
        <w:ind w:firstLine="420"/>
        <w:rPr>
          <w:rFonts w:hint="eastAsia"/>
        </w:rPr>
      </w:pPr>
      <w:r>
        <w:rPr>
          <w:rFonts w:hint="eastAsia"/>
          <w:lang w:eastAsia="zh-CN"/>
        </w:rPr>
        <w:t>——</w:t>
      </w:r>
      <w:r>
        <w:rPr>
          <w:rFonts w:hint="eastAsia"/>
        </w:rPr>
        <w:t>献血招募与宣传</w:t>
      </w:r>
      <w:r>
        <w:rPr>
          <w:rFonts w:hint="eastAsia"/>
          <w:lang w:eastAsia="zh-CN"/>
        </w:rPr>
        <w:t>：</w:t>
      </w:r>
      <w:r>
        <w:rPr>
          <w:rFonts w:hint="eastAsia"/>
        </w:rPr>
        <w:t>招募渠道的多样性和有效性</w:t>
      </w:r>
      <w:r>
        <w:rPr>
          <w:rFonts w:hint="eastAsia"/>
          <w:lang w:eastAsia="zh-CN"/>
        </w:rPr>
        <w:t>；</w:t>
      </w:r>
      <w:r>
        <w:rPr>
          <w:rFonts w:hint="eastAsia"/>
        </w:rPr>
        <w:t>宣传内容的准确性、吸引力和易懂性</w:t>
      </w:r>
      <w:r>
        <w:rPr>
          <w:rFonts w:hint="eastAsia"/>
          <w:lang w:eastAsia="zh-CN"/>
        </w:rPr>
        <w:t>；</w:t>
      </w:r>
      <w:r>
        <w:rPr>
          <w:rFonts w:hint="eastAsia"/>
        </w:rPr>
        <w:t>对潜在献血者的信息反馈及时性。</w:t>
      </w:r>
    </w:p>
    <w:p w14:paraId="3B3FAB60">
      <w:pPr>
        <w:pStyle w:val="51"/>
        <w:ind w:firstLine="420"/>
        <w:rPr>
          <w:rFonts w:hint="eastAsia"/>
        </w:rPr>
      </w:pPr>
      <w:r>
        <w:rPr>
          <w:rFonts w:hint="eastAsia"/>
          <w:lang w:eastAsia="zh-CN"/>
        </w:rPr>
        <w:t>——</w:t>
      </w:r>
      <w:r>
        <w:rPr>
          <w:rFonts w:hint="eastAsia"/>
        </w:rPr>
        <w:t>献血者体验</w:t>
      </w:r>
      <w:r>
        <w:rPr>
          <w:rFonts w:hint="eastAsia"/>
          <w:lang w:eastAsia="zh-CN"/>
        </w:rPr>
        <w:t>：</w:t>
      </w:r>
      <w:r>
        <w:rPr>
          <w:rFonts w:hint="eastAsia"/>
        </w:rPr>
        <w:t>献血场所的便利性和可达性</w:t>
      </w:r>
      <w:r>
        <w:rPr>
          <w:rFonts w:hint="eastAsia"/>
          <w:lang w:eastAsia="zh-CN"/>
        </w:rPr>
        <w:t>；</w:t>
      </w:r>
      <w:r>
        <w:rPr>
          <w:rFonts w:hint="eastAsia"/>
        </w:rPr>
        <w:t>环境的整洁、舒适和安全程度</w:t>
      </w:r>
      <w:r>
        <w:rPr>
          <w:rFonts w:hint="eastAsia"/>
          <w:lang w:eastAsia="zh-CN"/>
        </w:rPr>
        <w:t>；</w:t>
      </w:r>
      <w:r>
        <w:rPr>
          <w:rFonts w:hint="eastAsia"/>
        </w:rPr>
        <w:t>工作人员的服务态度、专业水平和沟通能力</w:t>
      </w:r>
      <w:r>
        <w:rPr>
          <w:rFonts w:hint="eastAsia"/>
          <w:lang w:eastAsia="zh-CN"/>
        </w:rPr>
        <w:t>；</w:t>
      </w:r>
      <w:r>
        <w:rPr>
          <w:rFonts w:hint="eastAsia"/>
        </w:rPr>
        <w:t>献血流程的便捷性和效率</w:t>
      </w:r>
      <w:r>
        <w:rPr>
          <w:rFonts w:hint="eastAsia"/>
          <w:lang w:eastAsia="zh-CN"/>
        </w:rPr>
        <w:t>；</w:t>
      </w:r>
      <w:r>
        <w:rPr>
          <w:rFonts w:hint="eastAsia"/>
        </w:rPr>
        <w:t>对献血者隐私的保护程度。</w:t>
      </w:r>
    </w:p>
    <w:p w14:paraId="50B804AB">
      <w:pPr>
        <w:pStyle w:val="51"/>
        <w:ind w:firstLine="420"/>
        <w:rPr>
          <w:rFonts w:hint="eastAsia"/>
        </w:rPr>
      </w:pPr>
      <w:r>
        <w:rPr>
          <w:rFonts w:hint="eastAsia"/>
          <w:lang w:eastAsia="zh-CN"/>
        </w:rPr>
        <w:t>——</w:t>
      </w:r>
      <w:r>
        <w:rPr>
          <w:rFonts w:hint="eastAsia"/>
        </w:rPr>
        <w:t>健康征询与检查</w:t>
      </w:r>
      <w:r>
        <w:rPr>
          <w:rFonts w:hint="eastAsia"/>
          <w:lang w:eastAsia="zh-CN"/>
        </w:rPr>
        <w:t>：</w:t>
      </w:r>
      <w:r>
        <w:rPr>
          <w:rFonts w:hint="eastAsia"/>
        </w:rPr>
        <w:t>征询问题的全面性和针对性</w:t>
      </w:r>
      <w:r>
        <w:rPr>
          <w:rFonts w:hint="eastAsia"/>
          <w:lang w:eastAsia="zh-CN"/>
        </w:rPr>
        <w:t>；</w:t>
      </w:r>
      <w:r>
        <w:rPr>
          <w:rFonts w:hint="eastAsia"/>
        </w:rPr>
        <w:t>项目</w:t>
      </w:r>
      <w:r>
        <w:rPr>
          <w:rFonts w:hint="eastAsia"/>
          <w:lang w:val="en-US" w:eastAsia="zh-CN"/>
        </w:rPr>
        <w:t>检查</w:t>
      </w:r>
      <w:r>
        <w:rPr>
          <w:rFonts w:hint="eastAsia"/>
        </w:rPr>
        <w:t>的合理性和准确性</w:t>
      </w:r>
      <w:r>
        <w:rPr>
          <w:rFonts w:hint="eastAsia"/>
          <w:lang w:eastAsia="zh-CN"/>
        </w:rPr>
        <w:t>；</w:t>
      </w:r>
      <w:r>
        <w:rPr>
          <w:rFonts w:hint="eastAsia"/>
        </w:rPr>
        <w:t>工作人员判断的科学性和公正性。</w:t>
      </w:r>
    </w:p>
    <w:p w14:paraId="0431A835">
      <w:pPr>
        <w:pStyle w:val="51"/>
        <w:ind w:firstLine="420"/>
        <w:rPr>
          <w:rFonts w:hint="eastAsia"/>
        </w:rPr>
      </w:pPr>
      <w:r>
        <w:rPr>
          <w:rFonts w:hint="eastAsia"/>
          <w:lang w:eastAsia="zh-CN"/>
        </w:rPr>
        <w:t>——</w:t>
      </w:r>
      <w:r>
        <w:rPr>
          <w:rFonts w:hint="eastAsia"/>
        </w:rPr>
        <w:t>采血过程</w:t>
      </w:r>
      <w:r>
        <w:rPr>
          <w:rFonts w:hint="eastAsia"/>
          <w:lang w:eastAsia="zh-CN"/>
        </w:rPr>
        <w:t>：</w:t>
      </w:r>
      <w:r>
        <w:rPr>
          <w:rFonts w:hint="eastAsia"/>
        </w:rPr>
        <w:t>采血技术的熟练程度</w:t>
      </w:r>
      <w:r>
        <w:rPr>
          <w:rFonts w:hint="eastAsia"/>
          <w:lang w:eastAsia="zh-CN"/>
        </w:rPr>
        <w:t>；</w:t>
      </w:r>
      <w:r>
        <w:rPr>
          <w:rFonts w:hint="eastAsia"/>
        </w:rPr>
        <w:t>对献血反应的观察和处理能力</w:t>
      </w:r>
      <w:r>
        <w:rPr>
          <w:rFonts w:hint="eastAsia"/>
          <w:lang w:eastAsia="zh-CN"/>
        </w:rPr>
        <w:t>；</w:t>
      </w:r>
      <w:r>
        <w:rPr>
          <w:rFonts w:hint="eastAsia"/>
        </w:rPr>
        <w:t>采血设备的性能和维护状况。</w:t>
      </w:r>
    </w:p>
    <w:p w14:paraId="07308D2D">
      <w:pPr>
        <w:pStyle w:val="51"/>
        <w:ind w:firstLine="420"/>
        <w:rPr>
          <w:rFonts w:hint="eastAsia"/>
        </w:rPr>
      </w:pPr>
      <w:r>
        <w:rPr>
          <w:rFonts w:hint="eastAsia"/>
          <w:lang w:eastAsia="zh-CN"/>
        </w:rPr>
        <w:t>——</w:t>
      </w:r>
      <w:r>
        <w:rPr>
          <w:rFonts w:hint="eastAsia"/>
        </w:rPr>
        <w:t>血液</w:t>
      </w:r>
      <w:r>
        <w:rPr>
          <w:rFonts w:hint="eastAsia"/>
          <w:lang w:eastAsia="zh-CN"/>
        </w:rPr>
        <w:t>检验：检验</w:t>
      </w:r>
      <w:r>
        <w:rPr>
          <w:rFonts w:hint="eastAsia"/>
        </w:rPr>
        <w:t>项目的完整性和合规性</w:t>
      </w:r>
      <w:r>
        <w:rPr>
          <w:rFonts w:hint="eastAsia"/>
          <w:lang w:eastAsia="zh-CN"/>
        </w:rPr>
        <w:t>；检验</w:t>
      </w:r>
      <w:r>
        <w:rPr>
          <w:rFonts w:hint="eastAsia"/>
        </w:rPr>
        <w:t>方法的准确性和可靠性</w:t>
      </w:r>
      <w:r>
        <w:rPr>
          <w:rFonts w:hint="eastAsia"/>
          <w:lang w:eastAsia="zh-CN"/>
        </w:rPr>
        <w:t>；检验</w:t>
      </w:r>
      <w:r>
        <w:rPr>
          <w:rFonts w:hint="eastAsia"/>
        </w:rPr>
        <w:t>结果的报告及时性和准确性。</w:t>
      </w:r>
    </w:p>
    <w:p w14:paraId="5A722466">
      <w:pPr>
        <w:pStyle w:val="51"/>
        <w:ind w:firstLine="420"/>
        <w:rPr>
          <w:rFonts w:hint="eastAsia"/>
        </w:rPr>
      </w:pPr>
      <w:r>
        <w:rPr>
          <w:rFonts w:hint="eastAsia"/>
          <w:lang w:eastAsia="zh-CN"/>
        </w:rPr>
        <w:t>——</w:t>
      </w:r>
      <w:r>
        <w:rPr>
          <w:rFonts w:hint="eastAsia"/>
        </w:rPr>
        <w:t>成分血制备</w:t>
      </w:r>
      <w:r>
        <w:rPr>
          <w:rFonts w:hint="eastAsia"/>
          <w:lang w:eastAsia="zh-CN"/>
        </w:rPr>
        <w:t>：</w:t>
      </w:r>
      <w:r>
        <w:rPr>
          <w:rFonts w:hint="eastAsia"/>
        </w:rPr>
        <w:t>制备工艺的规范性和标准化</w:t>
      </w:r>
      <w:r>
        <w:rPr>
          <w:rFonts w:hint="eastAsia"/>
          <w:lang w:eastAsia="zh-CN"/>
        </w:rPr>
        <w:t>；</w:t>
      </w:r>
      <w:r>
        <w:rPr>
          <w:rFonts w:hint="eastAsia"/>
        </w:rPr>
        <w:t>成分血的质量指标符合程度。</w:t>
      </w:r>
    </w:p>
    <w:p w14:paraId="12799B1A">
      <w:pPr>
        <w:pStyle w:val="51"/>
        <w:ind w:firstLine="420"/>
        <w:rPr>
          <w:rFonts w:hint="eastAsia"/>
        </w:rPr>
      </w:pPr>
      <w:r>
        <w:rPr>
          <w:rFonts w:hint="eastAsia"/>
          <w:lang w:eastAsia="zh-CN"/>
        </w:rPr>
        <w:t>——</w:t>
      </w:r>
      <w:r>
        <w:rPr>
          <w:rFonts w:hint="eastAsia"/>
        </w:rPr>
        <w:t>血液储存</w:t>
      </w:r>
      <w:r>
        <w:rPr>
          <w:rFonts w:hint="eastAsia"/>
          <w:lang w:eastAsia="zh-CN"/>
        </w:rPr>
        <w:t>：</w:t>
      </w:r>
      <w:r>
        <w:rPr>
          <w:rFonts w:hint="eastAsia"/>
        </w:rPr>
        <w:t>储存设备的运行状况和监控精度</w:t>
      </w:r>
      <w:r>
        <w:rPr>
          <w:rFonts w:hint="eastAsia"/>
          <w:lang w:eastAsia="zh-CN"/>
        </w:rPr>
        <w:t>；</w:t>
      </w:r>
      <w:r>
        <w:rPr>
          <w:rFonts w:hint="eastAsia"/>
        </w:rPr>
        <w:t>血液库存管理的合理性和科学性。</w:t>
      </w:r>
    </w:p>
    <w:p w14:paraId="2C743FFC">
      <w:pPr>
        <w:pStyle w:val="51"/>
        <w:ind w:firstLine="420"/>
        <w:rPr>
          <w:rFonts w:hint="eastAsia"/>
        </w:rPr>
      </w:pPr>
      <w:r>
        <w:rPr>
          <w:rFonts w:hint="eastAsia"/>
          <w:lang w:eastAsia="zh-CN"/>
        </w:rPr>
        <w:t>——</w:t>
      </w:r>
      <w:r>
        <w:rPr>
          <w:rFonts w:hint="eastAsia"/>
        </w:rPr>
        <w:t>血液发放与运输</w:t>
      </w:r>
      <w:r>
        <w:rPr>
          <w:rFonts w:hint="eastAsia"/>
          <w:lang w:eastAsia="zh-CN"/>
        </w:rPr>
        <w:t>：</w:t>
      </w:r>
      <w:r>
        <w:rPr>
          <w:rFonts w:hint="eastAsia"/>
        </w:rPr>
        <w:t>发放的准确性和及时性</w:t>
      </w:r>
      <w:r>
        <w:rPr>
          <w:rFonts w:hint="eastAsia"/>
          <w:lang w:eastAsia="zh-CN"/>
        </w:rPr>
        <w:t>；</w:t>
      </w:r>
      <w:r>
        <w:rPr>
          <w:rFonts w:hint="eastAsia"/>
        </w:rPr>
        <w:t>运输过程中冷链的完整性和可靠性。</w:t>
      </w:r>
    </w:p>
    <w:p w14:paraId="55A6325B">
      <w:pPr>
        <w:pStyle w:val="51"/>
        <w:ind w:firstLine="420"/>
        <w:rPr>
          <w:rFonts w:hint="eastAsia"/>
        </w:rPr>
      </w:pPr>
      <w:r>
        <w:rPr>
          <w:rFonts w:hint="eastAsia"/>
          <w:lang w:eastAsia="zh-CN"/>
        </w:rPr>
        <w:t>——</w:t>
      </w:r>
      <w:r>
        <w:rPr>
          <w:rFonts w:hint="eastAsia"/>
        </w:rPr>
        <w:t>信息管理</w:t>
      </w:r>
      <w:r>
        <w:rPr>
          <w:rFonts w:hint="eastAsia"/>
          <w:lang w:eastAsia="zh-CN"/>
        </w:rPr>
        <w:t>：</w:t>
      </w:r>
      <w:r>
        <w:rPr>
          <w:rFonts w:hint="eastAsia"/>
        </w:rPr>
        <w:t>献血者信息的完整性和保密性</w:t>
      </w:r>
      <w:r>
        <w:rPr>
          <w:rFonts w:hint="eastAsia"/>
          <w:lang w:eastAsia="zh-CN"/>
        </w:rPr>
        <w:t>；</w:t>
      </w:r>
      <w:r>
        <w:rPr>
          <w:rFonts w:hint="eastAsia"/>
        </w:rPr>
        <w:t>血液</w:t>
      </w:r>
      <w:r>
        <w:rPr>
          <w:rFonts w:hint="eastAsia"/>
          <w:lang w:eastAsia="zh-CN"/>
        </w:rPr>
        <w:t>检验</w:t>
      </w:r>
      <w:r>
        <w:rPr>
          <w:rFonts w:hint="eastAsia"/>
        </w:rPr>
        <w:t>、制备、储存和发放等信息的记录准确性和可追溯性。</w:t>
      </w:r>
    </w:p>
    <w:p w14:paraId="67A89D93">
      <w:pPr>
        <w:pStyle w:val="51"/>
        <w:ind w:firstLine="420"/>
        <w:rPr>
          <w:rFonts w:hint="eastAsia"/>
        </w:rPr>
      </w:pPr>
      <w:r>
        <w:rPr>
          <w:rFonts w:hint="eastAsia"/>
          <w:lang w:eastAsia="zh-CN"/>
        </w:rPr>
        <w:t>——</w:t>
      </w:r>
      <w:r>
        <w:rPr>
          <w:rFonts w:hint="eastAsia"/>
        </w:rPr>
        <w:t>投诉处理与反馈</w:t>
      </w:r>
      <w:r>
        <w:rPr>
          <w:rFonts w:hint="eastAsia"/>
          <w:lang w:eastAsia="zh-CN"/>
        </w:rPr>
        <w:t>：</w:t>
      </w:r>
      <w:r>
        <w:rPr>
          <w:rFonts w:hint="eastAsia"/>
        </w:rPr>
        <w:t>投诉渠道的畅通性</w:t>
      </w:r>
      <w:r>
        <w:rPr>
          <w:rFonts w:hint="eastAsia"/>
          <w:lang w:eastAsia="zh-CN"/>
        </w:rPr>
        <w:t>；</w:t>
      </w:r>
      <w:r>
        <w:rPr>
          <w:rFonts w:hint="eastAsia"/>
        </w:rPr>
        <w:t>对投诉的响应速度和处理结果满意度。</w:t>
      </w:r>
    </w:p>
    <w:p w14:paraId="2643693C">
      <w:pPr>
        <w:pStyle w:val="51"/>
        <w:ind w:firstLine="420"/>
        <w:rPr>
          <w:rFonts w:hint="eastAsia"/>
        </w:rPr>
      </w:pPr>
      <w:r>
        <w:rPr>
          <w:rFonts w:hint="eastAsia"/>
          <w:lang w:eastAsia="zh-CN"/>
        </w:rPr>
        <w:t>——</w:t>
      </w:r>
      <w:r>
        <w:rPr>
          <w:rFonts w:hint="eastAsia"/>
        </w:rPr>
        <w:t>持续改进机制</w:t>
      </w:r>
      <w:r>
        <w:rPr>
          <w:rFonts w:hint="eastAsia"/>
          <w:lang w:eastAsia="zh-CN"/>
        </w:rPr>
        <w:t>：</w:t>
      </w:r>
      <w:r>
        <w:rPr>
          <w:rFonts w:hint="eastAsia"/>
        </w:rPr>
        <w:t>内部质量审核的频率和深度</w:t>
      </w:r>
      <w:r>
        <w:rPr>
          <w:rFonts w:hint="eastAsia"/>
          <w:lang w:eastAsia="zh-CN"/>
        </w:rPr>
        <w:t>；</w:t>
      </w:r>
      <w:r>
        <w:rPr>
          <w:rFonts w:hint="eastAsia"/>
        </w:rPr>
        <w:t>对问题的发现和整改措施的有效性。</w:t>
      </w:r>
    </w:p>
    <w:p w14:paraId="3050E16B">
      <w:pPr>
        <w:pStyle w:val="51"/>
        <w:ind w:firstLine="420"/>
        <w:rPr>
          <w:rFonts w:hint="eastAsia"/>
        </w:rPr>
      </w:pPr>
      <w:r>
        <w:rPr>
          <w:rFonts w:hint="eastAsia"/>
          <w:lang w:eastAsia="zh-CN"/>
        </w:rPr>
        <w:t>——</w:t>
      </w:r>
      <w:r>
        <w:rPr>
          <w:rFonts w:hint="eastAsia"/>
        </w:rPr>
        <w:t>社会形象与声誉</w:t>
      </w:r>
      <w:r>
        <w:rPr>
          <w:rFonts w:hint="eastAsia"/>
          <w:lang w:eastAsia="zh-CN"/>
        </w:rPr>
        <w:t>：</w:t>
      </w:r>
      <w:r>
        <w:rPr>
          <w:rFonts w:hint="eastAsia"/>
        </w:rPr>
        <w:t>在社会公众中的知名度和美誉度</w:t>
      </w:r>
      <w:r>
        <w:rPr>
          <w:rFonts w:hint="eastAsia"/>
          <w:lang w:eastAsia="zh-CN"/>
        </w:rPr>
        <w:t>；</w:t>
      </w:r>
      <w:r>
        <w:rPr>
          <w:rFonts w:hint="eastAsia"/>
        </w:rPr>
        <w:t>与医疗机构、社会组织等合作的效果和影响力。</w:t>
      </w:r>
    </w:p>
    <w:p w14:paraId="266EFF77">
      <w:pPr>
        <w:pStyle w:val="82"/>
        <w:numPr>
          <w:ilvl w:val="2"/>
          <w:numId w:val="0"/>
        </w:numPr>
        <w:spacing w:before="158" w:after="158"/>
        <w:ind w:leftChars="0"/>
      </w:pPr>
      <w:bookmarkStart w:id="93" w:name="_Toc32482"/>
      <w:bookmarkStart w:id="94" w:name="_Toc11463"/>
      <w:bookmarkStart w:id="95" w:name="_Toc13900"/>
      <w:r>
        <w:rPr>
          <w:rFonts w:hint="eastAsia"/>
          <w:lang w:val="en-US" w:eastAsia="zh-CN"/>
        </w:rPr>
        <w:t xml:space="preserve">6.3 </w:t>
      </w:r>
      <w:r>
        <w:rPr>
          <w:rFonts w:hint="eastAsia"/>
        </w:rPr>
        <w:t>评价方法</w:t>
      </w:r>
      <w:bookmarkEnd w:id="93"/>
      <w:bookmarkEnd w:id="94"/>
      <w:bookmarkEnd w:id="95"/>
    </w:p>
    <w:p w14:paraId="7B4ADF56">
      <w:pPr>
        <w:pStyle w:val="51"/>
        <w:ind w:firstLine="420"/>
        <w:rPr>
          <w:rFonts w:hint="eastAsia"/>
        </w:rPr>
      </w:pPr>
      <w:r>
        <w:rPr>
          <w:rFonts w:hint="eastAsia"/>
          <w:lang w:eastAsia="zh-CN"/>
        </w:rPr>
        <w:t>——</w:t>
      </w:r>
      <w:r>
        <w:rPr>
          <w:rFonts w:hint="eastAsia"/>
        </w:rPr>
        <w:t>问卷调查</w:t>
      </w:r>
      <w:r>
        <w:rPr>
          <w:rFonts w:hint="eastAsia"/>
          <w:lang w:eastAsia="zh-CN"/>
        </w:rPr>
        <w:t>：</w:t>
      </w:r>
      <w:r>
        <w:rPr>
          <w:rFonts w:hint="eastAsia"/>
        </w:rPr>
        <w:t>设计针对献血者和用血医疗机构的问卷，涵盖服务的各个方面，如献血环境、工作人员态度、血液质量等。可以通过在线问卷、纸质问卷或现场填写的方式收集反馈。</w:t>
      </w:r>
    </w:p>
    <w:p w14:paraId="3F05A618">
      <w:pPr>
        <w:pStyle w:val="51"/>
        <w:ind w:firstLine="420"/>
        <w:rPr>
          <w:rFonts w:hint="eastAsia"/>
        </w:rPr>
      </w:pPr>
      <w:r>
        <w:rPr>
          <w:rFonts w:hint="eastAsia"/>
          <w:lang w:eastAsia="zh-CN"/>
        </w:rPr>
        <w:t>——</w:t>
      </w:r>
      <w:r>
        <w:rPr>
          <w:rFonts w:hint="eastAsia"/>
        </w:rPr>
        <w:t>访谈</w:t>
      </w:r>
      <w:r>
        <w:rPr>
          <w:rFonts w:hint="eastAsia"/>
          <w:lang w:eastAsia="zh-CN"/>
        </w:rPr>
        <w:t>：</w:t>
      </w:r>
      <w:r>
        <w:rPr>
          <w:rFonts w:hint="eastAsia"/>
        </w:rPr>
        <w:t>与献血者、医疗机构代表、工作人员等进行面对面或电话访谈，深入了解他们对服务质量的看法、意见和建议。</w:t>
      </w:r>
    </w:p>
    <w:p w14:paraId="55DB6E00">
      <w:pPr>
        <w:pStyle w:val="51"/>
        <w:ind w:firstLine="420"/>
        <w:rPr>
          <w:rFonts w:hint="eastAsia"/>
        </w:rPr>
      </w:pPr>
      <w:r>
        <w:rPr>
          <w:rFonts w:hint="eastAsia"/>
          <w:lang w:eastAsia="zh-CN"/>
        </w:rPr>
        <w:t>——</w:t>
      </w:r>
      <w:r>
        <w:rPr>
          <w:rFonts w:hint="eastAsia"/>
        </w:rPr>
        <w:t> 观察法</w:t>
      </w:r>
      <w:r>
        <w:rPr>
          <w:rFonts w:hint="eastAsia"/>
          <w:lang w:eastAsia="zh-CN"/>
        </w:rPr>
        <w:t>：</w:t>
      </w:r>
      <w:r>
        <w:rPr>
          <w:rFonts w:hint="eastAsia"/>
        </w:rPr>
        <w:t>安排专业人员直接观察采供血的各个环节，包括采血现场、</w:t>
      </w:r>
      <w:r>
        <w:rPr>
          <w:rFonts w:hint="eastAsia"/>
          <w:lang w:val="en-US" w:eastAsia="zh-CN"/>
        </w:rPr>
        <w:t>制备</w:t>
      </w:r>
      <w:r>
        <w:rPr>
          <w:rFonts w:hint="eastAsia"/>
        </w:rPr>
        <w:t>室、</w:t>
      </w:r>
      <w:r>
        <w:rPr>
          <w:rFonts w:hint="eastAsia"/>
          <w:lang w:val="en-US" w:eastAsia="zh-CN"/>
        </w:rPr>
        <w:t>发血现场</w:t>
      </w:r>
      <w:r>
        <w:rPr>
          <w:rFonts w:hint="eastAsia"/>
        </w:rPr>
        <w:t>等，评估操作流程的规范性、工作人员的表现以及环境设施的状况。</w:t>
      </w:r>
    </w:p>
    <w:p w14:paraId="7A698A6A">
      <w:pPr>
        <w:pStyle w:val="51"/>
        <w:ind w:firstLine="420"/>
        <w:rPr>
          <w:rFonts w:hint="eastAsia"/>
        </w:rPr>
      </w:pPr>
      <w:r>
        <w:rPr>
          <w:rFonts w:hint="eastAsia"/>
          <w:lang w:eastAsia="zh-CN"/>
        </w:rPr>
        <w:t>——</w:t>
      </w:r>
      <w:r>
        <w:rPr>
          <w:rFonts w:hint="eastAsia"/>
        </w:rPr>
        <w:t>数据统计分析</w:t>
      </w:r>
      <w:r>
        <w:rPr>
          <w:rFonts w:hint="eastAsia"/>
          <w:lang w:eastAsia="zh-CN"/>
        </w:rPr>
        <w:t>：</w:t>
      </w:r>
      <w:r>
        <w:rPr>
          <w:rFonts w:hint="eastAsia"/>
        </w:rPr>
        <w:t>收集和分析采供血过程中的相关数据，如献血人数、血液</w:t>
      </w:r>
      <w:r>
        <w:rPr>
          <w:rFonts w:hint="eastAsia"/>
          <w:lang w:eastAsia="zh-CN"/>
        </w:rPr>
        <w:t>检验</w:t>
      </w:r>
      <w:r>
        <w:rPr>
          <w:rFonts w:hint="eastAsia"/>
        </w:rPr>
        <w:t>合格率、血液库存周转率、投诉率等，通过数据对比和趋势分析来评估服务质量。</w:t>
      </w:r>
    </w:p>
    <w:p w14:paraId="668C30F7">
      <w:pPr>
        <w:pStyle w:val="51"/>
        <w:ind w:firstLine="420"/>
        <w:rPr>
          <w:rFonts w:hint="eastAsia"/>
        </w:rPr>
      </w:pPr>
      <w:r>
        <w:rPr>
          <w:rFonts w:hint="eastAsia"/>
          <w:lang w:eastAsia="zh-CN"/>
        </w:rPr>
        <w:t>——</w:t>
      </w:r>
      <w:r>
        <w:rPr>
          <w:rFonts w:hint="eastAsia"/>
        </w:rPr>
        <w:t>内部审核</w:t>
      </w:r>
      <w:r>
        <w:rPr>
          <w:rFonts w:hint="eastAsia"/>
          <w:lang w:eastAsia="zh-CN"/>
        </w:rPr>
        <w:t>：</w:t>
      </w:r>
      <w:r>
        <w:rPr>
          <w:rFonts w:hint="eastAsia"/>
        </w:rPr>
        <w:t>由采供血机构内部的质量控制部门定期对服务流程、操作规范、文档记录等进行审核，发现潜在的问题和不足。</w:t>
      </w:r>
    </w:p>
    <w:p w14:paraId="7A833555">
      <w:pPr>
        <w:pStyle w:val="51"/>
        <w:ind w:firstLine="420"/>
        <w:rPr>
          <w:rFonts w:hint="eastAsia"/>
        </w:rPr>
      </w:pPr>
      <w:r>
        <w:rPr>
          <w:rFonts w:hint="eastAsia"/>
          <w:lang w:eastAsia="zh-CN"/>
        </w:rPr>
        <w:t>——</w:t>
      </w:r>
      <w:r>
        <w:rPr>
          <w:rFonts w:hint="eastAsia"/>
        </w:rPr>
        <w:t>外部评审</w:t>
      </w:r>
      <w:r>
        <w:rPr>
          <w:rFonts w:hint="eastAsia"/>
          <w:lang w:eastAsia="zh-CN"/>
        </w:rPr>
        <w:t>：</w:t>
      </w:r>
      <w:r>
        <w:rPr>
          <w:rFonts w:hint="eastAsia"/>
        </w:rPr>
        <w:t>邀请第三方专业机构或专家进行评审，以客观、公正的视角评估服务质量。</w:t>
      </w:r>
    </w:p>
    <w:p w14:paraId="13C6C810">
      <w:pPr>
        <w:pStyle w:val="51"/>
        <w:ind w:firstLine="420"/>
        <w:rPr>
          <w:rFonts w:hint="eastAsia"/>
        </w:rPr>
      </w:pPr>
      <w:r>
        <w:rPr>
          <w:rFonts w:hint="eastAsia"/>
          <w:lang w:eastAsia="zh-CN"/>
        </w:rPr>
        <w:t>——</w:t>
      </w:r>
      <w:r>
        <w:rPr>
          <w:rFonts w:hint="eastAsia"/>
          <w:lang w:val="en-US" w:eastAsia="zh-CN"/>
        </w:rPr>
        <w:t>实例测试：</w:t>
      </w:r>
      <w:r>
        <w:rPr>
          <w:rFonts w:hint="eastAsia"/>
        </w:rPr>
        <w:t>安排经过培训的人员以献血者或用血单位的身份体验服务过程，评估服务的实际表现。</w:t>
      </w:r>
    </w:p>
    <w:p w14:paraId="332CD5A9">
      <w:pPr>
        <w:pStyle w:val="51"/>
        <w:ind w:firstLine="420"/>
        <w:rPr>
          <w:rFonts w:hint="eastAsia"/>
        </w:rPr>
      </w:pPr>
      <w:r>
        <w:rPr>
          <w:rFonts w:hint="eastAsia"/>
          <w:lang w:eastAsia="zh-CN"/>
        </w:rPr>
        <w:t>——</w:t>
      </w:r>
      <w:r>
        <w:rPr>
          <w:rFonts w:hint="eastAsia"/>
        </w:rPr>
        <w:t>案例分析</w:t>
      </w:r>
      <w:r>
        <w:rPr>
          <w:rFonts w:hint="eastAsia"/>
          <w:lang w:eastAsia="zh-CN"/>
        </w:rPr>
        <w:t>：</w:t>
      </w:r>
      <w:r>
        <w:rPr>
          <w:rFonts w:hint="eastAsia"/>
        </w:rPr>
        <w:t>对典型的服务案例进行深入分析，包括成功的经验和出现问题的情况，从中总结服务质量的优劣。</w:t>
      </w:r>
    </w:p>
    <w:p w14:paraId="5D82691F">
      <w:pPr>
        <w:pStyle w:val="51"/>
        <w:ind w:firstLine="420"/>
        <w:rPr>
          <w:rFonts w:hint="eastAsia"/>
        </w:rPr>
      </w:pPr>
      <w:r>
        <w:rPr>
          <w:rFonts w:hint="eastAsia"/>
          <w:lang w:eastAsia="zh-CN"/>
        </w:rPr>
        <w:t>——</w:t>
      </w:r>
      <w:r>
        <w:rPr>
          <w:rFonts w:hint="eastAsia"/>
          <w:lang w:val="en-US" w:eastAsia="zh-CN"/>
        </w:rPr>
        <w:t>横向</w:t>
      </w:r>
      <w:r>
        <w:rPr>
          <w:rFonts w:hint="eastAsia"/>
        </w:rPr>
        <w:t>对比</w:t>
      </w:r>
      <w:r>
        <w:rPr>
          <w:rFonts w:hint="eastAsia"/>
          <w:lang w:eastAsia="zh-CN"/>
        </w:rPr>
        <w:t>：</w:t>
      </w:r>
      <w:r>
        <w:rPr>
          <w:rFonts w:hint="eastAsia"/>
        </w:rPr>
        <w:t>将本机构的服务质量与行业内的优秀机构进行对比，找出差距和改进方向。</w:t>
      </w:r>
    </w:p>
    <w:p w14:paraId="2A036D52">
      <w:pPr>
        <w:pStyle w:val="51"/>
        <w:ind w:firstLine="420"/>
        <w:rPr>
          <w:rFonts w:hint="eastAsia"/>
        </w:rPr>
      </w:pPr>
      <w:r>
        <w:rPr>
          <w:rFonts w:hint="eastAsia"/>
          <w:lang w:eastAsia="zh-CN"/>
        </w:rPr>
        <w:t>——</w:t>
      </w:r>
      <w:r>
        <w:rPr>
          <w:rFonts w:hint="eastAsia"/>
        </w:rPr>
        <w:t>满意度</w:t>
      </w:r>
      <w:r>
        <w:rPr>
          <w:rFonts w:hint="eastAsia"/>
          <w:lang w:val="en-US" w:eastAsia="zh-CN"/>
        </w:rPr>
        <w:t>调查</w:t>
      </w:r>
      <w:r>
        <w:rPr>
          <w:rFonts w:hint="eastAsia"/>
          <w:lang w:eastAsia="zh-CN"/>
        </w:rPr>
        <w:t>：</w:t>
      </w:r>
      <w:r>
        <w:rPr>
          <w:rFonts w:hint="eastAsia"/>
        </w:rPr>
        <w:t>定期监测献血者和用血医疗机构的满意度，了解他们对服务的满意程度，并分析不满意的原因。</w:t>
      </w:r>
    </w:p>
    <w:p w14:paraId="2A7A990B">
      <w:pPr>
        <w:pStyle w:val="82"/>
        <w:numPr>
          <w:ilvl w:val="2"/>
          <w:numId w:val="0"/>
        </w:numPr>
        <w:spacing w:before="158" w:after="158"/>
        <w:ind w:leftChars="0"/>
      </w:pPr>
      <w:bookmarkStart w:id="96" w:name="_Toc11540"/>
      <w:bookmarkStart w:id="97" w:name="_Toc15350"/>
      <w:bookmarkStart w:id="98" w:name="_Toc11337"/>
      <w:r>
        <w:rPr>
          <w:rFonts w:hint="eastAsia"/>
          <w:lang w:val="en-US" w:eastAsia="zh-CN"/>
        </w:rPr>
        <w:t xml:space="preserve">6.4 </w:t>
      </w:r>
      <w:r>
        <w:rPr>
          <w:rFonts w:hint="eastAsia"/>
        </w:rPr>
        <w:t>改进</w:t>
      </w:r>
      <w:bookmarkEnd w:id="96"/>
      <w:bookmarkEnd w:id="97"/>
      <w:bookmarkEnd w:id="98"/>
    </w:p>
    <w:p w14:paraId="06FFD7D6">
      <w:pPr>
        <w:pStyle w:val="51"/>
        <w:ind w:firstLine="420"/>
        <w:rPr>
          <w:rFonts w:hint="eastAsia"/>
        </w:rPr>
      </w:pPr>
      <w:r>
        <w:rPr>
          <w:rFonts w:hint="eastAsia"/>
        </w:rPr>
        <w:t>服务质量评价后，及时汇总反馈，对于存在的问题进行梳理，分析原因，制定整改措施，跟踪检查，直至服务质量达标，建立长效机制，持续改进服务质量。</w:t>
      </w:r>
      <w:bookmarkEnd w:id="33"/>
    </w:p>
    <w:p w14:paraId="5DCDA869">
      <w:pPr>
        <w:pStyle w:val="51"/>
        <w:ind w:firstLine="420"/>
        <w:rPr>
          <w:rFonts w:hint="eastAsia"/>
          <w:lang w:val="en-US" w:eastAsia="zh-CN"/>
        </w:rPr>
      </w:pPr>
      <w:r>
        <w:rPr>
          <w:rFonts w:hint="eastAsia"/>
          <w:lang w:val="en-US" w:eastAsia="zh-CN"/>
        </w:rPr>
        <w:t>可以从以下方面着手，进行针对性的改进：</w:t>
      </w:r>
    </w:p>
    <w:p w14:paraId="4AB77FEF">
      <w:pPr>
        <w:pStyle w:val="51"/>
        <w:ind w:firstLine="420"/>
        <w:rPr>
          <w:rFonts w:hint="default"/>
          <w:lang w:val="en-US" w:eastAsia="zh-CN"/>
        </w:rPr>
      </w:pPr>
      <w:r>
        <w:rPr>
          <w:rFonts w:hint="eastAsia"/>
          <w:lang w:val="en-US" w:eastAsia="zh-CN"/>
        </w:rPr>
        <w:t>——</w:t>
      </w:r>
      <w:r>
        <w:rPr>
          <w:rFonts w:hint="default"/>
          <w:lang w:val="en-US" w:eastAsia="zh-CN"/>
        </w:rPr>
        <w:t>建立持续改进机制</w:t>
      </w:r>
      <w:r>
        <w:rPr>
          <w:rFonts w:hint="eastAsia"/>
          <w:lang w:val="en-US" w:eastAsia="zh-CN"/>
        </w:rPr>
        <w:t>：</w:t>
      </w:r>
      <w:r>
        <w:rPr>
          <w:rFonts w:hint="default"/>
          <w:lang w:val="en-US" w:eastAsia="zh-CN"/>
        </w:rPr>
        <w:t>成立专门的质量改进小组，定期对服务质量进行评估和分析</w:t>
      </w:r>
      <w:r>
        <w:rPr>
          <w:rFonts w:hint="eastAsia"/>
          <w:lang w:val="en-US" w:eastAsia="zh-CN"/>
        </w:rPr>
        <w:t>；</w:t>
      </w:r>
      <w:r>
        <w:rPr>
          <w:rFonts w:hint="default"/>
          <w:lang w:val="en-US" w:eastAsia="zh-CN"/>
        </w:rPr>
        <w:t>制定明确的质量改进目标和计划，并将其纳入机构的整体战略规划。</w:t>
      </w:r>
    </w:p>
    <w:p w14:paraId="67C095A4">
      <w:pPr>
        <w:pStyle w:val="51"/>
        <w:ind w:firstLine="420"/>
        <w:rPr>
          <w:rFonts w:hint="default"/>
          <w:lang w:val="en-US" w:eastAsia="zh-CN"/>
        </w:rPr>
      </w:pPr>
      <w:r>
        <w:rPr>
          <w:rFonts w:hint="eastAsia"/>
          <w:lang w:val="en-US" w:eastAsia="zh-CN"/>
        </w:rPr>
        <w:t>——</w:t>
      </w:r>
      <w:r>
        <w:rPr>
          <w:rFonts w:hint="default"/>
          <w:lang w:val="en-US" w:eastAsia="zh-CN"/>
        </w:rPr>
        <w:t>基于评价结果采取行动</w:t>
      </w:r>
      <w:r>
        <w:rPr>
          <w:rFonts w:hint="eastAsia"/>
          <w:lang w:val="en-US" w:eastAsia="zh-CN"/>
        </w:rPr>
        <w:t>：</w:t>
      </w:r>
      <w:r>
        <w:rPr>
          <w:rFonts w:hint="default"/>
          <w:lang w:val="en-US" w:eastAsia="zh-CN"/>
        </w:rPr>
        <w:t>认真分析服务质量评价中发现的问题，确定问题的根源和影响范围</w:t>
      </w:r>
      <w:r>
        <w:rPr>
          <w:rFonts w:hint="eastAsia"/>
          <w:lang w:val="en-US" w:eastAsia="zh-CN"/>
        </w:rPr>
        <w:t>；</w:t>
      </w:r>
      <w:r>
        <w:rPr>
          <w:rFonts w:hint="default"/>
          <w:lang w:val="en-US" w:eastAsia="zh-CN"/>
        </w:rPr>
        <w:t>针对关键问题制定具体的改进措施，明确责任人和时间节点。</w:t>
      </w:r>
    </w:p>
    <w:p w14:paraId="264B38C3">
      <w:pPr>
        <w:pStyle w:val="51"/>
        <w:ind w:firstLine="420"/>
        <w:rPr>
          <w:rFonts w:hint="default"/>
          <w:lang w:val="en-US" w:eastAsia="zh-CN"/>
        </w:rPr>
      </w:pPr>
      <w:r>
        <w:rPr>
          <w:rFonts w:hint="eastAsia"/>
          <w:lang w:val="en-US" w:eastAsia="zh-CN"/>
        </w:rPr>
        <w:t>——</w:t>
      </w:r>
      <w:r>
        <w:rPr>
          <w:rFonts w:hint="default"/>
          <w:lang w:val="en-US" w:eastAsia="zh-CN"/>
        </w:rPr>
        <w:t>员工培训与教育</w:t>
      </w:r>
      <w:r>
        <w:rPr>
          <w:rFonts w:hint="eastAsia"/>
          <w:lang w:val="en-US" w:eastAsia="zh-CN"/>
        </w:rPr>
        <w:t>：</w:t>
      </w:r>
      <w:r>
        <w:rPr>
          <w:rFonts w:hint="default"/>
          <w:lang w:val="en-US" w:eastAsia="zh-CN"/>
        </w:rPr>
        <w:t>根据服务质量改进的需求，开展有针对性的培训活动，提升员工的专业技能和服务意识</w:t>
      </w:r>
      <w:r>
        <w:rPr>
          <w:rFonts w:hint="eastAsia"/>
          <w:lang w:val="en-US" w:eastAsia="zh-CN"/>
        </w:rPr>
        <w:t>；</w:t>
      </w:r>
      <w:r>
        <w:rPr>
          <w:rFonts w:hint="default"/>
          <w:lang w:val="en-US" w:eastAsia="zh-CN"/>
        </w:rPr>
        <w:t>鼓励员工自我学习和持续发展，建立学习型组织文化。</w:t>
      </w:r>
    </w:p>
    <w:p w14:paraId="242B68E9">
      <w:pPr>
        <w:pStyle w:val="51"/>
        <w:ind w:firstLine="420"/>
        <w:rPr>
          <w:rFonts w:hint="default"/>
          <w:lang w:val="en-US" w:eastAsia="zh-CN"/>
        </w:rPr>
      </w:pPr>
      <w:r>
        <w:rPr>
          <w:rFonts w:hint="eastAsia"/>
          <w:lang w:val="en-US" w:eastAsia="zh-CN"/>
        </w:rPr>
        <w:t>——</w:t>
      </w:r>
      <w:r>
        <w:rPr>
          <w:rFonts w:hint="default"/>
          <w:lang w:val="en-US" w:eastAsia="zh-CN"/>
        </w:rPr>
        <w:t>优化流程</w:t>
      </w:r>
      <w:r>
        <w:rPr>
          <w:rFonts w:hint="eastAsia"/>
          <w:lang w:val="en-US" w:eastAsia="zh-CN"/>
        </w:rPr>
        <w:t>：</w:t>
      </w:r>
      <w:r>
        <w:rPr>
          <w:rFonts w:hint="default"/>
          <w:lang w:val="en-US" w:eastAsia="zh-CN"/>
        </w:rPr>
        <w:t>对采供血的各个流程进行重新审视和优化，去除繁琐、低效的环节</w:t>
      </w:r>
      <w:r>
        <w:rPr>
          <w:rFonts w:hint="eastAsia"/>
          <w:lang w:val="en-US" w:eastAsia="zh-CN"/>
        </w:rPr>
        <w:t>；</w:t>
      </w:r>
      <w:r>
        <w:rPr>
          <w:rFonts w:hint="default"/>
          <w:lang w:val="en-US" w:eastAsia="zh-CN"/>
        </w:rPr>
        <w:t>引入先进的管理理念和方法，如</w:t>
      </w:r>
      <w:r>
        <w:rPr>
          <w:rFonts w:hint="eastAsia"/>
          <w:lang w:val="en-US" w:eastAsia="zh-CN"/>
        </w:rPr>
        <w:t>卓越</w:t>
      </w:r>
      <w:r>
        <w:rPr>
          <w:rFonts w:hint="default"/>
          <w:lang w:val="en-US" w:eastAsia="zh-CN"/>
        </w:rPr>
        <w:t>管理、六σ等，提高流程的效率和稳定性。</w:t>
      </w:r>
    </w:p>
    <w:p w14:paraId="493DF9F7">
      <w:pPr>
        <w:pStyle w:val="51"/>
        <w:ind w:firstLine="420"/>
        <w:rPr>
          <w:rFonts w:hint="default"/>
          <w:lang w:val="en-US" w:eastAsia="zh-CN"/>
        </w:rPr>
      </w:pPr>
      <w:r>
        <w:rPr>
          <w:rFonts w:hint="eastAsia"/>
          <w:lang w:val="en-US" w:eastAsia="zh-CN"/>
        </w:rPr>
        <w:t>——</w:t>
      </w:r>
      <w:r>
        <w:rPr>
          <w:rFonts w:hint="default"/>
          <w:lang w:val="en-US" w:eastAsia="zh-CN"/>
        </w:rPr>
        <w:t>加强沟通与协作</w:t>
      </w:r>
      <w:r>
        <w:rPr>
          <w:rFonts w:hint="eastAsia"/>
          <w:lang w:val="en-US" w:eastAsia="zh-CN"/>
        </w:rPr>
        <w:t>：</w:t>
      </w:r>
      <w:r>
        <w:rPr>
          <w:rFonts w:hint="default"/>
          <w:lang w:val="en-US" w:eastAsia="zh-CN"/>
        </w:rPr>
        <w:t>促进</w:t>
      </w:r>
      <w:r>
        <w:rPr>
          <w:rFonts w:hint="eastAsia"/>
          <w:lang w:val="en-US" w:eastAsia="zh-CN"/>
        </w:rPr>
        <w:t>血站</w:t>
      </w:r>
      <w:r>
        <w:rPr>
          <w:rFonts w:hint="default"/>
          <w:lang w:val="en-US" w:eastAsia="zh-CN"/>
        </w:rPr>
        <w:t>内部各部门之间的沟通与协作，确保信息流畅和工作协同</w:t>
      </w:r>
      <w:r>
        <w:rPr>
          <w:rFonts w:hint="eastAsia"/>
          <w:lang w:val="en-US" w:eastAsia="zh-CN"/>
        </w:rPr>
        <w:t>；</w:t>
      </w:r>
      <w:r>
        <w:rPr>
          <w:rFonts w:hint="default"/>
          <w:lang w:val="en-US" w:eastAsia="zh-CN"/>
        </w:rPr>
        <w:t>加强与献血者、用血医疗机构及其他相关方的沟通，及时了解需求和反馈。</w:t>
      </w:r>
    </w:p>
    <w:p w14:paraId="6A598DA8">
      <w:pPr>
        <w:pStyle w:val="51"/>
        <w:ind w:firstLine="420"/>
        <w:rPr>
          <w:rFonts w:hint="default"/>
          <w:lang w:val="en-US" w:eastAsia="zh-CN"/>
        </w:rPr>
      </w:pPr>
      <w:r>
        <w:rPr>
          <w:rFonts w:hint="eastAsia"/>
          <w:lang w:val="en-US" w:eastAsia="zh-CN"/>
        </w:rPr>
        <w:t>——</w:t>
      </w:r>
      <w:r>
        <w:rPr>
          <w:rFonts w:hint="default"/>
          <w:lang w:val="en-US" w:eastAsia="zh-CN"/>
        </w:rPr>
        <w:t>技术创新与设备更新</w:t>
      </w:r>
      <w:r>
        <w:rPr>
          <w:rFonts w:hint="eastAsia"/>
          <w:lang w:val="en-US" w:eastAsia="zh-CN"/>
        </w:rPr>
        <w:t>：</w:t>
      </w:r>
      <w:r>
        <w:rPr>
          <w:rFonts w:hint="default"/>
          <w:lang w:val="en-US" w:eastAsia="zh-CN"/>
        </w:rPr>
        <w:t>关注行业的新技术、新方法，积极引进和应用先进的采供血技术和设备</w:t>
      </w:r>
      <w:r>
        <w:rPr>
          <w:rFonts w:hint="eastAsia"/>
          <w:lang w:val="en-US" w:eastAsia="zh-CN"/>
        </w:rPr>
        <w:t>；</w:t>
      </w:r>
      <w:r>
        <w:rPr>
          <w:rFonts w:hint="default"/>
          <w:lang w:val="en-US" w:eastAsia="zh-CN"/>
        </w:rPr>
        <w:t>加强对设备的维护和更新，确保设备的正常运行和性能稳定。</w:t>
      </w:r>
    </w:p>
    <w:p w14:paraId="5766C87C">
      <w:pPr>
        <w:pStyle w:val="51"/>
        <w:ind w:firstLine="420"/>
        <w:rPr>
          <w:rFonts w:hint="default"/>
          <w:lang w:val="en-US" w:eastAsia="zh-CN"/>
        </w:rPr>
      </w:pPr>
      <w:r>
        <w:rPr>
          <w:rFonts w:hint="eastAsia"/>
          <w:lang w:val="en-US" w:eastAsia="zh-CN"/>
        </w:rPr>
        <w:t>——</w:t>
      </w:r>
      <w:r>
        <w:rPr>
          <w:rFonts w:hint="default"/>
          <w:lang w:val="en-US" w:eastAsia="zh-CN"/>
        </w:rPr>
        <w:t>强化质量控制</w:t>
      </w:r>
      <w:r>
        <w:rPr>
          <w:rFonts w:hint="eastAsia"/>
          <w:lang w:val="en-US" w:eastAsia="zh-CN"/>
        </w:rPr>
        <w:t>：</w:t>
      </w:r>
      <w:r>
        <w:rPr>
          <w:rFonts w:hint="default"/>
          <w:lang w:val="en-US" w:eastAsia="zh-CN"/>
        </w:rPr>
        <w:t>完善质量控制体系，增加质量控制点和监测频率</w:t>
      </w:r>
      <w:r>
        <w:rPr>
          <w:rFonts w:hint="eastAsia"/>
          <w:lang w:val="en-US" w:eastAsia="zh-CN"/>
        </w:rPr>
        <w:t>；</w:t>
      </w:r>
      <w:r>
        <w:rPr>
          <w:rFonts w:hint="default"/>
          <w:lang w:val="en-US" w:eastAsia="zh-CN"/>
        </w:rPr>
        <w:t>建立质量追溯机制，对出现的质量问题能够迅速追溯到源头并采取纠正措施。</w:t>
      </w:r>
    </w:p>
    <w:p w14:paraId="0729A696">
      <w:pPr>
        <w:pStyle w:val="51"/>
        <w:ind w:firstLine="420"/>
        <w:rPr>
          <w:rFonts w:hint="default"/>
          <w:lang w:val="en-US" w:eastAsia="zh-CN"/>
        </w:rPr>
      </w:pPr>
      <w:r>
        <w:rPr>
          <w:rFonts w:hint="eastAsia"/>
          <w:lang w:val="en-US" w:eastAsia="zh-CN"/>
        </w:rPr>
        <w:t>——</w:t>
      </w:r>
      <w:r>
        <w:rPr>
          <w:rFonts w:hint="default"/>
          <w:lang w:val="en-US" w:eastAsia="zh-CN"/>
        </w:rPr>
        <w:t>激励机制</w:t>
      </w:r>
      <w:r>
        <w:rPr>
          <w:rFonts w:hint="eastAsia"/>
          <w:lang w:val="en-US" w:eastAsia="zh-CN"/>
        </w:rPr>
        <w:t>：</w:t>
      </w:r>
      <w:r>
        <w:rPr>
          <w:rFonts w:hint="default"/>
          <w:lang w:val="en-US" w:eastAsia="zh-CN"/>
        </w:rPr>
        <w:t>设立服务质量改进的激励措施，对在质量改进工作中表现突出的员工和团队给予奖励</w:t>
      </w:r>
      <w:r>
        <w:rPr>
          <w:rFonts w:hint="eastAsia"/>
          <w:lang w:val="en-US" w:eastAsia="zh-CN"/>
        </w:rPr>
        <w:t>；</w:t>
      </w:r>
      <w:r>
        <w:rPr>
          <w:rFonts w:hint="default"/>
          <w:lang w:val="en-US" w:eastAsia="zh-CN"/>
        </w:rPr>
        <w:t>营造积极向上的工作氛围，激发员工参与质量改进的积极性和主动性。</w:t>
      </w:r>
    </w:p>
    <w:p w14:paraId="32478636">
      <w:pPr>
        <w:pStyle w:val="51"/>
        <w:ind w:firstLine="420"/>
        <w:rPr>
          <w:rFonts w:hint="default"/>
          <w:lang w:val="en-US" w:eastAsia="zh-CN"/>
        </w:rPr>
      </w:pPr>
      <w:r>
        <w:rPr>
          <w:rFonts w:hint="eastAsia"/>
          <w:lang w:val="en-US" w:eastAsia="zh-CN"/>
        </w:rPr>
        <w:t>——</w:t>
      </w:r>
      <w:r>
        <w:rPr>
          <w:rFonts w:hint="default"/>
          <w:lang w:val="en-US" w:eastAsia="zh-CN"/>
        </w:rPr>
        <w:t>定期回顾与总结</w:t>
      </w:r>
      <w:r>
        <w:rPr>
          <w:rFonts w:hint="eastAsia"/>
          <w:lang w:val="en-US" w:eastAsia="zh-CN"/>
        </w:rPr>
        <w:t>：</w:t>
      </w:r>
      <w:r>
        <w:rPr>
          <w:rFonts w:hint="default"/>
          <w:lang w:val="en-US" w:eastAsia="zh-CN"/>
        </w:rPr>
        <w:t>定期对服务质量改进措施的实施效果进行回顾和总结</w:t>
      </w:r>
      <w:r>
        <w:rPr>
          <w:rFonts w:hint="eastAsia"/>
          <w:lang w:val="en-US" w:eastAsia="zh-CN"/>
        </w:rPr>
        <w:t>；</w:t>
      </w:r>
      <w:r>
        <w:rPr>
          <w:rFonts w:hint="default"/>
          <w:lang w:val="en-US" w:eastAsia="zh-CN"/>
        </w:rPr>
        <w:t>将成功的改进经验固化为标准操作流程，防止问题的再次出现。</w:t>
      </w:r>
    </w:p>
    <w:p w14:paraId="1746D329">
      <w:pPr>
        <w:pStyle w:val="51"/>
        <w:ind w:firstLine="420"/>
        <w:rPr>
          <w:rFonts w:hint="default"/>
          <w:lang w:val="en-US" w:eastAsia="zh-CN"/>
        </w:rPr>
      </w:pPr>
      <w:r>
        <w:rPr>
          <w:rFonts w:hint="eastAsia"/>
          <w:lang w:val="en-US" w:eastAsia="zh-CN"/>
        </w:rPr>
        <w:t>——</w:t>
      </w:r>
      <w:r>
        <w:rPr>
          <w:rFonts w:hint="default"/>
          <w:lang w:val="en-US" w:eastAsia="zh-CN"/>
        </w:rPr>
        <w:t>学习借鉴</w:t>
      </w:r>
      <w:r>
        <w:rPr>
          <w:rFonts w:hint="eastAsia"/>
          <w:lang w:val="en-US" w:eastAsia="zh-CN"/>
        </w:rPr>
        <w:t>：</w:t>
      </w:r>
      <w:r>
        <w:rPr>
          <w:rFonts w:hint="default"/>
          <w:lang w:val="en-US" w:eastAsia="zh-CN"/>
        </w:rPr>
        <w:t>关注同行业其他机构的优秀实践经验，开展交流与学习活动</w:t>
      </w:r>
      <w:r>
        <w:rPr>
          <w:rFonts w:hint="eastAsia"/>
          <w:lang w:val="en-US" w:eastAsia="zh-CN"/>
        </w:rPr>
        <w:t>；</w:t>
      </w:r>
      <w:r>
        <w:rPr>
          <w:rFonts w:hint="default"/>
          <w:lang w:val="en-US" w:eastAsia="zh-CN"/>
        </w:rPr>
        <w:t>参加相关的学术会议和培训，不断拓宽视野，提升服务质量改进的能力。</w:t>
      </w:r>
    </w:p>
    <w:p w14:paraId="3D166E2E">
      <w:pPr>
        <w:pStyle w:val="51"/>
        <w:ind w:firstLine="0" w:firstLineChars="0"/>
        <w:jc w:val="center"/>
      </w:pPr>
      <w:bookmarkStart w:id="99" w:name="BookMark8"/>
      <w:r>
        <w:rPr>
          <w:rFonts w:hint="eastAsia"/>
        </w:rPr>
        <w:drawing>
          <wp:inline distT="0" distB="0" distL="114300" distR="114300">
            <wp:extent cx="1485900" cy="317500"/>
            <wp:effectExtent l="0" t="0" r="0" b="0"/>
            <wp:docPr id="2" name="图片 2" descr="1"/>
            <wp:cNvGraphicFramePr/>
            <a:graphic xmlns:a="http://schemas.openxmlformats.org/drawingml/2006/main">
              <a:graphicData uri="http://schemas.openxmlformats.org/drawingml/2006/picture">
                <pic:pic xmlns:pic="http://schemas.openxmlformats.org/drawingml/2006/picture">
                  <pic:nvPicPr>
                    <pic:cNvPr id="2" name="图片 2" descr="1"/>
                    <pic:cNvPicPr/>
                  </pic:nvPicPr>
                  <pic:blipFill>
                    <a:blip r:embed="rId20" cstate="print"/>
                    <a:stretch>
                      <a:fillRect/>
                    </a:stretch>
                  </pic:blipFill>
                  <pic:spPr>
                    <a:xfrm>
                      <a:off x="0" y="0"/>
                      <a:ext cx="1485900" cy="317500"/>
                    </a:xfrm>
                    <a:prstGeom prst="rect">
                      <a:avLst/>
                    </a:prstGeom>
                  </pic:spPr>
                </pic:pic>
              </a:graphicData>
            </a:graphic>
          </wp:inline>
        </w:drawing>
      </w:r>
      <w:bookmarkEnd w:id="99"/>
    </w:p>
    <w:sectPr>
      <w:headerReference r:id="rId14" w:type="default"/>
      <w:footerReference r:id="rId16" w:type="default"/>
      <w:headerReference r:id="rId15" w:type="even"/>
      <w:footerReference r:id="rId17" w:type="even"/>
      <w:pgSz w:w="11906" w:h="16838"/>
      <w:pgMar w:top="1928" w:right="1134" w:bottom="1134" w:left="1134" w:header="1418" w:footer="1134" w:gutter="283"/>
      <w:pgNumType w:start="1"/>
      <w:cols w:space="720" w:num="1"/>
      <w:formProt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儷宋 Pro">
    <w:panose1 w:val="02020300000000000000"/>
    <w:charset w:val="88"/>
    <w:family w:val="auto"/>
    <w:pitch w:val="default"/>
    <w:sig w:usb0="80000001" w:usb1="28091800" w:usb2="00000016" w:usb3="00000000" w:csb0="001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0CF8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543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14E1">
    <w:pPr>
      <w:pStyle w:val="12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D953">
    <w:pPr>
      <w:pStyle w:val="86"/>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60D8">
    <w:pPr>
      <w:pStyle w:val="12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53DD">
    <w:pPr>
      <w:pStyle w:val="86"/>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BEB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8A3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618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EE1F">
    <w:pPr>
      <w:pStyle w:val="165"/>
    </w:pPr>
    <w:r>
      <w:rPr>
        <w:rFonts w:hint="eastAsia"/>
      </w:rPr>
      <w:t>DB 21/T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03B4">
    <w:pPr>
      <w:pStyle w:val="164"/>
    </w:pPr>
    <w:r>
      <w:rPr>
        <w:rFonts w:hint="eastAsia"/>
      </w:rPr>
      <w:t>DB 21/T XXXX—XXXX</w:t>
    </w:r>
  </w:p>
  <w:p w14:paraId="52C9066A">
    <w:pPr>
      <w:pStyle w:val="16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9F2D">
    <w:pPr>
      <w:pStyle w:val="165"/>
    </w:pPr>
    <w:r>
      <w:rPr>
        <w:rFonts w:hint="eastAsia"/>
      </w:rPr>
      <w:t>DB 21/T 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E03E">
    <w:pPr>
      <w:pStyle w:val="164"/>
    </w:pPr>
    <w:r>
      <w:rPr>
        <w:rFonts w:hint="eastAsia"/>
      </w:rPr>
      <w:t>DB 21/T XXXX—XXXX</w:t>
    </w:r>
  </w:p>
  <w:p w14:paraId="374ADD6E">
    <w:pPr>
      <w:pStyle w:val="1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20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5"/>
      <w:suff w:val="nothing"/>
      <w:lvlText w:val="%1%2.%3　"/>
      <w:lvlJc w:val="left"/>
      <w:pPr>
        <w:ind w:left="0" w:firstLine="0"/>
      </w:pPr>
    </w:lvl>
    <w:lvl w:ilvl="3" w:tentative="0">
      <w:start w:val="1"/>
      <w:numFmt w:val="decimal"/>
      <w:pStyle w:val="78"/>
      <w:suff w:val="nothing"/>
      <w:lvlText w:val="%1%2.%3.%4　"/>
      <w:lvlJc w:val="left"/>
      <w:pPr>
        <w:ind w:left="0" w:firstLine="0"/>
      </w:pPr>
    </w:lvl>
    <w:lvl w:ilvl="4" w:tentative="0">
      <w:start w:val="1"/>
      <w:numFmt w:val="decimal"/>
      <w:pStyle w:val="172"/>
      <w:suff w:val="nothing"/>
      <w:lvlText w:val="%1%2.%3.%4.%5　"/>
      <w:lvlJc w:val="left"/>
      <w:pPr>
        <w:ind w:left="0" w:firstLine="0"/>
      </w:pPr>
    </w:lvl>
    <w:lvl w:ilvl="5" w:tentative="0">
      <w:start w:val="1"/>
      <w:numFmt w:val="decimal"/>
      <w:pStyle w:val="221"/>
      <w:suff w:val="nothing"/>
      <w:lvlText w:val="%1%2.%3.%4.%5.%6　"/>
      <w:lvlJc w:val="left"/>
      <w:pPr>
        <w:ind w:left="0" w:firstLine="0"/>
      </w:pPr>
    </w:lvl>
    <w:lvl w:ilvl="6" w:tentative="0">
      <w:start w:val="1"/>
      <w:numFmt w:val="decimal"/>
      <w:pStyle w:val="22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46"/>
      <w:lvlText w:val="%1"/>
      <w:lvlJc w:val="left"/>
      <w:pPr>
        <w:ind w:left="425" w:hanging="425"/>
      </w:pPr>
      <w:rPr>
        <w:rFonts w:hint="eastAsia"/>
      </w:rPr>
    </w:lvl>
    <w:lvl w:ilvl="1" w:tentative="0">
      <w:start w:val="1"/>
      <w:numFmt w:val="decimal"/>
      <w:pStyle w:val="163"/>
      <w:suff w:val="nothing"/>
      <w:lvlText w:val="%10.%2 "/>
      <w:lvlJc w:val="left"/>
      <w:pPr>
        <w:ind w:left="0" w:firstLine="0"/>
      </w:pPr>
      <w:rPr>
        <w:rFonts w:hint="eastAsia" w:ascii="黑体" w:hAnsi="等线" w:eastAsia="黑体"/>
        <w:b w:val="0"/>
        <w:i w:val="0"/>
        <w:sz w:val="21"/>
      </w:rPr>
    </w:lvl>
    <w:lvl w:ilvl="2" w:tentative="0">
      <w:start w:val="1"/>
      <w:numFmt w:val="decimal"/>
      <w:pStyle w:val="65"/>
      <w:suff w:val="nothing"/>
      <w:lvlText w:val="%10.%2.%3 "/>
      <w:lvlJc w:val="left"/>
      <w:pPr>
        <w:ind w:left="0" w:firstLine="0"/>
      </w:pPr>
      <w:rPr>
        <w:rFonts w:hint="eastAsia" w:ascii="黑体" w:hAnsi="等线" w:eastAsia="黑体"/>
        <w:b w:val="0"/>
        <w:i w:val="0"/>
        <w:sz w:val="21"/>
      </w:rPr>
    </w:lvl>
    <w:lvl w:ilvl="3" w:tentative="0">
      <w:start w:val="1"/>
      <w:numFmt w:val="decimal"/>
      <w:pStyle w:val="150"/>
      <w:suff w:val="nothing"/>
      <w:lvlText w:val="%10.%2.%3.%4 "/>
      <w:lvlJc w:val="left"/>
      <w:pPr>
        <w:ind w:left="0" w:firstLine="0"/>
      </w:pPr>
      <w:rPr>
        <w:rFonts w:hint="eastAsia" w:ascii="黑体" w:hAnsi="等线" w:eastAsia="黑体"/>
        <w:b w:val="0"/>
        <w:i w:val="0"/>
        <w:sz w:val="21"/>
      </w:rPr>
    </w:lvl>
    <w:lvl w:ilvl="4" w:tentative="0">
      <w:start w:val="1"/>
      <w:numFmt w:val="decimal"/>
      <w:pStyle w:val="88"/>
      <w:suff w:val="nothing"/>
      <w:lvlText w:val="%10.%2.%3.%4.%5 "/>
      <w:lvlJc w:val="left"/>
      <w:pPr>
        <w:ind w:left="0" w:firstLine="0"/>
      </w:pPr>
      <w:rPr>
        <w:rFonts w:hint="eastAsia" w:ascii="黑体" w:hAnsi="等线" w:eastAsia="黑体"/>
        <w:b w:val="0"/>
        <w:i w:val="0"/>
        <w:sz w:val="21"/>
      </w:rPr>
    </w:lvl>
    <w:lvl w:ilvl="5" w:tentative="0">
      <w:start w:val="1"/>
      <w:numFmt w:val="decimal"/>
      <w:pStyle w:val="19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7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19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0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8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3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3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2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27"/>
      <w:lvlText w:val=""/>
      <w:lvlJc w:val="left"/>
      <w:pPr>
        <w:ind w:left="851" w:hanging="431"/>
      </w:pPr>
      <w:rPr>
        <w:rFonts w:hint="default" w:ascii="Symbol" w:hAnsi="Symbol"/>
        <w:sz w:val="21"/>
      </w:rPr>
    </w:lvl>
    <w:lvl w:ilvl="2" w:tentative="0">
      <w:start w:val="1"/>
      <w:numFmt w:val="bullet"/>
      <w:pStyle w:val="1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22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63"/>
      <w:lvlText w:val="%1)"/>
      <w:lvlJc w:val="left"/>
      <w:pPr>
        <w:tabs>
          <w:tab w:val="left" w:pos="851"/>
        </w:tabs>
        <w:ind w:left="851" w:hanging="426"/>
      </w:pPr>
      <w:rPr>
        <w:rFonts w:hint="eastAsia" w:ascii="宋体" w:hAnsi="Times New Roman" w:eastAsia="宋体"/>
        <w:sz w:val="21"/>
      </w:rPr>
    </w:lvl>
    <w:lvl w:ilvl="1" w:tentative="0">
      <w:start w:val="1"/>
      <w:numFmt w:val="decimal"/>
      <w:pStyle w:val="124"/>
      <w:lvlText w:val="%2)"/>
      <w:lvlJc w:val="left"/>
      <w:pPr>
        <w:tabs>
          <w:tab w:val="left" w:pos="1276"/>
        </w:tabs>
        <w:ind w:left="1276" w:hanging="425"/>
      </w:pPr>
      <w:rPr>
        <w:rFonts w:hint="eastAsia" w:ascii="宋体" w:hAnsi="Times New Roman" w:eastAsia="宋体"/>
        <w:sz w:val="21"/>
      </w:rPr>
    </w:lvl>
    <w:lvl w:ilvl="2" w:tentative="0">
      <w:start w:val="1"/>
      <w:numFmt w:val="decimal"/>
      <w:pStyle w:val="11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69"/>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0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20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3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7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27"/>
      <w:suff w:val="space"/>
      <w:lvlText w:val="%1"/>
      <w:lvlJc w:val="left"/>
      <w:pPr>
        <w:ind w:left="425" w:hanging="425"/>
      </w:pPr>
      <w:rPr>
        <w:rFonts w:hint="eastAsia"/>
      </w:rPr>
    </w:lvl>
    <w:lvl w:ilvl="1" w:tentative="0">
      <w:start w:val="1"/>
      <w:numFmt w:val="decimal"/>
      <w:pStyle w:val="14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4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20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2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1"/>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144"/>
      <w:suff w:val="nothing"/>
      <w:lvlText w:val="附录%1"/>
      <w:lvlJc w:val="left"/>
      <w:pPr>
        <w:ind w:left="0" w:firstLine="0"/>
      </w:pPr>
      <w:rPr>
        <w:rFonts w:hint="eastAsia"/>
        <w:spacing w:val="100"/>
      </w:rPr>
    </w:lvl>
    <w:lvl w:ilvl="1" w:tentative="0">
      <w:start w:val="1"/>
      <w:numFmt w:val="decimal"/>
      <w:pStyle w:val="67"/>
      <w:suff w:val="nothing"/>
      <w:lvlText w:val="%1.%2　"/>
      <w:lvlJc w:val="left"/>
      <w:pPr>
        <w:ind w:left="0" w:firstLine="0"/>
      </w:pPr>
      <w:rPr>
        <w:rFonts w:hint="eastAsia" w:ascii="黑体" w:eastAsia="黑体"/>
        <w:b w:val="0"/>
        <w:i w:val="0"/>
        <w:sz w:val="21"/>
      </w:rPr>
    </w:lvl>
    <w:lvl w:ilvl="2" w:tentative="0">
      <w:start w:val="1"/>
      <w:numFmt w:val="decimal"/>
      <w:pStyle w:val="66"/>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126"/>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0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22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20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21"/>
      <w:suff w:val="nothing"/>
      <w:lvlText w:val="%1"/>
      <w:lvlJc w:val="left"/>
      <w:pPr>
        <w:ind w:left="0" w:firstLine="0"/>
      </w:pPr>
      <w:rPr>
        <w:rFonts w:hint="eastAsia"/>
      </w:rPr>
    </w:lvl>
    <w:lvl w:ilvl="1" w:tentative="0">
      <w:start w:val="1"/>
      <w:numFmt w:val="decimal"/>
      <w:pStyle w:val="7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7"/>
      <w:suff w:val="nothing"/>
      <w:lvlText w:val="%1%2.%3.%4　"/>
      <w:lvlJc w:val="left"/>
      <w:pPr>
        <w:ind w:left="0" w:firstLine="0"/>
      </w:pPr>
      <w:rPr>
        <w:rFonts w:hint="eastAsia" w:ascii="黑体" w:eastAsia="黑体"/>
        <w:b w:val="0"/>
        <w:i w:val="0"/>
        <w:sz w:val="21"/>
      </w:rPr>
    </w:lvl>
    <w:lvl w:ilvl="4" w:tentative="0">
      <w:start w:val="1"/>
      <w:numFmt w:val="decimal"/>
      <w:pStyle w:val="111"/>
      <w:suff w:val="nothing"/>
      <w:lvlText w:val="%1%2.%3.%4.%5　"/>
      <w:lvlJc w:val="left"/>
      <w:pPr>
        <w:ind w:left="0" w:firstLine="0"/>
      </w:pPr>
      <w:rPr>
        <w:rFonts w:hint="eastAsia" w:ascii="黑体" w:eastAsia="黑体"/>
        <w:b w:val="0"/>
        <w:i w:val="0"/>
        <w:sz w:val="21"/>
      </w:rPr>
    </w:lvl>
    <w:lvl w:ilvl="5" w:tentative="0">
      <w:start w:val="1"/>
      <w:numFmt w:val="decimal"/>
      <w:pStyle w:val="130"/>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9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7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3"/>
  </w:num>
  <w:num w:numId="3">
    <w:abstractNumId w:val="23"/>
  </w:num>
  <w:num w:numId="4">
    <w:abstractNumId w:val="27"/>
  </w:num>
  <w:num w:numId="5">
    <w:abstractNumId w:val="30"/>
  </w:num>
  <w:num w:numId="6">
    <w:abstractNumId w:val="4"/>
  </w:num>
  <w:num w:numId="7">
    <w:abstractNumId w:val="17"/>
  </w:num>
  <w:num w:numId="8">
    <w:abstractNumId w:val="1"/>
  </w:num>
  <w:num w:numId="9">
    <w:abstractNumId w:val="28"/>
  </w:num>
  <w:num w:numId="10">
    <w:abstractNumId w:val="13"/>
  </w:num>
  <w:num w:numId="11">
    <w:abstractNumId w:val="24"/>
  </w:num>
  <w:num w:numId="12">
    <w:abstractNumId w:val="14"/>
  </w:num>
  <w:num w:numId="13">
    <w:abstractNumId w:val="6"/>
  </w:num>
  <w:num w:numId="14">
    <w:abstractNumId w:val="10"/>
  </w:num>
  <w:num w:numId="15">
    <w:abstractNumId w:val="18"/>
  </w:num>
  <w:num w:numId="16">
    <w:abstractNumId w:val="21"/>
  </w:num>
  <w:num w:numId="17">
    <w:abstractNumId w:val="8"/>
  </w:num>
  <w:num w:numId="18">
    <w:abstractNumId w:val="16"/>
  </w:num>
  <w:num w:numId="19">
    <w:abstractNumId w:val="9"/>
  </w:num>
  <w:num w:numId="20">
    <w:abstractNumId w:val="19"/>
  </w:num>
  <w:num w:numId="21">
    <w:abstractNumId w:val="22"/>
  </w:num>
  <w:num w:numId="22">
    <w:abstractNumId w:val="7"/>
  </w:num>
  <w:num w:numId="23">
    <w:abstractNumId w:val="2"/>
  </w:num>
  <w:num w:numId="24">
    <w:abstractNumId w:val="29"/>
  </w:num>
  <w:num w:numId="25">
    <w:abstractNumId w:val="5"/>
  </w:num>
  <w:num w:numId="26">
    <w:abstractNumId w:val="26"/>
  </w:num>
  <w:num w:numId="27">
    <w:abstractNumId w:val="20"/>
  </w:num>
  <w:num w:numId="28">
    <w:abstractNumId w:val="0"/>
  </w:num>
  <w:num w:numId="29">
    <w:abstractNumId w:val="15"/>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attachedTemplate r:id="rId1"/>
  <w:documentProtection w:edit="forms" w:enforcement="1" w:cryptProviderType="rsaFull" w:cryptAlgorithmClass="hash" w:cryptAlgorithmType="typeAny" w:cryptAlgorithmSid="4" w:cryptSpinCount="0" w:hash="LbeoOaOShXDyQYOmehcyuflVzVg=" w:salt="Rszgpxdiw+v+hlIFDjX9cw=="/>
  <w:defaultTabStop w:val="420"/>
  <w:evenAndOddHeaders w:val="1"/>
  <w:drawingGridHorizontalSpacing w:val="105"/>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zRjNTJmZTIxYTg3ZmQ3OWRlYjFhYzkwMDM3ZjVlOTAifQ=="/>
  </w:docVars>
  <w:rsids>
    <w:rsidRoot w:val="31CE486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32DA"/>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63EF"/>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143"/>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4A4"/>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69EC"/>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C4586"/>
    <w:rsid w:val="033513B6"/>
    <w:rsid w:val="03EB0E71"/>
    <w:rsid w:val="06B331CE"/>
    <w:rsid w:val="07BF1175"/>
    <w:rsid w:val="07F910B5"/>
    <w:rsid w:val="0BF7465A"/>
    <w:rsid w:val="0C924DCD"/>
    <w:rsid w:val="1017657C"/>
    <w:rsid w:val="11D113C2"/>
    <w:rsid w:val="140A090B"/>
    <w:rsid w:val="156264EB"/>
    <w:rsid w:val="164B5A65"/>
    <w:rsid w:val="167F00E5"/>
    <w:rsid w:val="170B2B5C"/>
    <w:rsid w:val="17856723"/>
    <w:rsid w:val="1A920B35"/>
    <w:rsid w:val="1C9071BC"/>
    <w:rsid w:val="1F08639B"/>
    <w:rsid w:val="22AA14D2"/>
    <w:rsid w:val="24367C72"/>
    <w:rsid w:val="26F16827"/>
    <w:rsid w:val="277C423E"/>
    <w:rsid w:val="2BF561A5"/>
    <w:rsid w:val="2E5C0368"/>
    <w:rsid w:val="2F9E7B69"/>
    <w:rsid w:val="300402E1"/>
    <w:rsid w:val="306A5B0E"/>
    <w:rsid w:val="31CE486A"/>
    <w:rsid w:val="3245638C"/>
    <w:rsid w:val="3630352E"/>
    <w:rsid w:val="37E64902"/>
    <w:rsid w:val="3DE9283D"/>
    <w:rsid w:val="3EB56DDC"/>
    <w:rsid w:val="40076CDF"/>
    <w:rsid w:val="410A4BA0"/>
    <w:rsid w:val="412A6D24"/>
    <w:rsid w:val="42FC76D0"/>
    <w:rsid w:val="44D04E55"/>
    <w:rsid w:val="468C2871"/>
    <w:rsid w:val="469E2533"/>
    <w:rsid w:val="4E5E7C86"/>
    <w:rsid w:val="4F9E5BFC"/>
    <w:rsid w:val="51325F98"/>
    <w:rsid w:val="513B3C4F"/>
    <w:rsid w:val="51943553"/>
    <w:rsid w:val="51984184"/>
    <w:rsid w:val="52D10231"/>
    <w:rsid w:val="56047FEB"/>
    <w:rsid w:val="56E77B1E"/>
    <w:rsid w:val="5A7E5601"/>
    <w:rsid w:val="5B3C6463"/>
    <w:rsid w:val="5DF2000D"/>
    <w:rsid w:val="5E3E6ADA"/>
    <w:rsid w:val="609B16E3"/>
    <w:rsid w:val="625B2554"/>
    <w:rsid w:val="654E5152"/>
    <w:rsid w:val="660B3A10"/>
    <w:rsid w:val="695A6687"/>
    <w:rsid w:val="6BC71D79"/>
    <w:rsid w:val="6CA57291"/>
    <w:rsid w:val="6E332929"/>
    <w:rsid w:val="70730B51"/>
    <w:rsid w:val="7329273E"/>
    <w:rsid w:val="73E71F79"/>
    <w:rsid w:val="73F51652"/>
    <w:rsid w:val="79876050"/>
    <w:rsid w:val="7B4405C4"/>
    <w:rsid w:val="7D0757FB"/>
    <w:rsid w:val="7D440D6F"/>
    <w:rsid w:val="7D55328A"/>
    <w:rsid w:val="7DBC717E"/>
    <w:rsid w:val="7EC10875"/>
    <w:rsid w:val="F3BDC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43"/>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4"/>
    <w:autoRedefine/>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7"/>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5"/>
      <w:vertAlign w:val="superscript"/>
    </w:rPr>
  </w:style>
  <w:style w:type="character" w:customStyle="1" w:styleId="34">
    <w:name w:val="标题 1 Char"/>
    <w:link w:val="2"/>
    <w:autoRedefine/>
    <w:qFormat/>
    <w:uiPriority w:val="0"/>
    <w:rPr>
      <w:rFonts w:ascii="Times New Roman" w:hAnsi="Times New Roman" w:eastAsia="宋体" w:cs="Times New Roman"/>
      <w:b/>
      <w:bCs/>
      <w:kern w:val="44"/>
      <w:sz w:val="44"/>
      <w:szCs w:val="44"/>
    </w:rPr>
  </w:style>
  <w:style w:type="character" w:customStyle="1" w:styleId="35">
    <w:name w:val="标题 2 Char"/>
    <w:link w:val="3"/>
    <w:autoRedefine/>
    <w:qFormat/>
    <w:uiPriority w:val="0"/>
    <w:rPr>
      <w:rFonts w:ascii="Arial" w:hAnsi="Arial" w:eastAsia="黑体" w:cs="Times New Roman"/>
      <w:b/>
      <w:bCs/>
      <w:sz w:val="32"/>
      <w:szCs w:val="32"/>
    </w:rPr>
  </w:style>
  <w:style w:type="character" w:customStyle="1" w:styleId="36">
    <w:name w:val="标题 3 Char"/>
    <w:link w:val="4"/>
    <w:autoRedefine/>
    <w:qFormat/>
    <w:uiPriority w:val="0"/>
    <w:rPr>
      <w:rFonts w:ascii="Times New Roman" w:hAnsi="Times New Roman" w:eastAsia="宋体" w:cs="Times New Roman"/>
      <w:b/>
      <w:bCs/>
      <w:sz w:val="32"/>
      <w:szCs w:val="32"/>
    </w:rPr>
  </w:style>
  <w:style w:type="character" w:customStyle="1" w:styleId="37">
    <w:name w:val="标题 4 Char"/>
    <w:link w:val="5"/>
    <w:autoRedefine/>
    <w:qFormat/>
    <w:uiPriority w:val="0"/>
    <w:rPr>
      <w:rFonts w:ascii="Arial" w:hAnsi="Arial" w:eastAsia="黑体" w:cs="Times New Roman"/>
      <w:b/>
      <w:bCs/>
      <w:sz w:val="28"/>
      <w:szCs w:val="28"/>
    </w:rPr>
  </w:style>
  <w:style w:type="character" w:customStyle="1" w:styleId="38">
    <w:name w:val="标题 5 Char"/>
    <w:link w:val="6"/>
    <w:autoRedefine/>
    <w:qFormat/>
    <w:uiPriority w:val="0"/>
    <w:rPr>
      <w:rFonts w:ascii="Times New Roman" w:hAnsi="Times New Roman" w:eastAsia="宋体" w:cs="Times New Roman"/>
      <w:b/>
      <w:bCs/>
      <w:sz w:val="28"/>
      <w:szCs w:val="28"/>
    </w:rPr>
  </w:style>
  <w:style w:type="character" w:customStyle="1" w:styleId="39">
    <w:name w:val="标题 6 Char"/>
    <w:link w:val="7"/>
    <w:autoRedefine/>
    <w:qFormat/>
    <w:uiPriority w:val="0"/>
    <w:rPr>
      <w:rFonts w:ascii="Arial" w:hAnsi="Arial" w:eastAsia="黑体" w:cs="Times New Roman"/>
      <w:b/>
      <w:bCs/>
      <w:sz w:val="24"/>
      <w:szCs w:val="24"/>
    </w:rPr>
  </w:style>
  <w:style w:type="character" w:customStyle="1" w:styleId="40">
    <w:name w:val="标题 7 Char"/>
    <w:link w:val="8"/>
    <w:autoRedefine/>
    <w:qFormat/>
    <w:uiPriority w:val="0"/>
    <w:rPr>
      <w:rFonts w:ascii="Times New Roman" w:hAnsi="Times New Roman" w:eastAsia="宋体" w:cs="Times New Roman"/>
      <w:b/>
      <w:bCs/>
      <w:sz w:val="24"/>
      <w:szCs w:val="24"/>
    </w:rPr>
  </w:style>
  <w:style w:type="character" w:customStyle="1" w:styleId="41">
    <w:name w:val="标题 8 Char"/>
    <w:link w:val="9"/>
    <w:autoRedefine/>
    <w:qFormat/>
    <w:uiPriority w:val="0"/>
    <w:rPr>
      <w:rFonts w:ascii="Arial" w:hAnsi="Arial" w:eastAsia="黑体" w:cs="Times New Roman"/>
      <w:sz w:val="24"/>
      <w:szCs w:val="24"/>
    </w:rPr>
  </w:style>
  <w:style w:type="character" w:customStyle="1" w:styleId="42">
    <w:name w:val="标题 9 Char"/>
    <w:link w:val="10"/>
    <w:autoRedefine/>
    <w:qFormat/>
    <w:uiPriority w:val="0"/>
    <w:rPr>
      <w:rFonts w:ascii="Arial" w:hAnsi="Arial" w:eastAsia="黑体" w:cs="Times New Roman"/>
      <w:szCs w:val="21"/>
    </w:rPr>
  </w:style>
  <w:style w:type="character" w:customStyle="1" w:styleId="43">
    <w:name w:val="正文文本 Char"/>
    <w:link w:val="13"/>
    <w:autoRedefine/>
    <w:qFormat/>
    <w:uiPriority w:val="0"/>
    <w:rPr>
      <w:rFonts w:ascii="Times New Roman" w:hAnsi="Times New Roman" w:eastAsia="宋体" w:cs="Times New Roman"/>
      <w:szCs w:val="20"/>
    </w:rPr>
  </w:style>
  <w:style w:type="character" w:customStyle="1" w:styleId="44">
    <w:name w:val="批注框文本 Char"/>
    <w:link w:val="16"/>
    <w:autoRedefine/>
    <w:semiHidden/>
    <w:qFormat/>
    <w:uiPriority w:val="99"/>
    <w:rPr>
      <w:sz w:val="18"/>
      <w:szCs w:val="18"/>
    </w:rPr>
  </w:style>
  <w:style w:type="character" w:customStyle="1" w:styleId="45">
    <w:name w:val="页脚 Char"/>
    <w:link w:val="17"/>
    <w:autoRedefine/>
    <w:qFormat/>
    <w:uiPriority w:val="99"/>
    <w:rPr>
      <w:rFonts w:ascii="宋体" w:hAnsi="Times New Roman" w:eastAsia="宋体" w:cs="Times New Roman"/>
      <w:sz w:val="18"/>
      <w:szCs w:val="18"/>
    </w:rPr>
  </w:style>
  <w:style w:type="character" w:customStyle="1" w:styleId="46">
    <w:name w:val="页眉 Char"/>
    <w:link w:val="18"/>
    <w:autoRedefine/>
    <w:qFormat/>
    <w:uiPriority w:val="99"/>
    <w:rPr>
      <w:rFonts w:ascii="Times New Roman" w:hAnsi="Times New Roman" w:eastAsia="宋体" w:cs="Times New Roman"/>
      <w:sz w:val="18"/>
      <w:szCs w:val="18"/>
    </w:rPr>
  </w:style>
  <w:style w:type="character" w:customStyle="1" w:styleId="47">
    <w:name w:val="脚注文本 Char"/>
    <w:link w:val="21"/>
    <w:autoRedefine/>
    <w:semiHidden/>
    <w:qFormat/>
    <w:uiPriority w:val="0"/>
    <w:rPr>
      <w:rFonts w:ascii="宋体" w:hAnsi="Times New Roman" w:eastAsia="宋体" w:cs="Times New Roman"/>
      <w:sz w:val="18"/>
      <w:szCs w:val="18"/>
    </w:rPr>
  </w:style>
  <w:style w:type="character" w:customStyle="1" w:styleId="48">
    <w:name w:val="标题 Char"/>
    <w:link w:val="25"/>
    <w:autoRedefine/>
    <w:qFormat/>
    <w:uiPriority w:val="0"/>
    <w:rPr>
      <w:rFonts w:ascii="Arial" w:hAnsi="Arial" w:eastAsia="宋体" w:cs="Arial"/>
      <w:b/>
      <w:bCs/>
      <w:sz w:val="32"/>
      <w:szCs w:val="32"/>
    </w:rPr>
  </w:style>
  <w:style w:type="character" w:customStyle="1" w:styleId="49">
    <w:name w:val="标准文件_示例X后 字符"/>
    <w:basedOn w:val="50"/>
    <w:link w:val="52"/>
    <w:autoRedefine/>
    <w:qFormat/>
    <w:uiPriority w:val="0"/>
    <w:rPr>
      <w:rFonts w:ascii="宋体" w:hAnsi="Times New Roman"/>
      <w:sz w:val="18"/>
    </w:rPr>
  </w:style>
  <w:style w:type="character" w:customStyle="1" w:styleId="50">
    <w:name w:val="标准文件_段 Char"/>
    <w:link w:val="51"/>
    <w:autoRedefine/>
    <w:qFormat/>
    <w:uiPriority w:val="0"/>
    <w:rPr>
      <w:rFonts w:ascii="宋体" w:hAnsi="Times New Roman"/>
      <w:sz w:val="21"/>
    </w:rPr>
  </w:style>
  <w:style w:type="paragraph" w:customStyle="1" w:styleId="51">
    <w:name w:val="标准文件_段"/>
    <w:link w:val="5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标准文件_示例X后"/>
    <w:basedOn w:val="51"/>
    <w:link w:val="49"/>
    <w:autoRedefine/>
    <w:qFormat/>
    <w:uiPriority w:val="0"/>
    <w:pPr>
      <w:ind w:left="1049" w:firstLine="0" w:firstLineChars="0"/>
    </w:pPr>
    <w:rPr>
      <w:sz w:val="18"/>
    </w:rPr>
  </w:style>
  <w:style w:type="character" w:customStyle="1" w:styleId="53">
    <w:name w:val="不明显参考1"/>
    <w:autoRedefine/>
    <w:qFormat/>
    <w:uiPriority w:val="31"/>
    <w:rPr>
      <w:smallCaps/>
      <w:color w:val="C0504D"/>
      <w:u w:val="single"/>
    </w:rPr>
  </w:style>
  <w:style w:type="character" w:customStyle="1" w:styleId="54">
    <w:name w:val="标准文件_图表脚注内容"/>
    <w:autoRedefine/>
    <w:qFormat/>
    <w:uiPriority w:val="0"/>
    <w:rPr>
      <w:rFonts w:ascii="宋体" w:hAnsi="宋体" w:eastAsia="宋体" w:cs="Times New Roman"/>
      <w:spacing w:val="0"/>
      <w:sz w:val="18"/>
      <w:vertAlign w:val="superscript"/>
    </w:rPr>
  </w:style>
  <w:style w:type="character" w:customStyle="1" w:styleId="55">
    <w:name w:val="标准文件_来源"/>
    <w:basedOn w:val="28"/>
    <w:autoRedefine/>
    <w:qFormat/>
    <w:uiPriority w:val="1"/>
    <w:rPr>
      <w:rFonts w:eastAsia="宋体"/>
      <w:sz w:val="21"/>
    </w:rPr>
  </w:style>
  <w:style w:type="character" w:styleId="56">
    <w:name w:val="Placeholder Text"/>
    <w:basedOn w:val="28"/>
    <w:autoRedefine/>
    <w:semiHidden/>
    <w:qFormat/>
    <w:uiPriority w:val="99"/>
    <w:rPr>
      <w:color w:val="808080"/>
    </w:rPr>
  </w:style>
  <w:style w:type="character" w:customStyle="1" w:styleId="57">
    <w:name w:val="个人答复风格"/>
    <w:autoRedefine/>
    <w:qFormat/>
    <w:uiPriority w:val="0"/>
    <w:rPr>
      <w:rFonts w:ascii="Arial" w:hAnsi="Arial" w:eastAsia="宋体" w:cs="Arial"/>
      <w:color w:val="auto"/>
      <w:spacing w:val="0"/>
      <w:sz w:val="20"/>
    </w:rPr>
  </w:style>
  <w:style w:type="character" w:customStyle="1" w:styleId="58">
    <w:name w:val="引用 Char"/>
    <w:link w:val="59"/>
    <w:autoRedefine/>
    <w:qFormat/>
    <w:uiPriority w:val="29"/>
    <w:rPr>
      <w:i/>
      <w:iCs/>
      <w:color w:val="000000"/>
    </w:rPr>
  </w:style>
  <w:style w:type="paragraph" w:styleId="59">
    <w:name w:val="Quote"/>
    <w:basedOn w:val="1"/>
    <w:next w:val="1"/>
    <w:link w:val="58"/>
    <w:autoRedefine/>
    <w:qFormat/>
    <w:uiPriority w:val="29"/>
    <w:rPr>
      <w:i/>
      <w:iCs/>
      <w:color w:val="000000"/>
    </w:rPr>
  </w:style>
  <w:style w:type="character" w:customStyle="1" w:styleId="60">
    <w:name w:val="个人撰写风格"/>
    <w:autoRedefine/>
    <w:qFormat/>
    <w:uiPriority w:val="0"/>
    <w:rPr>
      <w:rFonts w:ascii="Arial" w:hAnsi="Arial" w:eastAsia="宋体" w:cs="Arial"/>
      <w:color w:val="auto"/>
      <w:spacing w:val="0"/>
      <w:sz w:val="20"/>
    </w:rPr>
  </w:style>
  <w:style w:type="character" w:customStyle="1" w:styleId="61">
    <w:name w:val="标准文件_发布"/>
    <w:autoRedefine/>
    <w:qFormat/>
    <w:uiPriority w:val="0"/>
    <w:rPr>
      <w:rFonts w:ascii="黑体" w:eastAsia="黑体"/>
      <w:spacing w:val="0"/>
      <w:w w:val="100"/>
      <w:position w:val="3"/>
      <w:sz w:val="28"/>
    </w:rPr>
  </w:style>
  <w:style w:type="character" w:customStyle="1" w:styleId="62">
    <w:name w:val="发布"/>
    <w:basedOn w:val="28"/>
    <w:autoRedefine/>
    <w:qFormat/>
    <w:uiPriority w:val="0"/>
    <w:rPr>
      <w:rFonts w:ascii="黑体" w:eastAsia="黑体"/>
      <w:spacing w:val="85"/>
      <w:w w:val="100"/>
      <w:position w:val="3"/>
      <w:sz w:val="28"/>
      <w:szCs w:val="28"/>
    </w:rPr>
  </w:style>
  <w:style w:type="paragraph" w:customStyle="1" w:styleId="63">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paragraph" w:customStyle="1" w:styleId="64">
    <w:name w:val="标准文件_引言二级无标题"/>
    <w:basedOn w:val="65"/>
    <w:next w:val="51"/>
    <w:autoRedefine/>
    <w:qFormat/>
    <w:uiPriority w:val="0"/>
    <w:pPr>
      <w:spacing w:beforeLines="0" w:afterLines="0" w:line="276" w:lineRule="auto"/>
    </w:pPr>
    <w:rPr>
      <w:rFonts w:ascii="宋体" w:eastAsia="宋体"/>
    </w:rPr>
  </w:style>
  <w:style w:type="paragraph" w:customStyle="1" w:styleId="65">
    <w:name w:val="标准文件_引言二级条标题"/>
    <w:basedOn w:val="51"/>
    <w:next w:val="51"/>
    <w:autoRedefine/>
    <w:qFormat/>
    <w:uiPriority w:val="0"/>
    <w:pPr>
      <w:numPr>
        <w:ilvl w:val="2"/>
        <w:numId w:val="2"/>
      </w:numPr>
      <w:spacing w:beforeLines="50" w:afterLines="50"/>
      <w:ind w:firstLineChars="0"/>
    </w:pPr>
    <w:rPr>
      <w:rFonts w:ascii="黑体" w:eastAsia="黑体"/>
    </w:rPr>
  </w:style>
  <w:style w:type="paragraph" w:customStyle="1" w:styleId="66">
    <w:name w:val="标准文件_附录二级条标题"/>
    <w:basedOn w:val="67"/>
    <w:next w:val="51"/>
    <w:autoRedefine/>
    <w:qFormat/>
    <w:uiPriority w:val="0"/>
    <w:pPr>
      <w:widowControl/>
      <w:numPr>
        <w:ilvl w:val="2"/>
      </w:numPr>
      <w:wordWrap w:val="0"/>
      <w:overflowPunct w:val="0"/>
      <w:autoSpaceDE w:val="0"/>
      <w:autoSpaceDN w:val="0"/>
      <w:textAlignment w:val="baseline"/>
      <w:outlineLvl w:val="3"/>
    </w:pPr>
  </w:style>
  <w:style w:type="paragraph" w:customStyle="1" w:styleId="67">
    <w:name w:val="标准文件_附录一级条标题"/>
    <w:next w:val="51"/>
    <w:autoRedefine/>
    <w:qFormat/>
    <w:uiPriority w:val="0"/>
    <w:pPr>
      <w:widowControl w:val="0"/>
      <w:numPr>
        <w:ilvl w:val="1"/>
        <w:numId w:val="3"/>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68">
    <w:name w:val="标准文件_文件编号"/>
    <w:basedOn w:val="51"/>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69">
    <w:name w:val="标准文件_封面标准编号"/>
    <w:basedOn w:val="1"/>
    <w:next w:val="70"/>
    <w:autoRedefine/>
    <w:qFormat/>
    <w:uiPriority w:val="0"/>
    <w:pPr>
      <w:spacing w:line="310" w:lineRule="exact"/>
      <w:jc w:val="right"/>
    </w:pPr>
    <w:rPr>
      <w:rFonts w:ascii="黑体" w:eastAsia="黑体"/>
      <w:kern w:val="0"/>
      <w:sz w:val="28"/>
    </w:rPr>
  </w:style>
  <w:style w:type="paragraph" w:customStyle="1" w:styleId="70">
    <w:name w:val="标准文件_标准代替"/>
    <w:basedOn w:val="1"/>
    <w:next w:val="1"/>
    <w:autoRedefine/>
    <w:qFormat/>
    <w:uiPriority w:val="0"/>
    <w:pPr>
      <w:spacing w:line="310" w:lineRule="exact"/>
      <w:jc w:val="right"/>
    </w:pPr>
    <w:rPr>
      <w:rFonts w:ascii="宋体" w:hAnsi="宋体"/>
      <w:kern w:val="0"/>
    </w:rPr>
  </w:style>
  <w:style w:type="paragraph" w:customStyle="1" w:styleId="71">
    <w:name w:val="标准文件_章标题"/>
    <w:next w:val="51"/>
    <w:autoRedefine/>
    <w:qFormat/>
    <w:uiPriority w:val="0"/>
    <w:pPr>
      <w:numPr>
        <w:ilvl w:val="1"/>
        <w:numId w:val="4"/>
      </w:numPr>
      <w:spacing w:beforeLines="100" w:afterLines="100"/>
      <w:jc w:val="both"/>
      <w:outlineLvl w:val="0"/>
    </w:pPr>
    <w:rPr>
      <w:rFonts w:ascii="黑体" w:hAnsi="Times New Roman" w:eastAsia="黑体" w:cs="Times New Roman"/>
      <w:sz w:val="21"/>
      <w:lang w:val="en-US" w:eastAsia="zh-CN" w:bidi="ar-SA"/>
    </w:rPr>
  </w:style>
  <w:style w:type="paragraph" w:customStyle="1" w:styleId="72">
    <w:name w:val="列项——"/>
    <w:autoRedefine/>
    <w:qFormat/>
    <w:uiPriority w:val="0"/>
    <w:pPr>
      <w:widowControl w:val="0"/>
      <w:numPr>
        <w:ilvl w:val="0"/>
        <w:numId w:val="5"/>
      </w:numPr>
      <w:jc w:val="both"/>
    </w:pPr>
    <w:rPr>
      <w:rFonts w:ascii="宋体" w:hAnsi="宋体" w:eastAsia="宋体" w:cs="Times New Roman"/>
      <w:sz w:val="21"/>
      <w:lang w:val="en-US" w:eastAsia="zh-CN" w:bidi="ar-SA"/>
    </w:rPr>
  </w:style>
  <w:style w:type="paragraph" w:customStyle="1" w:styleId="73">
    <w:name w:val="标准文件_示例："/>
    <w:next w:val="74"/>
    <w:autoRedefine/>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4">
    <w:name w:val="标准文件_示例内容"/>
    <w:basedOn w:val="51"/>
    <w:autoRedefine/>
    <w:qFormat/>
    <w:uiPriority w:val="0"/>
    <w:pPr>
      <w:ind w:firstLine="420"/>
    </w:pPr>
    <w:rPr>
      <w:sz w:val="18"/>
    </w:rPr>
  </w:style>
  <w:style w:type="paragraph" w:customStyle="1" w:styleId="75">
    <w:name w:val="封面正文"/>
    <w:autoRedefine/>
    <w:qFormat/>
    <w:uiPriority w:val="0"/>
    <w:pPr>
      <w:jc w:val="both"/>
    </w:pPr>
    <w:rPr>
      <w:rFonts w:ascii="Times New Roman" w:hAnsi="Times New Roman" w:eastAsia="宋体" w:cs="Times New Roman"/>
      <w:lang w:val="en-US" w:eastAsia="zh-CN" w:bidi="ar-SA"/>
    </w:rPr>
  </w:style>
  <w:style w:type="paragraph" w:customStyle="1" w:styleId="76">
    <w:name w:val="标准文件_正文图标题"/>
    <w:next w:val="51"/>
    <w:autoRedefine/>
    <w:qFormat/>
    <w:uiPriority w:val="0"/>
    <w:pPr>
      <w:numPr>
        <w:ilvl w:val="0"/>
        <w:numId w:val="7"/>
      </w:numPr>
      <w:spacing w:beforeLines="50" w:afterLines="50"/>
      <w:jc w:val="center"/>
    </w:pPr>
    <w:rPr>
      <w:rFonts w:ascii="黑体" w:hAnsi="Times New Roman" w:eastAsia="黑体" w:cs="Times New Roman"/>
      <w:sz w:val="21"/>
      <w:lang w:val="en-US" w:eastAsia="zh-CN" w:bidi="ar-SA"/>
    </w:rPr>
  </w:style>
  <w:style w:type="paragraph" w:customStyle="1" w:styleId="77">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78">
    <w:name w:val="二级无标题条"/>
    <w:basedOn w:val="1"/>
    <w:autoRedefine/>
    <w:qFormat/>
    <w:uiPriority w:val="0"/>
    <w:pPr>
      <w:numPr>
        <w:ilvl w:val="3"/>
        <w:numId w:val="8"/>
      </w:numPr>
      <w:adjustRightInd/>
      <w:spacing w:line="240" w:lineRule="auto"/>
    </w:pPr>
    <w:rPr>
      <w:rFonts w:ascii="宋体" w:hAnsi="宋体"/>
      <w:szCs w:val="24"/>
    </w:rPr>
  </w:style>
  <w:style w:type="paragraph" w:customStyle="1" w:styleId="79">
    <w:name w:val="目录 61"/>
    <w:basedOn w:val="1"/>
    <w:next w:val="1"/>
    <w:autoRedefine/>
    <w:semiHidden/>
    <w:qFormat/>
    <w:uiPriority w:val="0"/>
    <w:pPr>
      <w:adjustRightInd/>
      <w:spacing w:line="240" w:lineRule="auto"/>
      <w:jc w:val="left"/>
    </w:pPr>
  </w:style>
  <w:style w:type="paragraph" w:customStyle="1" w:styleId="80">
    <w:name w:val="标准文件_封面标准英文名称"/>
    <w:basedOn w:val="1"/>
    <w:autoRedefine/>
    <w:qFormat/>
    <w:uiPriority w:val="0"/>
    <w:pPr>
      <w:spacing w:line="240" w:lineRule="auto"/>
      <w:jc w:val="center"/>
    </w:pPr>
    <w:rPr>
      <w:rFonts w:ascii="黑体" w:eastAsia="黑体"/>
      <w:b/>
      <w:sz w:val="28"/>
    </w:rPr>
  </w:style>
  <w:style w:type="paragraph" w:customStyle="1" w:styleId="81">
    <w:name w:val="标准文件_一级无标题"/>
    <w:basedOn w:val="82"/>
    <w:autoRedefine/>
    <w:qFormat/>
    <w:uiPriority w:val="0"/>
    <w:pPr>
      <w:spacing w:beforeLines="0" w:afterLines="0"/>
      <w:outlineLvl w:val="9"/>
    </w:pPr>
    <w:rPr>
      <w:rFonts w:ascii="宋体" w:eastAsia="宋体"/>
    </w:rPr>
  </w:style>
  <w:style w:type="paragraph" w:customStyle="1" w:styleId="82">
    <w:name w:val="标准文件_一级条标题"/>
    <w:basedOn w:val="71"/>
    <w:next w:val="51"/>
    <w:autoRedefine/>
    <w:qFormat/>
    <w:uiPriority w:val="0"/>
    <w:pPr>
      <w:numPr>
        <w:ilvl w:val="2"/>
      </w:numPr>
      <w:spacing w:beforeLines="50" w:afterLines="50"/>
      <w:outlineLvl w:val="1"/>
    </w:pPr>
  </w:style>
  <w:style w:type="paragraph" w:customStyle="1" w:styleId="83">
    <w:name w:val="标准文件_注："/>
    <w:next w:val="51"/>
    <w:autoRedefine/>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4">
    <w:name w:val="标准文件_附录三级无标题"/>
    <w:basedOn w:val="85"/>
    <w:autoRedefine/>
    <w:qFormat/>
    <w:uiPriority w:val="0"/>
    <w:pPr>
      <w:spacing w:beforeLines="0" w:afterLines="0" w:line="276" w:lineRule="auto"/>
      <w:outlineLvl w:val="9"/>
    </w:pPr>
    <w:rPr>
      <w:rFonts w:ascii="宋体" w:eastAsia="宋体"/>
    </w:rPr>
  </w:style>
  <w:style w:type="paragraph" w:customStyle="1" w:styleId="85">
    <w:name w:val="标准文件_附录三级条标题"/>
    <w:next w:val="51"/>
    <w:autoRedefine/>
    <w:qFormat/>
    <w:uiPriority w:val="0"/>
    <w:pPr>
      <w:widowControl w:val="0"/>
      <w:numPr>
        <w:ilvl w:val="3"/>
        <w:numId w:val="3"/>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87">
    <w:name w:val="标准文件_引言四级无标题"/>
    <w:basedOn w:val="88"/>
    <w:next w:val="51"/>
    <w:autoRedefine/>
    <w:qFormat/>
    <w:uiPriority w:val="0"/>
    <w:pPr>
      <w:spacing w:beforeLines="0" w:afterLines="0" w:line="276" w:lineRule="auto"/>
    </w:pPr>
    <w:rPr>
      <w:rFonts w:ascii="宋体" w:eastAsia="宋体"/>
    </w:rPr>
  </w:style>
  <w:style w:type="paragraph" w:customStyle="1" w:styleId="88">
    <w:name w:val="标准文件_引言四级条标题"/>
    <w:basedOn w:val="51"/>
    <w:next w:val="51"/>
    <w:autoRedefine/>
    <w:qFormat/>
    <w:uiPriority w:val="0"/>
    <w:pPr>
      <w:numPr>
        <w:ilvl w:val="4"/>
        <w:numId w:val="2"/>
      </w:numPr>
      <w:spacing w:beforeLines="50" w:afterLines="50"/>
      <w:ind w:firstLineChars="0"/>
    </w:pPr>
    <w:rPr>
      <w:rFonts w:ascii="黑体" w:eastAsia="黑体"/>
    </w:rPr>
  </w:style>
  <w:style w:type="paragraph" w:customStyle="1" w:styleId="89">
    <w:name w:val="其他实施日期"/>
    <w:basedOn w:val="90"/>
    <w:autoRedefine/>
    <w:qFormat/>
    <w:uiPriority w:val="0"/>
    <w:pPr>
      <w:framePr w:w="3997" w:h="471" w:hRule="exact" w:vSpace="181" w:wrap="around" w:vAnchor="page" w:hAnchor="page" w:x="7089" w:y="14097"/>
    </w:pPr>
  </w:style>
  <w:style w:type="paragraph" w:customStyle="1" w:styleId="90">
    <w:name w:val="实施日期"/>
    <w:basedOn w:val="91"/>
    <w:autoRedefine/>
    <w:qFormat/>
    <w:uiPriority w:val="0"/>
    <w:pPr>
      <w:framePr w:hSpace="0" w:wrap="around" w:xAlign="right"/>
      <w:jc w:val="right"/>
    </w:pPr>
  </w:style>
  <w:style w:type="paragraph" w:customStyle="1" w:styleId="9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2">
    <w:name w:val="标准文件_附录图标题"/>
    <w:next w:val="51"/>
    <w:autoRedefine/>
    <w:qFormat/>
    <w:uiPriority w:val="0"/>
    <w:pPr>
      <w:numPr>
        <w:ilvl w:val="1"/>
        <w:numId w:val="10"/>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无标题"/>
    <w:basedOn w:val="94"/>
    <w:autoRedefine/>
    <w:qFormat/>
    <w:uiPriority w:val="0"/>
    <w:pPr>
      <w:spacing w:beforeLines="0" w:afterLines="0" w:line="276" w:lineRule="auto"/>
      <w:outlineLvl w:val="9"/>
    </w:pPr>
    <w:rPr>
      <w:rFonts w:ascii="宋体" w:eastAsia="宋体"/>
    </w:rPr>
  </w:style>
  <w:style w:type="paragraph" w:customStyle="1" w:styleId="94">
    <w:name w:val="标准文件_附录五级条标题"/>
    <w:next w:val="51"/>
    <w:autoRedefine/>
    <w:qFormat/>
    <w:uiPriority w:val="0"/>
    <w:pPr>
      <w:widowControl w:val="0"/>
      <w:numPr>
        <w:ilvl w:val="5"/>
        <w:numId w:val="3"/>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术语条二"/>
    <w:basedOn w:val="96"/>
    <w:next w:val="51"/>
    <w:autoRedefine/>
    <w:qFormat/>
    <w:uiPriority w:val="0"/>
    <w:rPr>
      <w:rFonts w:ascii="黑体" w:hAnsi="黑体" w:eastAsia="黑体" w:cs="黑体"/>
    </w:rPr>
  </w:style>
  <w:style w:type="paragraph" w:customStyle="1" w:styleId="96">
    <w:name w:val="标准文件_二级无标题"/>
    <w:basedOn w:val="97"/>
    <w:autoRedefine/>
    <w:qFormat/>
    <w:uiPriority w:val="0"/>
    <w:pPr>
      <w:spacing w:beforeLines="0" w:afterLines="0"/>
      <w:outlineLvl w:val="9"/>
    </w:pPr>
    <w:rPr>
      <w:rFonts w:ascii="宋体" w:eastAsia="宋体"/>
    </w:rPr>
  </w:style>
  <w:style w:type="paragraph" w:customStyle="1" w:styleId="97">
    <w:name w:val="标准文件_二级条标题"/>
    <w:next w:val="51"/>
    <w:autoRedefine/>
    <w:qFormat/>
    <w:uiPriority w:val="0"/>
    <w:pPr>
      <w:widowControl w:val="0"/>
      <w:numPr>
        <w:ilvl w:val="3"/>
        <w:numId w:val="4"/>
      </w:numPr>
      <w:spacing w:beforeLines="50" w:afterLines="50"/>
      <w:jc w:val="both"/>
      <w:outlineLvl w:val="2"/>
    </w:pPr>
    <w:rPr>
      <w:rFonts w:ascii="黑体" w:hAnsi="Times New Roman" w:eastAsia="黑体" w:cs="Times New Roman"/>
      <w:sz w:val="21"/>
      <w:lang w:val="en-US" w:eastAsia="zh-CN" w:bidi="ar-SA"/>
    </w:rPr>
  </w:style>
  <w:style w:type="paragraph" w:customStyle="1" w:styleId="9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01">
    <w:name w:val="标准文件_三级项2"/>
    <w:basedOn w:val="51"/>
    <w:autoRedefine/>
    <w:qFormat/>
    <w:uiPriority w:val="0"/>
    <w:pPr>
      <w:numPr>
        <w:ilvl w:val="0"/>
        <w:numId w:val="11"/>
      </w:numPr>
      <w:spacing w:line="300" w:lineRule="exact"/>
      <w:ind w:left="1276" w:hanging="425" w:firstLineChars="0"/>
    </w:pPr>
    <w:rPr>
      <w:rFonts w:ascii="Times New Roman"/>
    </w:rPr>
  </w:style>
  <w:style w:type="paragraph" w:customStyle="1" w:styleId="102">
    <w:name w:val="标准文件_附录一级无标题"/>
    <w:basedOn w:val="67"/>
    <w:autoRedefine/>
    <w:qFormat/>
    <w:uiPriority w:val="0"/>
    <w:pPr>
      <w:spacing w:beforeLines="0" w:afterLines="0" w:line="276" w:lineRule="auto"/>
      <w:outlineLvl w:val="9"/>
    </w:pPr>
    <w:rPr>
      <w:rFonts w:ascii="宋体" w:eastAsia="宋体"/>
    </w:rPr>
  </w:style>
  <w:style w:type="paragraph" w:customStyle="1" w:styleId="103">
    <w:name w:val="无标题条"/>
    <w:next w:val="51"/>
    <w:autoRedefine/>
    <w:qFormat/>
    <w:uiPriority w:val="0"/>
    <w:pPr>
      <w:jc w:val="both"/>
    </w:pPr>
    <w:rPr>
      <w:rFonts w:ascii="宋体" w:hAnsi="宋体" w:eastAsia="宋体" w:cs="Times New Roman"/>
      <w:sz w:val="21"/>
      <w:lang w:val="en-US" w:eastAsia="zh-CN" w:bidi="ar-SA"/>
    </w:rPr>
  </w:style>
  <w:style w:type="paragraph" w:customStyle="1" w:styleId="104">
    <w:name w:val="目录 71"/>
    <w:basedOn w:val="79"/>
    <w:autoRedefine/>
    <w:semiHidden/>
    <w:qFormat/>
    <w:uiPriority w:val="0"/>
    <w:pPr>
      <w:ind w:left="1260"/>
    </w:pPr>
  </w:style>
  <w:style w:type="paragraph" w:customStyle="1" w:styleId="105">
    <w:name w:val="标准文件_示例×："/>
    <w:basedOn w:val="1"/>
    <w:next w:val="74"/>
    <w:autoRedefine/>
    <w:qFormat/>
    <w:uiPriority w:val="0"/>
    <w:pPr>
      <w:widowControl/>
      <w:numPr>
        <w:ilvl w:val="0"/>
        <w:numId w:val="12"/>
      </w:numPr>
      <w:adjustRightInd/>
      <w:spacing w:line="240" w:lineRule="auto"/>
    </w:pPr>
    <w:rPr>
      <w:rFonts w:ascii="宋体" w:hAnsi="Times New Roman"/>
      <w:kern w:val="0"/>
      <w:sz w:val="18"/>
      <w:szCs w:val="18"/>
    </w:rPr>
  </w:style>
  <w:style w:type="paragraph" w:customStyle="1" w:styleId="106">
    <w:name w:val="标准文件_小写罗马数字编号列项"/>
    <w:basedOn w:val="51"/>
    <w:autoRedefine/>
    <w:qFormat/>
    <w:uiPriority w:val="0"/>
    <w:pPr>
      <w:numPr>
        <w:ilvl w:val="0"/>
        <w:numId w:val="13"/>
      </w:numPr>
      <w:ind w:firstLine="0" w:firstLineChars="0"/>
    </w:pPr>
    <w:rPr>
      <w:rFonts w:cs="Arial"/>
      <w:szCs w:val="28"/>
    </w:rPr>
  </w:style>
  <w:style w:type="paragraph" w:customStyle="1" w:styleId="107">
    <w:name w:val="标准文件_术语条五"/>
    <w:basedOn w:val="108"/>
    <w:next w:val="51"/>
    <w:autoRedefine/>
    <w:qFormat/>
    <w:uiPriority w:val="0"/>
    <w:rPr>
      <w:rFonts w:ascii="黑体" w:hAnsi="黑体" w:eastAsia="黑体" w:cs="黑体"/>
    </w:rPr>
  </w:style>
  <w:style w:type="paragraph" w:customStyle="1" w:styleId="108">
    <w:name w:val="标准文件_五级无标题"/>
    <w:basedOn w:val="109"/>
    <w:autoRedefine/>
    <w:qFormat/>
    <w:uiPriority w:val="0"/>
    <w:pPr>
      <w:spacing w:beforeLines="0" w:afterLines="0"/>
      <w:outlineLvl w:val="9"/>
    </w:pPr>
    <w:rPr>
      <w:rFonts w:ascii="宋体" w:eastAsia="宋体"/>
    </w:rPr>
  </w:style>
  <w:style w:type="paragraph" w:customStyle="1" w:styleId="109">
    <w:name w:val="标准文件_五级条标题"/>
    <w:next w:val="51"/>
    <w:autoRedefine/>
    <w:qFormat/>
    <w:uiPriority w:val="0"/>
    <w:pPr>
      <w:widowControl w:val="0"/>
      <w:numPr>
        <w:ilvl w:val="6"/>
        <w:numId w:val="4"/>
      </w:numPr>
      <w:spacing w:beforeLines="50" w:afterLines="50"/>
      <w:jc w:val="both"/>
      <w:outlineLvl w:val="5"/>
    </w:pPr>
    <w:rPr>
      <w:rFonts w:ascii="黑体" w:hAnsi="Times New Roman" w:eastAsia="黑体" w:cs="Times New Roman"/>
      <w:sz w:val="21"/>
      <w:lang w:val="en-US" w:eastAsia="zh-CN" w:bidi="ar-SA"/>
    </w:rPr>
  </w:style>
  <w:style w:type="paragraph" w:customStyle="1" w:styleId="110">
    <w:name w:val="标准文件_注后"/>
    <w:basedOn w:val="51"/>
    <w:autoRedefine/>
    <w:qFormat/>
    <w:uiPriority w:val="0"/>
    <w:pPr>
      <w:ind w:left="811" w:firstLine="0" w:firstLineChars="0"/>
    </w:pPr>
    <w:rPr>
      <w:sz w:val="18"/>
    </w:rPr>
  </w:style>
  <w:style w:type="paragraph" w:customStyle="1" w:styleId="111">
    <w:name w:val="标准文件_三级条标题"/>
    <w:basedOn w:val="97"/>
    <w:next w:val="51"/>
    <w:autoRedefine/>
    <w:qFormat/>
    <w:uiPriority w:val="0"/>
    <w:pPr>
      <w:widowControl/>
      <w:numPr>
        <w:ilvl w:val="4"/>
      </w:numPr>
      <w:outlineLvl w:val="3"/>
    </w:pPr>
  </w:style>
  <w:style w:type="paragraph" w:customStyle="1" w:styleId="112">
    <w:name w:val="目录 91"/>
    <w:basedOn w:val="113"/>
    <w:autoRedefine/>
    <w:semiHidden/>
    <w:qFormat/>
    <w:uiPriority w:val="0"/>
    <w:pPr>
      <w:ind w:left="1680"/>
    </w:pPr>
  </w:style>
  <w:style w:type="paragraph" w:customStyle="1" w:styleId="113">
    <w:name w:val="目录 81"/>
    <w:basedOn w:val="104"/>
    <w:autoRedefine/>
    <w:semiHidden/>
    <w:qFormat/>
    <w:uiPriority w:val="0"/>
    <w:pPr>
      <w:ind w:left="1470"/>
    </w:pPr>
  </w:style>
  <w:style w:type="paragraph" w:customStyle="1" w:styleId="114">
    <w:name w:val="注×:后续"/>
    <w:basedOn w:val="115"/>
    <w:autoRedefine/>
    <w:qFormat/>
    <w:uiPriority w:val="0"/>
    <w:pPr>
      <w:ind w:left="1406" w:leftChars="0" w:hanging="499" w:firstLineChars="0"/>
    </w:pPr>
  </w:style>
  <w:style w:type="paragraph" w:customStyle="1" w:styleId="11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16">
    <w:name w:val="标准文件_编号列项（三级）"/>
    <w:autoRedefine/>
    <w:qFormat/>
    <w:uiPriority w:val="0"/>
    <w:pPr>
      <w:numPr>
        <w:ilvl w:val="2"/>
        <w:numId w:val="1"/>
      </w:numPr>
    </w:pPr>
    <w:rPr>
      <w:rFonts w:ascii="宋体" w:hAnsi="Times New Roman" w:eastAsia="宋体" w:cs="Times New Roman"/>
      <w:sz w:val="21"/>
      <w:lang w:val="en-US" w:eastAsia="zh-CN" w:bidi="ar-SA"/>
    </w:rPr>
  </w:style>
  <w:style w:type="paragraph" w:customStyle="1" w:styleId="117">
    <w:name w:val="标准文件_三级项"/>
    <w:basedOn w:val="1"/>
    <w:autoRedefine/>
    <w:qFormat/>
    <w:uiPriority w:val="0"/>
    <w:pPr>
      <w:numPr>
        <w:ilvl w:val="2"/>
        <w:numId w:val="14"/>
      </w:numPr>
      <w:spacing w:line="300" w:lineRule="exact"/>
    </w:pPr>
    <w:rPr>
      <w:rFonts w:ascii="Times New Roman" w:hAnsi="Times New Roman"/>
    </w:rPr>
  </w:style>
  <w:style w:type="paragraph" w:customStyle="1" w:styleId="118">
    <w:name w:val="标准文件_一致程度"/>
    <w:basedOn w:val="1"/>
    <w:autoRedefine/>
    <w:qFormat/>
    <w:uiPriority w:val="0"/>
    <w:pPr>
      <w:spacing w:line="440" w:lineRule="exact"/>
      <w:jc w:val="center"/>
    </w:pPr>
    <w:rPr>
      <w:sz w:val="28"/>
    </w:rPr>
  </w:style>
  <w:style w:type="paragraph" w:customStyle="1" w:styleId="11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0">
    <w:name w:val="标准文件_封面发布日期"/>
    <w:basedOn w:val="1"/>
    <w:autoRedefine/>
    <w:qFormat/>
    <w:uiPriority w:val="0"/>
    <w:pPr>
      <w:spacing w:line="310" w:lineRule="exact"/>
    </w:pPr>
    <w:rPr>
      <w:rFonts w:ascii="黑体" w:eastAsia="黑体"/>
      <w:kern w:val="0"/>
      <w:sz w:val="28"/>
    </w:rPr>
  </w:style>
  <w:style w:type="paragraph" w:customStyle="1" w:styleId="121">
    <w:name w:val="前言标题"/>
    <w:next w:val="1"/>
    <w:autoRedefine/>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2">
    <w:name w:val="标准文件_替换文件编号"/>
    <w:basedOn w:val="68"/>
    <w:autoRedefine/>
    <w:qFormat/>
    <w:uiPriority w:val="0"/>
    <w:pPr>
      <w:framePr w:wrap="around"/>
      <w:spacing w:before="57"/>
    </w:pPr>
    <w:rPr>
      <w:sz w:val="21"/>
    </w:rPr>
  </w:style>
  <w:style w:type="paragraph" w:customStyle="1" w:styleId="123">
    <w:name w:val="标准文件_一级项"/>
    <w:autoRedefine/>
    <w:qFormat/>
    <w:uiPriority w:val="0"/>
    <w:pPr>
      <w:numPr>
        <w:ilvl w:val="0"/>
        <w:numId w:val="14"/>
      </w:numPr>
    </w:pPr>
    <w:rPr>
      <w:rFonts w:ascii="宋体" w:hAnsi="Times New Roman" w:eastAsia="宋体" w:cs="Times New Roman"/>
      <w:sz w:val="21"/>
      <w:lang w:val="en-US" w:eastAsia="zh-CN" w:bidi="ar-SA"/>
    </w:rPr>
  </w:style>
  <w:style w:type="paragraph" w:customStyle="1" w:styleId="124">
    <w:name w:val="标准文件_数字编号列项（二级）"/>
    <w:autoRedefine/>
    <w:qFormat/>
    <w:uiPriority w:val="0"/>
    <w:pPr>
      <w:numPr>
        <w:ilvl w:val="1"/>
        <w:numId w:val="1"/>
      </w:numPr>
      <w:jc w:val="both"/>
    </w:pPr>
    <w:rPr>
      <w:rFonts w:ascii="宋体" w:hAnsi="Times New Roman" w:eastAsia="宋体" w:cs="Times New Roman"/>
      <w:sz w:val="21"/>
      <w:lang w:val="en-US" w:eastAsia="zh-CN" w:bidi="ar-SA"/>
    </w:rPr>
  </w:style>
  <w:style w:type="paragraph" w:customStyle="1" w:styleId="12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126">
    <w:name w:val="标准文件_附录四级条标题"/>
    <w:next w:val="51"/>
    <w:autoRedefine/>
    <w:qFormat/>
    <w:uiPriority w:val="0"/>
    <w:pPr>
      <w:widowControl w:val="0"/>
      <w:numPr>
        <w:ilvl w:val="4"/>
        <w:numId w:val="3"/>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127">
    <w:name w:val="标准文件_附录表标号"/>
    <w:basedOn w:val="51"/>
    <w:next w:val="51"/>
    <w:autoRedefine/>
    <w:qFormat/>
    <w:uiPriority w:val="0"/>
    <w:pPr>
      <w:numPr>
        <w:ilvl w:val="0"/>
        <w:numId w:val="15"/>
      </w:numPr>
      <w:spacing w:line="14" w:lineRule="exact"/>
      <w:ind w:firstLine="0" w:firstLineChars="0"/>
      <w:jc w:val="center"/>
    </w:pPr>
    <w:rPr>
      <w:rFonts w:eastAsia="黑体"/>
      <w:vanish/>
      <w:sz w:val="2"/>
    </w:rPr>
  </w:style>
  <w:style w:type="paragraph" w:customStyle="1" w:styleId="128">
    <w:name w:val="标准文件_正文表标题"/>
    <w:next w:val="5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9">
    <w:name w:val="标准_四级无标题"/>
    <w:basedOn w:val="130"/>
    <w:next w:val="51"/>
    <w:autoRedefine/>
    <w:qFormat/>
    <w:uiPriority w:val="0"/>
    <w:rPr>
      <w:rFonts w:eastAsia="宋体"/>
    </w:rPr>
  </w:style>
  <w:style w:type="paragraph" w:customStyle="1" w:styleId="130">
    <w:name w:val="标准文件_四级条标题"/>
    <w:next w:val="51"/>
    <w:autoRedefine/>
    <w:qFormat/>
    <w:uiPriority w:val="0"/>
    <w:pPr>
      <w:widowControl w:val="0"/>
      <w:numPr>
        <w:ilvl w:val="5"/>
        <w:numId w:val="4"/>
      </w:numPr>
      <w:spacing w:beforeLines="50" w:afterLines="50"/>
      <w:jc w:val="both"/>
      <w:outlineLvl w:val="4"/>
    </w:pPr>
    <w:rPr>
      <w:rFonts w:ascii="黑体" w:hAnsi="Times New Roman" w:eastAsia="黑体" w:cs="Times New Roman"/>
      <w:sz w:val="21"/>
      <w:lang w:val="en-US" w:eastAsia="zh-CN" w:bidi="ar-SA"/>
    </w:rPr>
  </w:style>
  <w:style w:type="paragraph" w:customStyle="1" w:styleId="131">
    <w:name w:val="附录三级无标题条"/>
    <w:basedOn w:val="132"/>
    <w:next w:val="51"/>
    <w:autoRedefine/>
    <w:qFormat/>
    <w:uiPriority w:val="0"/>
    <w:pPr>
      <w:outlineLvl w:val="4"/>
    </w:pPr>
  </w:style>
  <w:style w:type="paragraph" w:customStyle="1" w:styleId="132">
    <w:name w:val="附录二级无标题条"/>
    <w:basedOn w:val="1"/>
    <w:next w:val="5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标准文件_附录英文标识"/>
    <w:next w:val="13"/>
    <w:autoRedefine/>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4">
    <w:name w:val="列项·"/>
    <w:basedOn w:val="51"/>
    <w:autoRedefine/>
    <w:qFormat/>
    <w:uiPriority w:val="0"/>
    <w:pPr>
      <w:tabs>
        <w:tab w:val="left" w:pos="840"/>
      </w:tabs>
    </w:pPr>
  </w:style>
  <w:style w:type="paragraph" w:customStyle="1" w:styleId="135">
    <w:name w:val="标准文件_破折号列项（二级）"/>
    <w:basedOn w:val="136"/>
    <w:autoRedefine/>
    <w:qFormat/>
    <w:uiPriority w:val="0"/>
    <w:pPr>
      <w:numPr>
        <w:numId w:val="18"/>
      </w:numPr>
      <w:ind w:left="0" w:firstLine="200"/>
    </w:pPr>
  </w:style>
  <w:style w:type="paragraph" w:customStyle="1" w:styleId="136">
    <w:name w:val="标准文件_破折号列项"/>
    <w:autoRedefine/>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3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8">
    <w:name w:val="标准文件_三级无标题"/>
    <w:basedOn w:val="111"/>
    <w:autoRedefine/>
    <w:qFormat/>
    <w:uiPriority w:val="0"/>
    <w:pPr>
      <w:spacing w:beforeLines="0" w:afterLines="0"/>
      <w:outlineLvl w:val="9"/>
    </w:pPr>
    <w:rPr>
      <w:rFonts w:ascii="宋体" w:eastAsia="宋体"/>
    </w:rPr>
  </w:style>
  <w:style w:type="paragraph" w:customStyle="1" w:styleId="139">
    <w:name w:val="标准文件_封面抬头"/>
    <w:basedOn w:val="51"/>
    <w:autoRedefine/>
    <w:qFormat/>
    <w:uiPriority w:val="0"/>
    <w:pPr>
      <w:adjustRightInd w:val="0"/>
      <w:spacing w:line="800" w:lineRule="exact"/>
      <w:ind w:firstLine="0" w:firstLineChars="0"/>
      <w:jc w:val="distribute"/>
    </w:pPr>
    <w:rPr>
      <w:rFonts w:ascii="黑体" w:eastAsia="黑体"/>
      <w:b/>
      <w:sz w:val="64"/>
    </w:rPr>
  </w:style>
  <w:style w:type="paragraph" w:customStyle="1" w:styleId="14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43">
    <w:name w:val="标准文件_英文注×："/>
    <w:basedOn w:val="1"/>
    <w:autoRedefine/>
    <w:qFormat/>
    <w:uiPriority w:val="0"/>
    <w:pPr>
      <w:numPr>
        <w:ilvl w:val="0"/>
        <w:numId w:val="20"/>
      </w:numPr>
      <w:tabs>
        <w:tab w:val="left" w:pos="210"/>
      </w:tabs>
      <w:autoSpaceDE w:val="0"/>
      <w:autoSpaceDN w:val="0"/>
      <w:spacing w:line="240" w:lineRule="auto"/>
    </w:pPr>
    <w:rPr>
      <w:rFonts w:ascii="宋体" w:hAnsi="宋体"/>
      <w:kern w:val="0"/>
      <w:szCs w:val="20"/>
    </w:rPr>
  </w:style>
  <w:style w:type="paragraph" w:customStyle="1" w:styleId="144">
    <w:name w:val="标准文件_附录标识"/>
    <w:next w:val="51"/>
    <w:autoRedefine/>
    <w:qFormat/>
    <w:uiPriority w:val="0"/>
    <w:pPr>
      <w:numPr>
        <w:ilvl w:val="0"/>
        <w:numId w:val="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45">
    <w:name w:val="标准文件_术语条三"/>
    <w:basedOn w:val="138"/>
    <w:next w:val="51"/>
    <w:autoRedefine/>
    <w:qFormat/>
    <w:uiPriority w:val="0"/>
    <w:rPr>
      <w:rFonts w:ascii="黑体" w:hAnsi="黑体" w:eastAsia="黑体" w:cs="黑体"/>
    </w:rPr>
  </w:style>
  <w:style w:type="paragraph" w:customStyle="1" w:styleId="146">
    <w:name w:val="标准文件_前言、引言标题"/>
    <w:next w:val="1"/>
    <w:autoRedefine/>
    <w:qFormat/>
    <w:uiPriority w:val="0"/>
    <w:pPr>
      <w:numPr>
        <w:ilvl w:val="0"/>
        <w:numId w:val="2"/>
      </w:numPr>
      <w:shd w:val="clear" w:color="FFFFFF" w:fill="FFFFFF"/>
      <w:spacing w:before="680" w:afterLines="150"/>
      <w:ind w:left="0" w:firstLine="0"/>
      <w:jc w:val="center"/>
      <w:outlineLvl w:val="0"/>
    </w:pPr>
    <w:rPr>
      <w:rFonts w:ascii="黑体" w:hAnsi="黑体" w:eastAsia="黑体" w:cs="Times New Roman"/>
      <w:sz w:val="32"/>
      <w:lang w:val="en-US" w:eastAsia="zh-CN" w:bidi="ar-SA"/>
    </w:rPr>
  </w:style>
  <w:style w:type="paragraph" w:customStyle="1" w:styleId="147">
    <w:name w:val="标准文件_附录表标题"/>
    <w:next w:val="51"/>
    <w:autoRedefine/>
    <w:qFormat/>
    <w:uiPriority w:val="0"/>
    <w:pPr>
      <w:numPr>
        <w:ilvl w:val="1"/>
        <w:numId w:val="1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48">
    <w:name w:val="标准文件_封面标准分类号"/>
    <w:basedOn w:val="1"/>
    <w:autoRedefine/>
    <w:qFormat/>
    <w:uiPriority w:val="0"/>
    <w:rPr>
      <w:rFonts w:ascii="黑体" w:eastAsia="黑体"/>
      <w:b/>
      <w:kern w:val="0"/>
      <w:sz w:val="28"/>
    </w:rPr>
  </w:style>
  <w:style w:type="paragraph" w:customStyle="1" w:styleId="1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0">
    <w:name w:val="标准文件_引言三级条标题"/>
    <w:basedOn w:val="51"/>
    <w:next w:val="51"/>
    <w:autoRedefine/>
    <w:qFormat/>
    <w:uiPriority w:val="0"/>
    <w:pPr>
      <w:numPr>
        <w:ilvl w:val="3"/>
        <w:numId w:val="2"/>
      </w:numPr>
      <w:spacing w:beforeLines="50" w:afterLines="50"/>
      <w:ind w:firstLineChars="0"/>
    </w:pPr>
    <w:rPr>
      <w:rFonts w:ascii="黑体" w:eastAsia="黑体"/>
    </w:rPr>
  </w:style>
  <w:style w:type="paragraph" w:customStyle="1" w:styleId="15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2">
    <w:name w:val="标准文件_索引项"/>
    <w:basedOn w:val="51"/>
    <w:next w:val="51"/>
    <w:autoRedefine/>
    <w:qFormat/>
    <w:uiPriority w:val="0"/>
    <w:pPr>
      <w:tabs>
        <w:tab w:val="right" w:leader="dot" w:pos="9356"/>
      </w:tabs>
      <w:ind w:left="210" w:hanging="210" w:firstLineChars="0"/>
      <w:jc w:val="left"/>
    </w:pPr>
  </w:style>
  <w:style w:type="paragraph" w:customStyle="1" w:styleId="153">
    <w:name w:val="标准文件_示例后"/>
    <w:basedOn w:val="51"/>
    <w:autoRedefine/>
    <w:qFormat/>
    <w:uiPriority w:val="0"/>
    <w:pPr>
      <w:ind w:left="964" w:firstLine="0" w:firstLineChars="0"/>
    </w:pPr>
    <w:rPr>
      <w:sz w:val="18"/>
    </w:rPr>
  </w:style>
  <w:style w:type="paragraph" w:customStyle="1" w:styleId="154">
    <w:name w:val="标准文件_文件名称"/>
    <w:basedOn w:val="51"/>
    <w:next w:val="51"/>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55">
    <w:name w:val="一级无标题条"/>
    <w:basedOn w:val="1"/>
    <w:autoRedefine/>
    <w:qFormat/>
    <w:uiPriority w:val="0"/>
    <w:pPr>
      <w:numPr>
        <w:ilvl w:val="2"/>
        <w:numId w:val="8"/>
      </w:numPr>
      <w:adjustRightInd/>
      <w:spacing w:before="10" w:after="10" w:line="240" w:lineRule="auto"/>
    </w:pPr>
    <w:rPr>
      <w:rFonts w:ascii="宋体" w:hAnsi="宋体"/>
      <w:szCs w:val="24"/>
    </w:rPr>
  </w:style>
  <w:style w:type="paragraph" w:customStyle="1" w:styleId="156">
    <w:name w:val="目录 41"/>
    <w:basedOn w:val="1"/>
    <w:next w:val="1"/>
    <w:autoRedefine/>
    <w:semiHidden/>
    <w:qFormat/>
    <w:uiPriority w:val="0"/>
    <w:pPr>
      <w:adjustRightInd/>
      <w:spacing w:line="240" w:lineRule="auto"/>
      <w:jc w:val="left"/>
    </w:pPr>
  </w:style>
  <w:style w:type="paragraph" w:customStyle="1" w:styleId="157">
    <w:name w:val="标准文件_术语条一"/>
    <w:basedOn w:val="81"/>
    <w:next w:val="51"/>
    <w:autoRedefine/>
    <w:qFormat/>
    <w:uiPriority w:val="0"/>
    <w:rPr>
      <w:rFonts w:ascii="黑体" w:hAnsi="黑体" w:eastAsia="黑体" w:cs="黑体"/>
    </w:rPr>
  </w:style>
  <w:style w:type="paragraph" w:customStyle="1" w:styleId="15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9">
    <w:name w:val="标准文件_公式后的破折号"/>
    <w:basedOn w:val="51"/>
    <w:next w:val="51"/>
    <w:autoRedefine/>
    <w:qFormat/>
    <w:uiPriority w:val="0"/>
    <w:pPr>
      <w:ind w:left="488" w:leftChars="200" w:hanging="289" w:hangingChars="290"/>
    </w:pPr>
  </w:style>
  <w:style w:type="paragraph" w:customStyle="1" w:styleId="160">
    <w:name w:val="标准文件_目录标题"/>
    <w:basedOn w:val="1"/>
    <w:autoRedefine/>
    <w:qFormat/>
    <w:uiPriority w:val="0"/>
    <w:pPr>
      <w:spacing w:before="680" w:afterLines="150" w:line="240" w:lineRule="auto"/>
      <w:jc w:val="center"/>
    </w:pPr>
    <w:rPr>
      <w:rFonts w:ascii="黑体" w:hAnsi="黑体" w:eastAsia="黑体"/>
      <w:sz w:val="32"/>
    </w:rPr>
  </w:style>
  <w:style w:type="paragraph" w:customStyle="1" w:styleId="161">
    <w:name w:val="标准文件_英文图表脚注"/>
    <w:basedOn w:val="162"/>
    <w:autoRedefine/>
    <w:qFormat/>
    <w:uiPriority w:val="0"/>
    <w:pPr>
      <w:widowControl/>
      <w:adjustRightInd/>
      <w:snapToGrid/>
      <w:spacing w:line="240" w:lineRule="auto"/>
      <w:ind w:left="79" w:hanging="79" w:hangingChars="80"/>
    </w:pPr>
    <w:rPr>
      <w:rFonts w:ascii="宋体" w:hAnsi="宋体"/>
    </w:rPr>
  </w:style>
  <w:style w:type="paragraph" w:customStyle="1" w:styleId="162">
    <w:name w:val="标准文件_标准正文"/>
    <w:basedOn w:val="1"/>
    <w:next w:val="51"/>
    <w:autoRedefine/>
    <w:qFormat/>
    <w:uiPriority w:val="0"/>
    <w:pPr>
      <w:snapToGrid w:val="0"/>
      <w:ind w:firstLine="200" w:firstLineChars="200"/>
    </w:pPr>
    <w:rPr>
      <w:kern w:val="0"/>
    </w:rPr>
  </w:style>
  <w:style w:type="paragraph" w:customStyle="1" w:styleId="163">
    <w:name w:val="标准文件_引言一级条标题"/>
    <w:basedOn w:val="51"/>
    <w:next w:val="51"/>
    <w:autoRedefine/>
    <w:qFormat/>
    <w:uiPriority w:val="0"/>
    <w:pPr>
      <w:numPr>
        <w:ilvl w:val="1"/>
        <w:numId w:val="2"/>
      </w:numPr>
      <w:spacing w:beforeLines="50" w:afterLines="50"/>
      <w:ind w:firstLineChars="0"/>
    </w:pPr>
    <w:rPr>
      <w:rFonts w:ascii="黑体" w:eastAsia="黑体"/>
    </w:rPr>
  </w:style>
  <w:style w:type="paragraph" w:customStyle="1" w:styleId="164">
    <w:name w:val="标准文件_页眉偶数页"/>
    <w:basedOn w:val="165"/>
    <w:next w:val="1"/>
    <w:autoRedefine/>
    <w:qFormat/>
    <w:uiPriority w:val="0"/>
    <w:pPr>
      <w:tabs>
        <w:tab w:val="center" w:pos="4154"/>
        <w:tab w:val="right" w:pos="8306"/>
      </w:tabs>
      <w:jc w:val="left"/>
    </w:pPr>
  </w:style>
  <w:style w:type="paragraph" w:customStyle="1" w:styleId="1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6">
    <w:name w:val="目录 31"/>
    <w:basedOn w:val="1"/>
    <w:next w:val="1"/>
    <w:autoRedefine/>
    <w:semiHidden/>
    <w:qFormat/>
    <w:uiPriority w:val="0"/>
    <w:pPr>
      <w:spacing w:line="240" w:lineRule="auto"/>
    </w:pPr>
    <w:rPr>
      <w:rFonts w:ascii="宋体" w:hAnsi="宋体"/>
      <w:iCs/>
    </w:rPr>
  </w:style>
  <w:style w:type="paragraph" w:customStyle="1" w:styleId="167">
    <w:name w:val="附录五级无标题条"/>
    <w:basedOn w:val="168"/>
    <w:next w:val="51"/>
    <w:autoRedefine/>
    <w:qFormat/>
    <w:uiPriority w:val="0"/>
    <w:pPr>
      <w:outlineLvl w:val="6"/>
    </w:pPr>
  </w:style>
  <w:style w:type="paragraph" w:customStyle="1" w:styleId="168">
    <w:name w:val="附录四级无标题条"/>
    <w:basedOn w:val="131"/>
    <w:next w:val="51"/>
    <w:autoRedefine/>
    <w:qFormat/>
    <w:uiPriority w:val="0"/>
    <w:pPr>
      <w:outlineLvl w:val="5"/>
    </w:pPr>
  </w:style>
  <w:style w:type="paragraph" w:customStyle="1" w:styleId="169">
    <w:name w:val="标准文件_附录图标号"/>
    <w:basedOn w:val="51"/>
    <w:next w:val="51"/>
    <w:autoRedefine/>
    <w:qFormat/>
    <w:uiPriority w:val="0"/>
    <w:pPr>
      <w:numPr>
        <w:ilvl w:val="0"/>
        <w:numId w:val="10"/>
      </w:numPr>
      <w:spacing w:line="14" w:lineRule="exact"/>
      <w:ind w:firstLine="0" w:firstLineChars="0"/>
      <w:jc w:val="center"/>
    </w:pPr>
    <w:rPr>
      <w:rFonts w:ascii="黑体" w:hAnsi="黑体" w:eastAsia="黑体"/>
      <w:vanish/>
      <w:sz w:val="2"/>
      <w:szCs w:val="21"/>
    </w:rPr>
  </w:style>
  <w:style w:type="paragraph" w:customStyle="1" w:styleId="170">
    <w:name w:val="标准文件_四级无标题"/>
    <w:basedOn w:val="130"/>
    <w:autoRedefine/>
    <w:qFormat/>
    <w:uiPriority w:val="0"/>
    <w:pPr>
      <w:spacing w:beforeLines="0" w:afterLines="0"/>
      <w:outlineLvl w:val="9"/>
    </w:pPr>
    <w:rPr>
      <w:rFonts w:ascii="宋体" w:hAnsi="黑体" w:eastAsia="宋体"/>
      <w:szCs w:val="52"/>
    </w:rPr>
  </w:style>
  <w:style w:type="paragraph" w:customStyle="1" w:styleId="171">
    <w:name w:val="标准文件_正文公式"/>
    <w:basedOn w:val="1"/>
    <w:next w:val="162"/>
    <w:autoRedefine/>
    <w:qFormat/>
    <w:uiPriority w:val="0"/>
    <w:pPr>
      <w:tabs>
        <w:tab w:val="center" w:pos="4678"/>
        <w:tab w:val="right" w:leader="middleDot" w:pos="9356"/>
      </w:tabs>
      <w:spacing w:line="240" w:lineRule="auto"/>
    </w:pPr>
    <w:rPr>
      <w:rFonts w:ascii="宋体" w:hAnsi="宋体"/>
    </w:rPr>
  </w:style>
  <w:style w:type="paragraph" w:customStyle="1" w:styleId="172">
    <w:name w:val="三级无标题条"/>
    <w:basedOn w:val="1"/>
    <w:autoRedefine/>
    <w:qFormat/>
    <w:uiPriority w:val="0"/>
    <w:pPr>
      <w:numPr>
        <w:ilvl w:val="4"/>
        <w:numId w:val="8"/>
      </w:numPr>
      <w:adjustRightInd/>
      <w:spacing w:line="240" w:lineRule="auto"/>
    </w:pPr>
    <w:rPr>
      <w:rFonts w:ascii="宋体" w:hAnsi="宋体"/>
      <w:szCs w:val="24"/>
    </w:rPr>
  </w:style>
  <w:style w:type="paragraph" w:customStyle="1" w:styleId="173">
    <w:name w:val="标准书眉一"/>
    <w:autoRedefine/>
    <w:qFormat/>
    <w:uiPriority w:val="0"/>
    <w:pPr>
      <w:jc w:val="both"/>
    </w:pPr>
    <w:rPr>
      <w:rFonts w:ascii="Times New Roman" w:hAnsi="Times New Roman" w:eastAsia="宋体" w:cs="Times New Roman"/>
      <w:lang w:val="en-US" w:eastAsia="zh-CN" w:bidi="ar-SA"/>
    </w:rPr>
  </w:style>
  <w:style w:type="paragraph" w:customStyle="1" w:styleId="174">
    <w:name w:val="标准文件_索引标题"/>
    <w:basedOn w:val="175"/>
    <w:next w:val="51"/>
    <w:autoRedefine/>
    <w:qFormat/>
    <w:uiPriority w:val="0"/>
  </w:style>
  <w:style w:type="paragraph" w:customStyle="1" w:styleId="175">
    <w:name w:val="标准文件_参考文献标题"/>
    <w:basedOn w:val="1"/>
    <w:next w:val="1"/>
    <w:autoRedefine/>
    <w:qFormat/>
    <w:uiPriority w:val="0"/>
    <w:pPr>
      <w:widowControl/>
      <w:shd w:val="clear" w:color="FFFFFF" w:fill="FFFFFF"/>
      <w:adjustRightInd/>
      <w:spacing w:before="680" w:afterLines="50" w:line="240" w:lineRule="auto"/>
      <w:jc w:val="center"/>
      <w:outlineLvl w:val="0"/>
    </w:pPr>
    <w:rPr>
      <w:rFonts w:ascii="黑体" w:hAnsi="黑体" w:eastAsia="黑体"/>
      <w:kern w:val="0"/>
    </w:rPr>
  </w:style>
  <w:style w:type="paragraph" w:customStyle="1" w:styleId="176">
    <w:name w:val="附录性质"/>
    <w:basedOn w:val="1"/>
    <w:autoRedefine/>
    <w:qFormat/>
    <w:uiPriority w:val="0"/>
    <w:pPr>
      <w:widowControl/>
      <w:adjustRightInd/>
      <w:jc w:val="center"/>
    </w:pPr>
    <w:rPr>
      <w:rFonts w:ascii="黑体" w:eastAsia="黑体"/>
    </w:rPr>
  </w:style>
  <w:style w:type="paragraph" w:customStyle="1" w:styleId="177">
    <w:name w:val="标准文件_索引字母"/>
    <w:next w:val="51"/>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附录图"/>
    <w:next w:val="5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79">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8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81">
    <w:name w:val="标准文件_一级项2"/>
    <w:basedOn w:val="51"/>
    <w:autoRedefine/>
    <w:qFormat/>
    <w:uiPriority w:val="0"/>
    <w:pPr>
      <w:numPr>
        <w:ilvl w:val="0"/>
        <w:numId w:val="21"/>
      </w:numPr>
      <w:spacing w:line="300" w:lineRule="exact"/>
      <w:ind w:left="1271" w:hanging="420" w:firstLineChars="0"/>
    </w:pPr>
    <w:rPr>
      <w:rFonts w:ascii="Times New Roman"/>
    </w:rPr>
  </w:style>
  <w:style w:type="paragraph" w:customStyle="1" w:styleId="182">
    <w:name w:val="目录 51"/>
    <w:basedOn w:val="1"/>
    <w:next w:val="1"/>
    <w:autoRedefine/>
    <w:semiHidden/>
    <w:qFormat/>
    <w:uiPriority w:val="0"/>
    <w:pPr>
      <w:spacing w:line="240" w:lineRule="auto"/>
    </w:pPr>
    <w:rPr>
      <w:rFonts w:ascii="宋体" w:hAnsi="宋体"/>
    </w:rPr>
  </w:style>
  <w:style w:type="paragraph" w:customStyle="1" w:styleId="183">
    <w:name w:val="发布部门"/>
    <w:next w:val="5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4">
    <w:name w:val="标准文件_目次、标准名称标题"/>
    <w:basedOn w:val="146"/>
    <w:next w:val="51"/>
    <w:autoRedefine/>
    <w:qFormat/>
    <w:uiPriority w:val="0"/>
    <w:pPr>
      <w:spacing w:line="460" w:lineRule="exact"/>
    </w:pPr>
  </w:style>
  <w:style w:type="paragraph" w:customStyle="1" w:styleId="185">
    <w:name w:val="其他发布日期"/>
    <w:basedOn w:val="91"/>
    <w:autoRedefine/>
    <w:qFormat/>
    <w:uiPriority w:val="0"/>
    <w:pPr>
      <w:framePr w:w="3997" w:h="471" w:hRule="exact" w:hSpace="0" w:vSpace="181" w:wrap="around" w:vAnchor="page" w:hAnchor="page" w:x="1419" w:y="14097"/>
    </w:pPr>
  </w:style>
  <w:style w:type="paragraph" w:customStyle="1" w:styleId="186">
    <w:name w:val="标准文件_英文注："/>
    <w:basedOn w:val="1"/>
    <w:next w:val="51"/>
    <w:autoRedefine/>
    <w:qFormat/>
    <w:uiPriority w:val="0"/>
    <w:pPr>
      <w:numPr>
        <w:ilvl w:val="0"/>
        <w:numId w:val="22"/>
      </w:numPr>
      <w:tabs>
        <w:tab w:val="left" w:pos="420"/>
      </w:tabs>
      <w:autoSpaceDE w:val="0"/>
      <w:autoSpaceDN w:val="0"/>
      <w:spacing w:line="240" w:lineRule="auto"/>
    </w:pPr>
    <w:rPr>
      <w:rFonts w:ascii="宋体" w:hAnsi="宋体"/>
      <w:kern w:val="0"/>
      <w:sz w:val="18"/>
      <w:szCs w:val="20"/>
    </w:rPr>
  </w:style>
  <w:style w:type="paragraph" w:customStyle="1" w:styleId="187">
    <w:name w:val="标准文件_ICS"/>
    <w:basedOn w:val="1"/>
    <w:autoRedefine/>
    <w:qFormat/>
    <w:uiPriority w:val="0"/>
    <w:pPr>
      <w:spacing w:line="0" w:lineRule="atLeast"/>
    </w:pPr>
    <w:rPr>
      <w:rFonts w:ascii="黑体" w:hAnsi="宋体" w:eastAsia="黑体"/>
    </w:rPr>
  </w:style>
  <w:style w:type="paragraph" w:customStyle="1" w:styleId="18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9">
    <w:name w:val="附录一级无标题条"/>
    <w:basedOn w:val="190"/>
    <w:next w:val="51"/>
    <w:autoRedefine/>
    <w:qFormat/>
    <w:uiPriority w:val="0"/>
    <w:pPr>
      <w:autoSpaceDN w:val="0"/>
      <w:outlineLvl w:val="2"/>
    </w:pPr>
    <w:rPr>
      <w:rFonts w:ascii="宋体" w:hAnsi="宋体" w:eastAsia="宋体"/>
    </w:rPr>
  </w:style>
  <w:style w:type="paragraph" w:customStyle="1" w:styleId="190">
    <w:name w:val="标准文件_附录章标题"/>
    <w:next w:val="5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91">
    <w:name w:val="标准文件_注×："/>
    <w:autoRedefine/>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192">
    <w:name w:val="标准文件_正文英文表标题"/>
    <w:next w:val="51"/>
    <w:autoRedefine/>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193">
    <w:name w:val="标准文件_术语条四"/>
    <w:basedOn w:val="170"/>
    <w:next w:val="51"/>
    <w:autoRedefine/>
    <w:qFormat/>
    <w:uiPriority w:val="0"/>
    <w:rPr>
      <w:rFonts w:ascii="黑体" w:eastAsia="黑体" w:cs="黑体"/>
    </w:rPr>
  </w:style>
  <w:style w:type="paragraph" w:customStyle="1" w:styleId="194">
    <w:name w:val="标准文件_引言五级无标题"/>
    <w:basedOn w:val="195"/>
    <w:next w:val="51"/>
    <w:autoRedefine/>
    <w:qFormat/>
    <w:uiPriority w:val="0"/>
    <w:pPr>
      <w:spacing w:beforeLines="0" w:afterLines="0" w:line="276" w:lineRule="auto"/>
    </w:pPr>
    <w:rPr>
      <w:rFonts w:ascii="宋体" w:eastAsia="宋体"/>
    </w:rPr>
  </w:style>
  <w:style w:type="paragraph" w:customStyle="1" w:styleId="195">
    <w:name w:val="标准文件_引言五级条标题"/>
    <w:basedOn w:val="51"/>
    <w:next w:val="51"/>
    <w:autoRedefine/>
    <w:qFormat/>
    <w:uiPriority w:val="0"/>
    <w:pPr>
      <w:numPr>
        <w:ilvl w:val="5"/>
        <w:numId w:val="2"/>
      </w:numPr>
      <w:spacing w:beforeLines="50" w:afterLines="50"/>
      <w:ind w:firstLineChars="0"/>
    </w:pPr>
    <w:rPr>
      <w:rFonts w:ascii="黑体" w:eastAsia="黑体"/>
    </w:rPr>
  </w:style>
  <w:style w:type="paragraph" w:customStyle="1" w:styleId="196">
    <w:name w:val="标准文件_方框数字列项"/>
    <w:basedOn w:val="51"/>
    <w:autoRedefine/>
    <w:qFormat/>
    <w:uiPriority w:val="0"/>
    <w:pPr>
      <w:numPr>
        <w:ilvl w:val="0"/>
        <w:numId w:val="25"/>
      </w:numPr>
      <w:ind w:firstLine="0" w:firstLineChars="0"/>
    </w:pPr>
  </w:style>
  <w:style w:type="paragraph" w:customStyle="1" w:styleId="197">
    <w:name w:val="标准文件_二级项"/>
    <w:autoRedefine/>
    <w:qFormat/>
    <w:uiPriority w:val="0"/>
    <w:rPr>
      <w:rFonts w:ascii="宋体" w:hAnsi="Times New Roman" w:eastAsia="宋体" w:cs="Times New Roman"/>
      <w:sz w:val="21"/>
      <w:lang w:val="en-US" w:eastAsia="zh-CN" w:bidi="ar-SA"/>
    </w:rPr>
  </w:style>
  <w:style w:type="paragraph" w:customStyle="1" w:styleId="198">
    <w:name w:val="标准文件_标准部门"/>
    <w:basedOn w:val="1"/>
    <w:autoRedefine/>
    <w:qFormat/>
    <w:uiPriority w:val="0"/>
    <w:pPr>
      <w:jc w:val="center"/>
    </w:pPr>
    <w:rPr>
      <w:rFonts w:ascii="黑体" w:eastAsia="黑体"/>
      <w:kern w:val="0"/>
      <w:sz w:val="44"/>
    </w:rPr>
  </w:style>
  <w:style w:type="paragraph" w:customStyle="1" w:styleId="199">
    <w:name w:val="标准文件_附录公式"/>
    <w:basedOn w:val="162"/>
    <w:next w:val="162"/>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00">
    <w:name w:val="图表脚注说明"/>
    <w:basedOn w:val="1"/>
    <w:next w:val="51"/>
    <w:autoRedefine/>
    <w:qFormat/>
    <w:uiPriority w:val="0"/>
    <w:pPr>
      <w:numPr>
        <w:ilvl w:val="0"/>
        <w:numId w:val="26"/>
      </w:numPr>
      <w:adjustRightInd/>
      <w:spacing w:line="240" w:lineRule="auto"/>
      <w:ind w:left="783"/>
    </w:pPr>
    <w:rPr>
      <w:rFonts w:ascii="宋体" w:hAnsi="Times New Roman"/>
      <w:sz w:val="18"/>
      <w:szCs w:val="18"/>
    </w:rPr>
  </w:style>
  <w:style w:type="paragraph" w:customStyle="1" w:styleId="201">
    <w:name w:val="标准文件_表格"/>
    <w:basedOn w:val="51"/>
    <w:autoRedefine/>
    <w:qFormat/>
    <w:uiPriority w:val="0"/>
    <w:pPr>
      <w:ind w:firstLine="0" w:firstLineChars="0"/>
      <w:jc w:val="center"/>
    </w:pPr>
    <w:rPr>
      <w:sz w:val="18"/>
    </w:rPr>
  </w:style>
  <w:style w:type="paragraph" w:customStyle="1" w:styleId="202">
    <w:name w:val="标准文件_封面密级"/>
    <w:basedOn w:val="1"/>
    <w:autoRedefine/>
    <w:qFormat/>
    <w:uiPriority w:val="0"/>
    <w:rPr>
      <w:rFonts w:eastAsia="黑体"/>
      <w:sz w:val="32"/>
    </w:rPr>
  </w:style>
  <w:style w:type="paragraph" w:customStyle="1" w:styleId="203">
    <w:name w:val="标准文件_大写罗马数字编号列项"/>
    <w:basedOn w:val="51"/>
    <w:autoRedefine/>
    <w:qFormat/>
    <w:uiPriority w:val="0"/>
    <w:pPr>
      <w:numPr>
        <w:ilvl w:val="0"/>
        <w:numId w:val="27"/>
      </w:numPr>
      <w:ind w:firstLine="0" w:firstLineChars="0"/>
    </w:pPr>
    <w:rPr>
      <w:rFonts w:ascii="Times New Roman" w:cs="Arial"/>
      <w:szCs w:val="28"/>
    </w:rPr>
  </w:style>
  <w:style w:type="paragraph" w:customStyle="1" w:styleId="204">
    <w:name w:val="标准文件_参考文献条目"/>
    <w:autoRedefine/>
    <w:qFormat/>
    <w:uiPriority w:val="0"/>
    <w:pPr>
      <w:numPr>
        <w:ilvl w:val="0"/>
        <w:numId w:val="28"/>
      </w:numPr>
    </w:pPr>
    <w:rPr>
      <w:rFonts w:ascii="宋体" w:hAnsi="Times New Roman" w:eastAsia="宋体" w:cs="Times New Roman"/>
      <w:lang w:val="en-US" w:eastAsia="zh-CN" w:bidi="ar-SA"/>
    </w:rPr>
  </w:style>
  <w:style w:type="paragraph" w:customStyle="1" w:styleId="205">
    <w:name w:val="标准文件_版本"/>
    <w:basedOn w:val="162"/>
    <w:autoRedefine/>
    <w:qFormat/>
    <w:uiPriority w:val="0"/>
    <w:pPr>
      <w:adjustRightInd/>
      <w:snapToGrid/>
      <w:ind w:firstLine="0" w:firstLineChars="0"/>
    </w:pPr>
    <w:rPr>
      <w:rFonts w:ascii="宋体" w:hAnsi="宋体"/>
      <w:kern w:val="2"/>
    </w:rPr>
  </w:style>
  <w:style w:type="paragraph" w:customStyle="1" w:styleId="206">
    <w:name w:val="标准文件_引言三级无标题"/>
    <w:basedOn w:val="150"/>
    <w:next w:val="51"/>
    <w:autoRedefine/>
    <w:qFormat/>
    <w:uiPriority w:val="0"/>
    <w:pPr>
      <w:spacing w:beforeLines="0" w:afterLines="0" w:line="276" w:lineRule="auto"/>
    </w:pPr>
    <w:rPr>
      <w:rFonts w:ascii="宋体" w:eastAsia="宋体"/>
    </w:rPr>
  </w:style>
  <w:style w:type="paragraph" w:customStyle="1" w:styleId="207">
    <w:name w:val="标准文件_附录标题"/>
    <w:basedOn w:val="144"/>
    <w:autoRedefine/>
    <w:qFormat/>
    <w:uiPriority w:val="0"/>
    <w:pPr>
      <w:numPr>
        <w:numId w:val="0"/>
      </w:numPr>
      <w:spacing w:after="280"/>
      <w:outlineLvl w:val="9"/>
    </w:pPr>
  </w:style>
  <w:style w:type="paragraph" w:customStyle="1" w:styleId="20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9">
    <w:name w:val="标准文件_正文英文图标题"/>
    <w:next w:val="51"/>
    <w:autoRedefine/>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210">
    <w:name w:val="标准文件_附录二级无标题"/>
    <w:basedOn w:val="66"/>
    <w:autoRedefine/>
    <w:qFormat/>
    <w:uiPriority w:val="0"/>
    <w:pPr>
      <w:spacing w:beforeLines="0" w:afterLines="0" w:line="276" w:lineRule="auto"/>
      <w:outlineLvl w:val="9"/>
    </w:pPr>
    <w:rPr>
      <w:rFonts w:ascii="宋体" w:eastAsia="宋体"/>
    </w:rPr>
  </w:style>
  <w:style w:type="paragraph" w:customStyle="1" w:styleId="211">
    <w:name w:val="标准文件_注X后"/>
    <w:basedOn w:val="51"/>
    <w:autoRedefine/>
    <w:qFormat/>
    <w:uiPriority w:val="0"/>
    <w:pPr>
      <w:ind w:left="811" w:firstLine="0" w:firstLineChars="0"/>
    </w:pPr>
    <w:rPr>
      <w:sz w:val="18"/>
    </w:rPr>
  </w:style>
  <w:style w:type="paragraph" w:customStyle="1" w:styleId="212">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13">
    <w:name w:val="目录 21"/>
    <w:basedOn w:val="1"/>
    <w:next w:val="1"/>
    <w:autoRedefine/>
    <w:semiHidden/>
    <w:qFormat/>
    <w:uiPriority w:val="0"/>
    <w:pPr>
      <w:adjustRightInd/>
      <w:spacing w:line="240" w:lineRule="auto"/>
      <w:jc w:val="left"/>
    </w:pPr>
    <w:rPr>
      <w:bCs/>
      <w:iCs/>
    </w:rPr>
  </w:style>
  <w:style w:type="paragraph" w:customStyle="1" w:styleId="214">
    <w:name w:val="标准文件_附录前"/>
    <w:next w:val="5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5">
    <w:name w:val="其他发布部门"/>
    <w:basedOn w:val="183"/>
    <w:autoRedefine/>
    <w:qFormat/>
    <w:uiPriority w:val="0"/>
    <w:pPr>
      <w:framePr w:wrap="around"/>
      <w:spacing w:line="0" w:lineRule="atLeast"/>
    </w:pPr>
    <w:rPr>
      <w:rFonts w:ascii="黑体" w:eastAsia="黑体"/>
      <w:b w:val="0"/>
    </w:rPr>
  </w:style>
  <w:style w:type="paragraph" w:customStyle="1" w:styleId="2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7">
    <w:name w:val="标准文件_封面标准名称"/>
    <w:basedOn w:val="1"/>
    <w:autoRedefine/>
    <w:qFormat/>
    <w:uiPriority w:val="0"/>
    <w:pPr>
      <w:spacing w:line="240" w:lineRule="auto"/>
      <w:jc w:val="center"/>
    </w:pPr>
    <w:rPr>
      <w:rFonts w:ascii="黑体" w:eastAsia="黑体"/>
      <w:kern w:val="0"/>
      <w:sz w:val="52"/>
    </w:rPr>
  </w:style>
  <w:style w:type="paragraph" w:customStyle="1" w:styleId="218">
    <w:name w:val="标准文件_附录四级无标题"/>
    <w:basedOn w:val="126"/>
    <w:autoRedefine/>
    <w:qFormat/>
    <w:uiPriority w:val="0"/>
    <w:pPr>
      <w:spacing w:beforeLines="0" w:afterLines="0" w:line="276" w:lineRule="auto"/>
      <w:outlineLvl w:val="9"/>
    </w:pPr>
    <w:rPr>
      <w:rFonts w:ascii="宋体" w:eastAsia="宋体"/>
    </w:rPr>
  </w:style>
  <w:style w:type="paragraph" w:customStyle="1" w:styleId="219">
    <w:name w:val="标准文件_封面实施日期"/>
    <w:basedOn w:val="1"/>
    <w:autoRedefine/>
    <w:qFormat/>
    <w:uiPriority w:val="0"/>
    <w:pPr>
      <w:spacing w:line="310" w:lineRule="exact"/>
      <w:jc w:val="right"/>
    </w:pPr>
    <w:rPr>
      <w:rFonts w:ascii="黑体" w:eastAsia="黑体"/>
      <w:sz w:val="28"/>
    </w:rPr>
  </w:style>
  <w:style w:type="paragraph" w:customStyle="1" w:styleId="220">
    <w:name w:val="标准文件_数字编号列项"/>
    <w:autoRedefine/>
    <w:qFormat/>
    <w:uiPriority w:val="0"/>
    <w:pPr>
      <w:numPr>
        <w:ilvl w:val="0"/>
        <w:numId w:val="30"/>
      </w:numPr>
      <w:jc w:val="both"/>
    </w:pPr>
    <w:rPr>
      <w:rFonts w:ascii="宋体" w:hAnsi="宋体" w:eastAsia="宋体" w:cs="Times New Roman"/>
      <w:sz w:val="21"/>
      <w:lang w:val="en-US" w:eastAsia="zh-CN" w:bidi="ar-SA"/>
    </w:rPr>
  </w:style>
  <w:style w:type="paragraph" w:customStyle="1" w:styleId="221">
    <w:name w:val="四级无标题条"/>
    <w:basedOn w:val="1"/>
    <w:autoRedefine/>
    <w:qFormat/>
    <w:uiPriority w:val="0"/>
    <w:pPr>
      <w:numPr>
        <w:ilvl w:val="5"/>
        <w:numId w:val="8"/>
      </w:numPr>
      <w:adjustRightInd/>
      <w:spacing w:line="240" w:lineRule="auto"/>
    </w:pPr>
    <w:rPr>
      <w:rFonts w:ascii="宋体" w:hAnsi="宋体"/>
      <w:szCs w:val="24"/>
    </w:rPr>
  </w:style>
  <w:style w:type="paragraph" w:customStyle="1" w:styleId="22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223">
    <w:name w:val="标准文件_脚注内容"/>
    <w:basedOn w:val="51"/>
    <w:autoRedefine/>
    <w:qFormat/>
    <w:uiPriority w:val="0"/>
    <w:pPr>
      <w:ind w:left="400" w:leftChars="200" w:hanging="200" w:hangingChars="200"/>
    </w:pPr>
    <w:rPr>
      <w:sz w:val="15"/>
    </w:rPr>
  </w:style>
  <w:style w:type="paragraph" w:customStyle="1" w:styleId="224">
    <w:name w:val="标准文件_引言一级无标题"/>
    <w:basedOn w:val="163"/>
    <w:next w:val="51"/>
    <w:autoRedefine/>
    <w:qFormat/>
    <w:uiPriority w:val="0"/>
    <w:pPr>
      <w:spacing w:beforeLines="0" w:afterLines="0" w:line="276" w:lineRule="auto"/>
    </w:pPr>
    <w:rPr>
      <w:rFonts w:ascii="宋体" w:eastAsia="宋体"/>
    </w:rPr>
  </w:style>
  <w:style w:type="paragraph" w:customStyle="1" w:styleId="225">
    <w:name w:val="标准文件_表格续"/>
    <w:basedOn w:val="51"/>
    <w:next w:val="51"/>
    <w:autoRedefine/>
    <w:qFormat/>
    <w:uiPriority w:val="0"/>
    <w:pPr>
      <w:jc w:val="center"/>
    </w:pPr>
    <w:rPr>
      <w:rFonts w:ascii="黑体" w:hAnsi="黑体" w:eastAsia="黑体"/>
    </w:rPr>
  </w:style>
  <w:style w:type="paragraph" w:customStyle="1" w:styleId="226">
    <w:name w:val="标准文件_提示"/>
    <w:basedOn w:val="51"/>
    <w:next w:val="51"/>
    <w:autoRedefine/>
    <w:qFormat/>
    <w:uiPriority w:val="0"/>
    <w:pPr>
      <w:ind w:firstLine="420"/>
    </w:pPr>
    <w:rPr>
      <w:rFonts w:ascii="黑体" w:eastAsia="黑体"/>
    </w:rPr>
  </w:style>
  <w:style w:type="paragraph" w:customStyle="1" w:styleId="227">
    <w:name w:val="标准文件_二级项2"/>
    <w:basedOn w:val="51"/>
    <w:autoRedefine/>
    <w:qFormat/>
    <w:uiPriority w:val="0"/>
    <w:pPr>
      <w:numPr>
        <w:ilvl w:val="1"/>
        <w:numId w:val="14"/>
      </w:numPr>
      <w:ind w:left="1271" w:hanging="420" w:firstLineChars="0"/>
    </w:pPr>
  </w:style>
  <w:style w:type="paragraph" w:customStyle="1" w:styleId="228">
    <w:name w:val="标准文件_图表脚注"/>
    <w:basedOn w:val="1"/>
    <w:next w:val="51"/>
    <w:autoRedefine/>
    <w:qFormat/>
    <w:uiPriority w:val="0"/>
    <w:pPr>
      <w:numPr>
        <w:ilvl w:val="0"/>
        <w:numId w:val="31"/>
      </w:numPr>
      <w:spacing w:line="240" w:lineRule="auto"/>
      <w:jc w:val="left"/>
    </w:pPr>
    <w:rPr>
      <w:rFonts w:ascii="宋体" w:hAnsi="宋体"/>
      <w:sz w:val="18"/>
    </w:rPr>
  </w:style>
  <w:style w:type="paragraph" w:customStyle="1" w:styleId="229">
    <w:name w:val="五级无标题条"/>
    <w:basedOn w:val="1"/>
    <w:autoRedefine/>
    <w:qFormat/>
    <w:uiPriority w:val="0"/>
    <w:pPr>
      <w:numPr>
        <w:ilvl w:val="6"/>
        <w:numId w:val="8"/>
      </w:numPr>
      <w:adjustRightInd/>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uguotianqing/Library/Containers/com.kingsoft.wpsoffice.mac/Data/C:\Program%20Files%20(x86)\StandardEditorForWPS\template\&#22320;&#26041;&#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地方标准.wpt</Template>
  <Pages>14</Pages>
  <Words>10139</Words>
  <Characters>10638</Characters>
  <Lines>38</Lines>
  <Paragraphs>10</Paragraphs>
  <TotalTime>6</TotalTime>
  <ScaleCrop>false</ScaleCrop>
  <LinksUpToDate>false</LinksUpToDate>
  <CharactersWithSpaces>10861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2024-04-09T12:03:00Z</dcterms:created>
  <dc:creator>心灵的默契</dc:creator>
  <dc:description>&lt;config cover="true" show_menu="true" version="1.0.0" doctype="SDKXY"&gt;_x000d_
&lt;/config&gt;</dc:description>
  <cp:lastModifiedBy>冬</cp:lastModifiedBy>
  <cp:lastPrinted>2024-04-07T13:19:00Z</cp:lastPrinted>
  <dcterms:modified xsi:type="dcterms:W3CDTF">2024-12-25T18:22:07Z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 (x86)\StandardEditorForWPS\/template/地方标准.wpt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2052-6.8.2.8850</vt:lpwstr>
  </property>
  <property fmtid="{D5CDD505-2E9C-101B-9397-08002B2CF9AE}" pid="15" name="ICV">
    <vt:lpwstr>EB78364D333A4312A9080446D07625F4_13</vt:lpwstr>
  </property>
  <property fmtid="{D5CDD505-2E9C-101B-9397-08002B2CF9AE}" pid="16" name="DoublePage">
    <vt:lpwstr>true</vt:lpwstr>
  </property>
</Properties>
</file>