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失能老年人健康评估与健康服务情况统计表</w:t>
      </w:r>
    </w:p>
    <w:bookmarkEnd w:id="0"/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spacing w:before="1" w:after="21"/>
        <w:ind w:left="0" w:leftChars="0" w:firstLine="24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w w:val="10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w w:val="10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（盖章） </w:t>
      </w:r>
    </w:p>
    <w:tbl>
      <w:tblPr>
        <w:tblStyle w:val="5"/>
        <w:tblW w:w="8854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195"/>
        <w:gridCol w:w="2056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19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辖区内65岁以上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老年人申请失能评估人数（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辖区内接受健康评估的65岁以上老年人人数（人）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辖区内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确定失能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的65岁以上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老年人人数（人）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8"/>
                <w:szCs w:val="28"/>
              </w:rPr>
              <w:t xml:space="preserve">年内接受健康服务的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65</w:t>
            </w:r>
            <w:r>
              <w:rPr>
                <w:rFonts w:hint="default" w:ascii="Times New Roman" w:hAnsi="Times New Roman" w:eastAsia="黑体" w:cs="Times New Roman"/>
                <w:spacing w:val="-9"/>
                <w:sz w:val="28"/>
                <w:szCs w:val="28"/>
              </w:rPr>
              <w:t>岁</w:t>
            </w: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以上失能老年人人数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eastAsia="黑体" w:cs="Times New Roman"/>
                <w:spacing w:val="-47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2195" w:type="dxa"/>
            <w:noWrap w:val="0"/>
            <w:vAlign w:val="top"/>
          </w:tcPr>
          <w:p>
            <w:pPr>
              <w:pStyle w:val="7"/>
              <w:spacing w:before="25"/>
              <w:ind w:left="107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pStyle w:val="7"/>
              <w:spacing w:before="25"/>
              <w:ind w:left="107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pStyle w:val="7"/>
              <w:spacing w:before="25"/>
              <w:ind w:left="10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pStyle w:val="7"/>
              <w:spacing w:before="25"/>
              <w:ind w:left="10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tabs>
          <w:tab w:val="left" w:pos="1997"/>
        </w:tabs>
        <w:spacing w:before="2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 报 人 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联 系 电 话 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 报 时 间 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4739D"/>
    <w:rsid w:val="296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4">
    <w:name w:val="heading 1"/>
    <w:basedOn w:val="1"/>
    <w:next w:val="1"/>
    <w:qFormat/>
    <w:uiPriority w:val="1"/>
    <w:pPr>
      <w:spacing w:before="55"/>
      <w:ind w:left="1980" w:right="498"/>
      <w:jc w:val="center"/>
      <w:outlineLvl w:val="1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2024-11-04T07:32:00Z</dcterms:created>
  <dc:creator>chenjia</dc:creator>
  <cp:lastModifiedBy>chenjia</cp:lastModifiedBy>
  <dcterms:modified xsi:type="dcterms:W3CDTF">2024-11-04T07:32:37Z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