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/>
        <w:spacing w:line="360" w:lineRule="auto"/>
        <w:ind w:left="420" w:hanging="4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医疗机构健康教育电子处方</w:t>
      </w:r>
    </w:p>
    <w:p>
      <w:pPr>
        <w:widowControl/>
        <w:spacing w:line="360" w:lineRule="auto"/>
        <w:ind w:left="420" w:hanging="4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应用情况汇总表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（统计时间：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日-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日）</w:t>
      </w:r>
    </w:p>
    <w:p>
      <w:pPr>
        <w:widowControl/>
        <w:spacing w:line="360" w:lineRule="auto"/>
        <w:ind w:left="420" w:hanging="42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填报人：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30"/>
        <w:gridCol w:w="1845"/>
        <w:gridCol w:w="172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69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病种</w:t>
            </w:r>
          </w:p>
        </w:tc>
        <w:tc>
          <w:tcPr>
            <w:tcW w:w="1830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门诊诊断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  <w:t>患者</w:t>
            </w: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数</w:t>
            </w: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  <w:t>量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住院诊断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  <w:t>患者</w:t>
            </w: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数</w:t>
            </w: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  <w:t>量</w:t>
            </w: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  <w:t>发放健康教育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</w:rPr>
              <w:t>处方份数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6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健康教育电子处方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纸质健康教育处方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填表说明：请各单位自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每月月底前将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汇总表报送至省健康宣传教育中心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52C06"/>
    <w:rsid w:val="5ED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2024-11-12T14:15:00Z</dcterms:created>
  <dc:creator>gsswjw</dc:creator>
  <cp:lastModifiedBy>gsswjw</cp:lastModifiedBy>
  <dcterms:modified xsi:type="dcterms:W3CDTF">2024-11-12T14:16:18Z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72C5523F7A452EF59CF23267C8328727_41</vt:lpwstr>
  </property>
</Properties>
</file>