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宋体-GB2312" w:hAnsi="CESI宋体-GB2312" w:eastAsia="仿宋_GB2312" w:cs="仿宋_GB2312"/>
          <w:sz w:val="32"/>
          <w:szCs w:val="32"/>
        </w:rPr>
      </w:pPr>
      <w:r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CESI宋体-GB2312" w:hAnsi="CESI宋体-GB2312" w:eastAsia="仿宋_GB2312" w:cs="仿宋_GB2312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宋体-GB2312" w:hAnsi="CESI宋体-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宋体-GB2312" w:hAnsi="CESI宋体-GB2312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医疗医药类学科分类与代码</w:t>
      </w:r>
      <w:bookmarkEnd w:id="0"/>
    </w:p>
    <w:tbl>
      <w:tblPr>
        <w:tblStyle w:val="10"/>
        <w:tblW w:w="852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6"/>
        <w:gridCol w:w="3150"/>
        <w:gridCol w:w="677"/>
        <w:gridCol w:w="380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代码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专业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代码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2"/>
                <w:szCs w:val="22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X</w:t>
            </w:r>
          </w:p>
        </w:tc>
        <w:tc>
          <w:tcPr>
            <w:tcW w:w="7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西医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普通内科、全科医学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X55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眼底病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呼吸内科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X56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白内障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消化内科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X57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青光眼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神经内科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X58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耳科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心血管内科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X59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鼻科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血液内科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X60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咽喉科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肾病学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颌面外科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内分泌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口腔修复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X09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免疫学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X63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口腔种植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变态反应学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X64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牙体牙髓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left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Xll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老年病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X65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牙周疾病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left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感染内科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X66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皮肤科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left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肿瘤科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X67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精神科、心理医学科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普通外科、基本外科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X68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急诊医学科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普通外科（胃肠）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X69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重症医学科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普通外科（肝胆胰脾）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X70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康复医学科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神经外科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X71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运动医学科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骨科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X72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职业病科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肛肠外科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X73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临终关怀科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泌尿外科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X74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麻醉科、疼痛科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胸外科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X75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预防保健科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乳腺外科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X76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营养学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甲状腺外科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X77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物理治疗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0"/>
              <w:jc w:val="both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心脏外科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ESI宋体-GB2312" w:hAnsi="CESI宋体-GB2312" w:eastAsia="宋体" w:cs="宋体"/>
                <w:kern w:val="2"/>
                <w:sz w:val="20"/>
                <w:szCs w:val="20"/>
                <w:u w:val="none"/>
                <w:lang w:val="en-US" w:eastAsia="en-US" w:bidi="zh-CN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X78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kern w:val="2"/>
                <w:sz w:val="19"/>
                <w:szCs w:val="19"/>
                <w:u w:val="none"/>
                <w:lang w:val="zh-CN" w:eastAsia="zh-CN" w:bidi="zh-CN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</w:rPr>
              <w:t>X</w:t>
            </w: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线诊断专业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CESI宋体-GB2312" w:hAnsi="CESI宋体-GB2312"/>
          <w:lang w:val="en-US" w:eastAsia="zh-CN"/>
        </w:rPr>
      </w:pPr>
      <w:r>
        <w:rPr>
          <w:rFonts w:hint="eastAsia" w:ascii="CESI宋体-GB2312" w:hAnsi="CESI宋体-GB2312"/>
          <w:lang w:val="en-US" w:eastAsia="zh-CN"/>
        </w:rPr>
        <w:br w:type="page"/>
      </w:r>
    </w:p>
    <w:tbl>
      <w:tblPr>
        <w:tblStyle w:val="10"/>
        <w:tblW w:w="853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22"/>
        <w:gridCol w:w="3117"/>
        <w:gridCol w:w="11"/>
        <w:gridCol w:w="669"/>
        <w:gridCol w:w="4"/>
        <w:gridCol w:w="380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left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代码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专业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40"/>
              <w:jc w:val="left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代码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X25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血管外科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X79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CT</w:t>
            </w: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诊断专业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X26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烧伤科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X80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磁共振成像诊断专业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X27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整形</w:t>
            </w: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/>
              </w:rPr>
              <w:t>外</w:t>
            </w: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核医学专业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X28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器官移植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X82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超声诊断专业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X29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生殖医学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X83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心电诊断专业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X30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整形美容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X84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脑电及脑血流图、神经肌肉电图诊断专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X31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妇科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X85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介入放射学专业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X32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产科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X86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放射治疗专业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X33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儿科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X87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临床检验（体液、血液专业）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X34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新生儿科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X88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临床检验（微生物学专业）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X35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小儿呼吸科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X89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临床检验（化学检验专业）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X36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小儿消化科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X90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临床检验（免疫、血清学专业）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X37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小儿神经外科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临床检验（细胞分子遗传学专业）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X38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小儿传染病科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X92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病理诊断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X39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小儿心脏病科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X93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护理（综合）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X40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小儿肾病科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X94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护理（重症）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X41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小儿血液病科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X95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护理（手术室）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X42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小儿神经病科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X96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检验（西药）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X43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小儿内分泌科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X97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检验（中成药）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X44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小儿遗传病科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X98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检验（药材及中药饮片）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X45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小儿免疫专业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X99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检验（生化药品）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X46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小儿普通外科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X100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检验（疫苗）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X47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小儿骨科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X101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检验（药理学）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X48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小儿泌尿外科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X102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器械检验（生物）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X49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小儿胸心外科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X103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器械检验（物理）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X50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小儿神经外科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X104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器械检验（化学）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X51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儿童生长发育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X105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器械检验（仪电）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X52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儿童康复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X106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器械检验（诊断试剂）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X53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眼底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X107</w:t>
            </w: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  <w:lang w:eastAsia="zh-CN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其</w:t>
            </w: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/>
              </w:rPr>
              <w:t>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X54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角膜及眼表病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CESI宋体-GB2312" w:hAnsi="CESI宋体-GB2312"/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CESI宋体-GB2312" w:hAnsi="CESI宋体-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</w:t>
            </w:r>
          </w:p>
        </w:tc>
        <w:tc>
          <w:tcPr>
            <w:tcW w:w="7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19"/>
                <w:szCs w:val="19"/>
              </w:rPr>
            </w:pP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中</w:t>
            </w:r>
            <w:r>
              <w:rPr>
                <w:rFonts w:hint="eastAsia"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zh-CN"/>
              </w:rPr>
              <w:t>藏（蒙）</w:t>
            </w:r>
            <w:r>
              <w:rPr>
                <w:rFonts w:ascii="CESI宋体-GB2312" w:hAnsi="CESI宋体-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Z01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内科脑病（含神志、心身）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Z12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妇科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Z02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内科心病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Z13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儿科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Z03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内科肺病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Z14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眼科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Z04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内科肝胆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Z15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耳鼻喉齿口腔科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Z05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内科脾胃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Z16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骨伤科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Z06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内科肾病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Z17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皮肤科（含烧伤创伤）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Z07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内科内分泌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Z18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民族医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Z08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内科血液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Z19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推拿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Z09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内科风湿（含关节、免疫）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Z20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针灸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Z10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外科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Z21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eastAsia="zh-CN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80"/>
              <w:jc w:val="both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Zll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肿瘤科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CESI宋体-GB2312" w:hAnsi="CESI宋体-GB2312"/>
                <w:sz w:val="10"/>
                <w:szCs w:val="10"/>
              </w:rPr>
            </w:pP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CESI宋体-GB2312" w:hAnsi="CESI宋体-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</w:t>
            </w:r>
          </w:p>
        </w:tc>
        <w:tc>
          <w:tcPr>
            <w:tcW w:w="7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综合类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ZHO1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医疗保险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ZH11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药物经济学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ZH02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医保管理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ZH12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ZH03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公共卫生管理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ZH13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药事管理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ZH04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医疗服务价格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ZH14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病案管理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ZH05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医用耗材采购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ZH15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统计分析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ZH06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医学装备管理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ZH16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信息技术、大数据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ZH07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医保经办服务管理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ZH17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标准化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ZH08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药品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ZH18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财务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ZH09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药剂学（西药）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ZH19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20"/>
              <w:jc w:val="left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ZH10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药剂学（中药）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ascii="CESI宋体-GB2312" w:hAnsi="CESI宋体-GB2312"/>
                <w:sz w:val="20"/>
                <w:szCs w:val="20"/>
              </w:rPr>
            </w:pPr>
            <w:r>
              <w:rPr>
                <w:rFonts w:ascii="CESI宋体-GB2312" w:hAnsi="CESI宋体-GB2312" w:eastAsia="Times New Roman" w:cs="Times New Roman"/>
                <w:b/>
                <w:bCs/>
                <w:color w:val="000000"/>
                <w:spacing w:val="0"/>
                <w:w w:val="7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ZH20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CESI宋体-GB2312" w:hAnsi="CESI宋体-GB2312" w:eastAsia="仿宋_GB2312" w:cs="仿宋_GB2312"/>
                <w:sz w:val="19"/>
                <w:szCs w:val="19"/>
              </w:rPr>
            </w:pPr>
            <w:r>
              <w:rPr>
                <w:rFonts w:hint="eastAsia" w:ascii="CESI宋体-GB2312" w:hAnsi="CESI宋体-GB2312" w:eastAsia="仿宋_GB2312" w:cs="仿宋_GB2312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eastAsia="zh-CN"/>
              </w:rPr>
              <w:t>其他</w:t>
            </w:r>
          </w:p>
        </w:tc>
      </w:tr>
    </w:tbl>
    <w:p>
      <w:pPr>
        <w:spacing w:line="560" w:lineRule="exact"/>
        <w:ind w:firstLine="4740" w:firstLineChars="1500"/>
        <w:rPr>
          <w:rFonts w:hint="eastAsia" w:ascii="宋体" w:hAnsi="宋体" w:cs="方正仿宋_GBK"/>
          <w:lang w:bidi="ar"/>
        </w:rPr>
      </w:pPr>
    </w:p>
    <w:sectPr>
      <w:headerReference r:id="rId3" w:type="default"/>
      <w:footerReference r:id="rId4" w:type="default"/>
      <w:pgSz w:w="11907" w:h="16839"/>
      <w:pgMar w:top="2098" w:right="1474" w:bottom="1984" w:left="1588" w:header="567" w:footer="1400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D2DFA-3AC2-4038-B47E-FC65B7E992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F7C1E6C-7D75-4A3A-9332-D43E7D9E586A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E64D01CD-5658-499C-BFEB-8F8E4F319D8D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A21B7C04-7B3A-46FB-A58E-33974B2D7092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BBBB5CD6-1286-40F2-9363-CAC9743CE4D6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6" w:fontKey="{06331C2E-BE63-4733-82A2-802D24B23856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F0182F8D-5B56-40DE-BAC7-E14C684A5221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8" w:fontKey="{247E82A1-C1BE-4046-9866-24F77209ABFF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right="180"/>
      <w:jc w:val="right"/>
      <w:textAlignment w:val="auto"/>
      <w:outlineLvl w:val="9"/>
      <w:rPr>
        <w:rFonts w:ascii="方正仿宋_GBK" w:hAnsi="方正小标宋简体" w:cs="Times New Roman"/>
      </w:rPr>
    </w:pPr>
    <w:r>
      <w:rPr>
        <w:rFonts w:ascii="方正小标宋简体" w:hAnsi="方正小标宋简体" w:eastAsia="方正小标宋简体" w:cs="Times New Roman"/>
        <w:sz w:val="44"/>
        <w:szCs w:val="44"/>
      </w:rPr>
      <w:t xml:space="preserve"> </w:t>
    </w:r>
  </w:p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outlineLvl w:val="9"/>
      <w:rPr>
        <w:rFonts w:ascii="仿宋" w:hAnsi="仿宋" w:eastAsia="仿宋"/>
      </w:rPr>
    </w:pPr>
    <w:r>
      <w:rPr>
        <w:rFonts w:hint="eastAsia" w:ascii="方正小标宋_GBK" w:eastAsia="方正小标宋_GBK"/>
        <w:sz w:val="44"/>
        <w:szCs w:val="44"/>
        <w:lang w:val="en-US" w:eastAsia="zh-CN"/>
      </w:rPr>
      <w:t xml:space="preserve">                                </w:t>
    </w:r>
  </w:p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006D656D"/>
    <w:rsid w:val="00030ABE"/>
    <w:rsid w:val="00064226"/>
    <w:rsid w:val="00097714"/>
    <w:rsid w:val="000C6A1B"/>
    <w:rsid w:val="000E17AD"/>
    <w:rsid w:val="001517A4"/>
    <w:rsid w:val="00174646"/>
    <w:rsid w:val="00182FB4"/>
    <w:rsid w:val="00183D23"/>
    <w:rsid w:val="001C1246"/>
    <w:rsid w:val="001F7783"/>
    <w:rsid w:val="00234AFF"/>
    <w:rsid w:val="00243B91"/>
    <w:rsid w:val="0025412A"/>
    <w:rsid w:val="002779B7"/>
    <w:rsid w:val="00285DC7"/>
    <w:rsid w:val="00295B2E"/>
    <w:rsid w:val="002B630C"/>
    <w:rsid w:val="002C4244"/>
    <w:rsid w:val="002E0A0B"/>
    <w:rsid w:val="002F5B5D"/>
    <w:rsid w:val="00300175"/>
    <w:rsid w:val="00315ACC"/>
    <w:rsid w:val="00330C2A"/>
    <w:rsid w:val="00341786"/>
    <w:rsid w:val="003C4212"/>
    <w:rsid w:val="003D28A3"/>
    <w:rsid w:val="003D53CD"/>
    <w:rsid w:val="003E3239"/>
    <w:rsid w:val="00440892"/>
    <w:rsid w:val="00465E43"/>
    <w:rsid w:val="004E78FB"/>
    <w:rsid w:val="004F6F3D"/>
    <w:rsid w:val="0050580E"/>
    <w:rsid w:val="00506656"/>
    <w:rsid w:val="0052535B"/>
    <w:rsid w:val="00530C75"/>
    <w:rsid w:val="00550934"/>
    <w:rsid w:val="00560A9C"/>
    <w:rsid w:val="00561B01"/>
    <w:rsid w:val="0057078B"/>
    <w:rsid w:val="005C3FB5"/>
    <w:rsid w:val="00600D05"/>
    <w:rsid w:val="00605AD0"/>
    <w:rsid w:val="0066129E"/>
    <w:rsid w:val="00667662"/>
    <w:rsid w:val="00682F2C"/>
    <w:rsid w:val="0068439B"/>
    <w:rsid w:val="006C5247"/>
    <w:rsid w:val="006D656D"/>
    <w:rsid w:val="006F61FB"/>
    <w:rsid w:val="00730E1C"/>
    <w:rsid w:val="0074237B"/>
    <w:rsid w:val="00752965"/>
    <w:rsid w:val="00771361"/>
    <w:rsid w:val="0077357D"/>
    <w:rsid w:val="0078075A"/>
    <w:rsid w:val="0078621D"/>
    <w:rsid w:val="007A3CF1"/>
    <w:rsid w:val="007B1FA4"/>
    <w:rsid w:val="007B3176"/>
    <w:rsid w:val="00853349"/>
    <w:rsid w:val="008934F1"/>
    <w:rsid w:val="008B42C5"/>
    <w:rsid w:val="008B6432"/>
    <w:rsid w:val="008E3F03"/>
    <w:rsid w:val="00912F7B"/>
    <w:rsid w:val="00921D55"/>
    <w:rsid w:val="009B1A51"/>
    <w:rsid w:val="009F2955"/>
    <w:rsid w:val="00A01A18"/>
    <w:rsid w:val="00A05945"/>
    <w:rsid w:val="00A21272"/>
    <w:rsid w:val="00A40878"/>
    <w:rsid w:val="00A47721"/>
    <w:rsid w:val="00A5247E"/>
    <w:rsid w:val="00A96432"/>
    <w:rsid w:val="00AD2764"/>
    <w:rsid w:val="00AD2EB0"/>
    <w:rsid w:val="00AE7F95"/>
    <w:rsid w:val="00AF1312"/>
    <w:rsid w:val="00B01918"/>
    <w:rsid w:val="00B02D0A"/>
    <w:rsid w:val="00B10131"/>
    <w:rsid w:val="00B34889"/>
    <w:rsid w:val="00B36736"/>
    <w:rsid w:val="00B42765"/>
    <w:rsid w:val="00B869C6"/>
    <w:rsid w:val="00BC64A0"/>
    <w:rsid w:val="00BD782C"/>
    <w:rsid w:val="00C22C37"/>
    <w:rsid w:val="00C56139"/>
    <w:rsid w:val="00CB220C"/>
    <w:rsid w:val="00CC2268"/>
    <w:rsid w:val="00CD4572"/>
    <w:rsid w:val="00CE30AF"/>
    <w:rsid w:val="00CE4D03"/>
    <w:rsid w:val="00D32D31"/>
    <w:rsid w:val="00D374A4"/>
    <w:rsid w:val="00D42285"/>
    <w:rsid w:val="00D56B7C"/>
    <w:rsid w:val="00DD25D9"/>
    <w:rsid w:val="00DF0F3D"/>
    <w:rsid w:val="00E306A9"/>
    <w:rsid w:val="00E34291"/>
    <w:rsid w:val="00E67866"/>
    <w:rsid w:val="00E730AE"/>
    <w:rsid w:val="00E80789"/>
    <w:rsid w:val="00EC48A3"/>
    <w:rsid w:val="00F03A19"/>
    <w:rsid w:val="00F05A1C"/>
    <w:rsid w:val="00F567A4"/>
    <w:rsid w:val="00FA5FA3"/>
    <w:rsid w:val="00FA79F9"/>
    <w:rsid w:val="00FB722C"/>
    <w:rsid w:val="00FD67A7"/>
    <w:rsid w:val="00FE35A1"/>
    <w:rsid w:val="00FE3AEE"/>
    <w:rsid w:val="00FF49E2"/>
    <w:rsid w:val="05C97812"/>
    <w:rsid w:val="073E2C18"/>
    <w:rsid w:val="11513876"/>
    <w:rsid w:val="29597837"/>
    <w:rsid w:val="2FFFBF31"/>
    <w:rsid w:val="31677002"/>
    <w:rsid w:val="377BD848"/>
    <w:rsid w:val="37A79CE8"/>
    <w:rsid w:val="3B0F2A4E"/>
    <w:rsid w:val="3FDE64DA"/>
    <w:rsid w:val="3FFE99E2"/>
    <w:rsid w:val="4E0076CF"/>
    <w:rsid w:val="4F36D14C"/>
    <w:rsid w:val="54F3075B"/>
    <w:rsid w:val="5FBD1DD3"/>
    <w:rsid w:val="6B3D6847"/>
    <w:rsid w:val="6BD57E2A"/>
    <w:rsid w:val="6BFB5B32"/>
    <w:rsid w:val="72F5EDAC"/>
    <w:rsid w:val="743542BE"/>
    <w:rsid w:val="765C03AD"/>
    <w:rsid w:val="772C014A"/>
    <w:rsid w:val="77FBEC99"/>
    <w:rsid w:val="7BBFAD02"/>
    <w:rsid w:val="7D67F0E5"/>
    <w:rsid w:val="7DF7E50D"/>
    <w:rsid w:val="7E23EE99"/>
    <w:rsid w:val="7E6B03B7"/>
    <w:rsid w:val="7EBF3532"/>
    <w:rsid w:val="7ED3C873"/>
    <w:rsid w:val="9EB79F50"/>
    <w:rsid w:val="BB8F1AB3"/>
    <w:rsid w:val="BE5B19DB"/>
    <w:rsid w:val="BFB3E170"/>
    <w:rsid w:val="CBCB50CE"/>
    <w:rsid w:val="D7F5E0C6"/>
    <w:rsid w:val="D9FF24E1"/>
    <w:rsid w:val="DEDFA99A"/>
    <w:rsid w:val="E974B0E8"/>
    <w:rsid w:val="EBFC8C1F"/>
    <w:rsid w:val="EFAF4800"/>
    <w:rsid w:val="F73B86E8"/>
    <w:rsid w:val="F7B39AEE"/>
    <w:rsid w:val="F7F325E3"/>
    <w:rsid w:val="FDFFC2DB"/>
    <w:rsid w:val="FFF78559"/>
    <w:rsid w:val="FF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Times New Roman" w:hAnsi="Times New Roman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link w:val="6"/>
    <w:qFormat/>
    <w:locked/>
    <w:uiPriority w:val="99"/>
    <w:rPr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99"/>
    <w:rPr>
      <w:rFonts w:ascii="Calibri" w:hAnsi="Calibri" w:eastAsia="方正仿宋_GBK" w:cs="Calibri"/>
      <w:sz w:val="18"/>
      <w:szCs w:val="18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其他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5955</Words>
  <Characters>6331</Characters>
  <Lines>9</Lines>
  <Paragraphs>2</Paragraphs>
  <ScaleCrop>false</ScaleCrop>
  <LinksUpToDate>false</LinksUpToDate>
  <CharactersWithSpaces>6702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2019-03-28T13:56:00Z</dcterms:created>
  <dc:creator>明 严</dc:creator>
  <cp:lastModifiedBy>dxl</cp:lastModifiedBy>
  <cp:lastPrinted>2024-10-31T09:56:00Z</cp:lastPrinted>
  <dcterms:modified xsi:type="dcterms:W3CDTF">2024-11-01T07:35:00Z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A5CE3D756DBC47F79DCDF6F3E07E9E86_12</vt:lpwstr>
  </property>
</Properties>
</file>