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 w:cs="Times New Roman"/>
          <w:sz w:val="32"/>
          <w:szCs w:val="32"/>
        </w:rPr>
      </w:pPr>
      <w:r>
        <w:rPr>
          <w:rFonts w:hint="default" w:ascii="Times New Roman" w:eastAsia="黑体" w:cs="Times New Roman"/>
          <w:sz w:val="32"/>
          <w:szCs w:val="32"/>
        </w:rPr>
        <w:t>附件4</w:t>
      </w:r>
    </w:p>
    <w:p>
      <w:pPr>
        <w:spacing w:line="560" w:lineRule="exact"/>
        <w:rPr>
          <w:rFonts w:ascii="Times New Roman" w:eastAsia="黑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基层中医药服务能力提升行动计划实施情况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调研工作联系人</w:t>
      </w:r>
    </w:p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97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819"/>
        <w:gridCol w:w="3358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20"/>
              </w:rPr>
              <w:t>市</w:t>
            </w:r>
          </w:p>
        </w:tc>
        <w:tc>
          <w:tcPr>
            <w:tcW w:w="18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20"/>
              </w:rPr>
              <w:t>姓名</w:t>
            </w:r>
          </w:p>
        </w:tc>
        <w:tc>
          <w:tcPr>
            <w:tcW w:w="335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20"/>
              </w:rPr>
              <w:t>单位及职务</w:t>
            </w:r>
          </w:p>
        </w:tc>
        <w:tc>
          <w:tcPr>
            <w:tcW w:w="24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41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0"/>
                <w:szCs w:val="20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0"/>
                <w:szCs w:val="20"/>
              </w:rPr>
            </w:pPr>
          </w:p>
        </w:tc>
        <w:tc>
          <w:tcPr>
            <w:tcW w:w="3358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0"/>
                <w:szCs w:val="20"/>
              </w:rPr>
            </w:pPr>
          </w:p>
        </w:tc>
        <w:tc>
          <w:tcPr>
            <w:tcW w:w="2488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0"/>
                <w:szCs w:val="20"/>
              </w:rPr>
            </w:pPr>
          </w:p>
        </w:tc>
      </w:tr>
    </w:tbl>
    <w:p>
      <w:pPr>
        <w:spacing w:line="600" w:lineRule="exact"/>
        <w:rPr>
          <w:rFonts w:hint="default" w:asci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eastAsia="仿宋_GB2312" w:cs="Times New Roman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440" w:left="1588" w:header="851" w:footer="136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both"/>
    </w:pP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Style w:val="6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6"/>
        <w:rFonts w:ascii="宋体"/>
        <w:sz w:val="28"/>
        <w:szCs w:val="28"/>
      </w:rPr>
      <w:t xml:space="preserve"> </w:t>
    </w:r>
    <w:r>
      <w:rPr>
        <w:rStyle w:val="6"/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428D0"/>
    <w:rsid w:val="4DF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2024-10-11T01:44:00Z</dcterms:created>
  <dc:creator>xxzx</dc:creator>
  <cp:lastModifiedBy>xxzx</cp:lastModifiedBy>
  <dcterms:modified xsi:type="dcterms:W3CDTF">2024-10-11T01:45:20Z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