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7416">
      <w:pPr>
        <w:pStyle w:val="2"/>
        <w:ind w:left="0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附件1</w:t>
      </w:r>
    </w:p>
    <w:p w14:paraId="2074AE9A">
      <w:pPr>
        <w:rPr>
          <w:rFonts w:hint="eastAsia"/>
          <w:highlight w:val="none"/>
        </w:rPr>
      </w:pPr>
    </w:p>
    <w:p w14:paraId="245C372F">
      <w:pPr>
        <w:pStyle w:val="2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  <w:t>北京市推行非现场监管行业领域清单</w:t>
      </w:r>
    </w:p>
    <w:tbl>
      <w:tblPr>
        <w:tblStyle w:val="15"/>
        <w:tblpPr w:leftFromText="180" w:rightFromText="180" w:vertAnchor="text" w:horzAnchor="page" w:tblpX="1803" w:tblpY="341"/>
        <w:tblOverlap w:val="never"/>
        <w:tblW w:w="8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94"/>
        <w:gridCol w:w="1178"/>
        <w:gridCol w:w="885"/>
        <w:gridCol w:w="2490"/>
        <w:gridCol w:w="2097"/>
      </w:tblGrid>
      <w:tr w14:paraId="708D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A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市级部门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监管行业领域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分类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来源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监管处室</w:t>
            </w:r>
          </w:p>
        </w:tc>
      </w:tr>
      <w:tr w14:paraId="4D7A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控烟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 xml:space="preserve">领域 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三定职责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爱卫处</w:t>
            </w:r>
          </w:p>
        </w:tc>
      </w:tr>
      <w:tr w14:paraId="10A9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医疗机构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行业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1.三定职责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2.北京市行政检查事项清单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3.安全生产领域行业分类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医政处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、基层处、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妇幼处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应急处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、</w:t>
            </w:r>
          </w:p>
          <w:p w14:paraId="41F7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科教处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安保处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15D8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医疗技术应用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行业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1.三定职责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2.北京市行政检查事项清单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 w:bidi="ar"/>
              </w:rPr>
              <w:t>医政处、妇幼处</w:t>
            </w:r>
          </w:p>
        </w:tc>
      </w:tr>
      <w:tr w14:paraId="609B5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4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医疗从业人员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行业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1.三定职责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2.北京市行政检查事项清单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医政处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、基层处、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妇幼处</w:t>
            </w:r>
          </w:p>
        </w:tc>
      </w:tr>
      <w:tr w14:paraId="6316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药械使用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领域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1.三定职责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2.北京市行政检查事项清单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药械处</w:t>
            </w:r>
          </w:p>
        </w:tc>
      </w:tr>
      <w:tr w14:paraId="656A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北京市卫生健康委员会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托育机构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行业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1.三定职责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2.安全生产领域行业分类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6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人口家庭处、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安保处</w:t>
            </w:r>
          </w:p>
        </w:tc>
      </w:tr>
    </w:tbl>
    <w:p w14:paraId="34A7A207">
      <w:pPr>
        <w:rPr>
          <w:highlight w:val="none"/>
        </w:rPr>
      </w:pPr>
    </w:p>
    <w:p w14:paraId="1F985426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E5D9945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827B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F2E2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18A53765"/>
    <w:rsid w:val="003259C1"/>
    <w:rsid w:val="00E3445D"/>
    <w:rsid w:val="0171288B"/>
    <w:rsid w:val="01E741D4"/>
    <w:rsid w:val="03353615"/>
    <w:rsid w:val="054C0EE8"/>
    <w:rsid w:val="1815568F"/>
    <w:rsid w:val="18A53765"/>
    <w:rsid w:val="209254E1"/>
    <w:rsid w:val="21077081"/>
    <w:rsid w:val="232C47BE"/>
    <w:rsid w:val="286D7229"/>
    <w:rsid w:val="38257CA3"/>
    <w:rsid w:val="42F330F0"/>
    <w:rsid w:val="446D4083"/>
    <w:rsid w:val="47F478B6"/>
    <w:rsid w:val="4D04165B"/>
    <w:rsid w:val="4E154828"/>
    <w:rsid w:val="61690053"/>
    <w:rsid w:val="6EC634E6"/>
    <w:rsid w:val="7AA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rPr>
      <w:szCs w:val="20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0">
    <w:name w:val="toc 6"/>
    <w:basedOn w:val="1"/>
    <w:next w:val="1"/>
    <w:unhideWhenUsed/>
    <w:qFormat/>
    <w:uiPriority w:val="39"/>
    <w:pPr>
      <w:ind w:firstLine="420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3">
    <w:name w:val="Body Text First Indent"/>
    <w:basedOn w:val="6"/>
    <w:next w:val="10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99"/>
    <w:rPr>
      <w:color w:val="0066CC"/>
      <w:sz w:val="20"/>
      <w:szCs w:val="20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2024-05-13T01:57:00Z</dcterms:created>
  <dc:creator>秉</dc:creator>
  <cp:lastModifiedBy>秉</cp:lastModifiedBy>
  <dcterms:modified xsi:type="dcterms:W3CDTF">2024-09-05T03:35:06Z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56E37FC6C3B4423C8330D420F137C253_13</vt:lpwstr>
  </property>
</Properties>
</file>