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6F6CAB">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firstLine="0" w:firstLineChars="0"/>
        <w:jc w:val="both"/>
        <w:textAlignment w:val="auto"/>
        <w:rPr>
          <w:rFonts w:hint="eastAsia" w:ascii="Times New Roman" w:hAnsi="Times New Roman" w:eastAsia="方正黑体_GBK" w:cs="方正黑体_GBK"/>
          <w:color w:val="auto"/>
          <w:kern w:val="0"/>
          <w:sz w:val="32"/>
          <w:szCs w:val="32"/>
          <w:lang w:val="en-US" w:eastAsia="zh-CN"/>
        </w:rPr>
      </w:pPr>
      <w:r>
        <w:rPr>
          <w:rFonts w:hint="eastAsia" w:ascii="Times New Roman" w:hAnsi="Times New Roman" w:eastAsia="方正黑体_GBK" w:cs="方正黑体_GBK"/>
          <w:color w:val="auto"/>
          <w:kern w:val="0"/>
          <w:sz w:val="32"/>
          <w:szCs w:val="32"/>
          <w:lang w:eastAsia="zh-CN"/>
        </w:rPr>
        <w:t>附件</w:t>
      </w:r>
      <w:r>
        <w:rPr>
          <w:rFonts w:hint="eastAsia" w:ascii="Times New Roman" w:hAnsi="Times New Roman" w:eastAsia="方正黑体_GBK" w:cs="方正黑体_GBK"/>
          <w:color w:val="auto"/>
          <w:kern w:val="0"/>
          <w:sz w:val="32"/>
          <w:szCs w:val="32"/>
          <w:lang w:val="en-US" w:eastAsia="zh-CN"/>
        </w:rPr>
        <w:t>1</w:t>
      </w:r>
    </w:p>
    <w:p w14:paraId="587AF75A">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left="0" w:firstLine="420"/>
        <w:jc w:val="both"/>
        <w:textAlignment w:val="auto"/>
        <w:rPr>
          <w:rFonts w:hint="default" w:ascii="Times New Roman" w:hAnsi="Times New Roman" w:cs="Times New Roman"/>
          <w:color w:val="auto"/>
          <w:kern w:val="0"/>
          <w:sz w:val="32"/>
          <w:szCs w:val="32"/>
          <w:lang w:val="en-US" w:eastAsia="zh-CN"/>
        </w:rPr>
      </w:pPr>
    </w:p>
    <w:p w14:paraId="112ABC0D">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700" w:lineRule="exact"/>
        <w:jc w:val="center"/>
        <w:textAlignment w:val="auto"/>
        <w:rPr>
          <w:rFonts w:hint="default" w:ascii="Times New Roman" w:hAnsi="Times New Roman" w:eastAsia="方正小标宋_GBK" w:cs="Times New Roman"/>
          <w:b w:val="0"/>
          <w:bCs w:val="0"/>
          <w:color w:val="auto"/>
          <w:kern w:val="0"/>
          <w:sz w:val="44"/>
          <w:szCs w:val="44"/>
          <w:lang w:eastAsia="zh-CN"/>
        </w:rPr>
      </w:pPr>
      <w:r>
        <w:rPr>
          <w:rFonts w:hint="default" w:ascii="Times New Roman" w:hAnsi="Times New Roman" w:eastAsia="方正小标宋_GBK" w:cs="Times New Roman"/>
          <w:b w:val="0"/>
          <w:bCs w:val="0"/>
          <w:color w:val="auto"/>
          <w:kern w:val="0"/>
          <w:sz w:val="44"/>
          <w:szCs w:val="44"/>
          <w:lang w:eastAsia="zh-CN"/>
        </w:rPr>
        <w:t>云南省就医费用报销</w:t>
      </w:r>
      <w:r>
        <w:rPr>
          <w:rFonts w:hint="eastAsia" w:ascii="Times New Roman" w:hAnsi="Times New Roman" w:eastAsia="方正小标宋_GBK" w:cs="Times New Roman"/>
          <w:b w:val="0"/>
          <w:bCs w:val="0"/>
          <w:color w:val="auto"/>
          <w:kern w:val="0"/>
          <w:sz w:val="44"/>
          <w:szCs w:val="44"/>
          <w:lang w:eastAsia="zh-CN"/>
        </w:rPr>
        <w:t>“</w:t>
      </w:r>
      <w:r>
        <w:rPr>
          <w:rFonts w:hint="default" w:ascii="Times New Roman" w:hAnsi="Times New Roman" w:eastAsia="方正小标宋_GBK" w:cs="Times New Roman"/>
          <w:b w:val="0"/>
          <w:bCs w:val="0"/>
          <w:color w:val="auto"/>
          <w:kern w:val="0"/>
          <w:sz w:val="44"/>
          <w:szCs w:val="44"/>
          <w:lang w:eastAsia="zh-CN"/>
        </w:rPr>
        <w:t>一件事</w:t>
      </w:r>
      <w:r>
        <w:rPr>
          <w:rFonts w:hint="eastAsia" w:ascii="Times New Roman" w:hAnsi="Times New Roman" w:eastAsia="方正小标宋_GBK" w:cs="Times New Roman"/>
          <w:b w:val="0"/>
          <w:bCs w:val="0"/>
          <w:color w:val="auto"/>
          <w:kern w:val="0"/>
          <w:sz w:val="44"/>
          <w:szCs w:val="44"/>
          <w:lang w:eastAsia="zh-CN"/>
        </w:rPr>
        <w:t>”</w:t>
      </w:r>
      <w:r>
        <w:rPr>
          <w:rFonts w:hint="default" w:ascii="Times New Roman" w:hAnsi="Times New Roman" w:eastAsia="方正小标宋_GBK" w:cs="Times New Roman"/>
          <w:b w:val="0"/>
          <w:bCs w:val="0"/>
          <w:color w:val="auto"/>
          <w:kern w:val="0"/>
          <w:sz w:val="44"/>
          <w:szCs w:val="44"/>
          <w:lang w:eastAsia="zh-CN"/>
        </w:rPr>
        <w:t>办事指南</w:t>
      </w:r>
    </w:p>
    <w:p w14:paraId="34E020B8">
      <w:pPr>
        <w:pStyle w:val="10"/>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20" w:lineRule="exact"/>
        <w:ind w:firstLine="640" w:firstLineChars="200"/>
        <w:jc w:val="both"/>
        <w:textAlignment w:val="auto"/>
        <w:rPr>
          <w:rFonts w:hint="default" w:ascii="Times New Roman" w:hAnsi="Times New Roman" w:eastAsia="方正楷体_GBK" w:cs="Times New Roman"/>
          <w:color w:val="auto"/>
          <w:kern w:val="0"/>
          <w:sz w:val="32"/>
          <w:szCs w:val="32"/>
          <w:lang w:val="en-US" w:eastAsia="zh-CN"/>
        </w:rPr>
      </w:pPr>
    </w:p>
    <w:p w14:paraId="2607F273">
      <w:pPr>
        <w:pStyle w:val="10"/>
        <w:keepNext w:val="0"/>
        <w:keepLines w:val="0"/>
        <w:pageBreakBefore w:val="0"/>
        <w:widowControl w:val="0"/>
        <w:numPr>
          <w:ilvl w:val="0"/>
          <w:numId w:val="0"/>
        </w:numPr>
        <w:suppressLineNumbers w:val="0"/>
        <w:kinsoku/>
        <w:wordWrap/>
        <w:overflowPunct/>
        <w:topLinePunct w:val="0"/>
        <w:bidi w:val="0"/>
        <w:adjustRightInd/>
        <w:snapToGrid/>
        <w:spacing w:beforeAutospacing="0" w:afterAutospacing="0" w:line="600" w:lineRule="exact"/>
        <w:ind w:firstLine="640" w:firstLineChars="200"/>
        <w:jc w:val="both"/>
        <w:textAlignment w:val="auto"/>
        <w:rPr>
          <w:rFonts w:hint="default" w:ascii="Times New Roman" w:hAnsi="Times New Roman" w:eastAsia="方正黑体_GBK" w:cs="Times New Roman"/>
          <w:b w:val="0"/>
          <w:color w:val="000000" w:themeColor="text1"/>
          <w:spacing w:val="0"/>
          <w:kern w:val="0"/>
          <w:sz w:val="32"/>
          <w:szCs w:val="32"/>
          <w:lang w:val="en-US" w:eastAsia="zh-CN"/>
          <w14:textFill>
            <w14:solidFill>
              <w14:schemeClr w14:val="tx1"/>
            </w14:solidFill>
          </w14:textFill>
        </w:rPr>
      </w:pPr>
      <w:r>
        <w:rPr>
          <w:rFonts w:hint="default" w:ascii="Times New Roman" w:hAnsi="Times New Roman" w:eastAsia="方正黑体_GBK" w:cs="Times New Roman"/>
          <w:b w:val="0"/>
          <w:color w:val="000000" w:themeColor="text1"/>
          <w:spacing w:val="0"/>
          <w:kern w:val="0"/>
          <w:sz w:val="32"/>
          <w:szCs w:val="32"/>
          <w:lang w:val="en-US" w:eastAsia="zh-CN"/>
          <w14:textFill>
            <w14:solidFill>
              <w14:schemeClr w14:val="tx1"/>
            </w14:solidFill>
          </w14:textFill>
        </w:rPr>
        <w:t>一、基本信息</w:t>
      </w:r>
    </w:p>
    <w:p w14:paraId="325F0B64">
      <w:pPr>
        <w:pStyle w:val="10"/>
        <w:keepNext w:val="0"/>
        <w:keepLines w:val="0"/>
        <w:pageBreakBefore w:val="0"/>
        <w:widowControl w:val="0"/>
        <w:numPr>
          <w:ilvl w:val="0"/>
          <w:numId w:val="0"/>
        </w:numPr>
        <w:suppressLineNumbers w:val="0"/>
        <w:kinsoku/>
        <w:wordWrap/>
        <w:overflowPunct/>
        <w:topLinePunct w:val="0"/>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b w:val="0"/>
          <w:bCs/>
          <w:color w:val="000000" w:themeColor="text1"/>
          <w:spacing w:val="0"/>
          <w:kern w:val="0"/>
          <w:sz w:val="32"/>
          <w:szCs w:val="32"/>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pacing w:val="0"/>
          <w:kern w:val="0"/>
          <w:sz w:val="32"/>
          <w:szCs w:val="32"/>
          <w:lang w:val="en-US" w:eastAsia="zh-CN"/>
          <w14:textFill>
            <w14:solidFill>
              <w14:schemeClr w14:val="tx1"/>
            </w14:solidFill>
          </w14:textFill>
        </w:rPr>
        <w:t>1</w:t>
      </w:r>
      <w:r>
        <w:rPr>
          <w:rFonts w:hint="eastAsia" w:ascii="Times New Roman" w:hAnsi="Times New Roman" w:cs="Times New Roman"/>
          <w:b w:val="0"/>
          <w:bCs/>
          <w:color w:val="000000" w:themeColor="text1"/>
          <w:spacing w:val="0"/>
          <w:kern w:val="0"/>
          <w:sz w:val="32"/>
          <w:szCs w:val="32"/>
          <w:lang w:val="en-US" w:eastAsia="zh-CN"/>
          <w14:textFill>
            <w14:solidFill>
              <w14:schemeClr w14:val="tx1"/>
            </w14:solidFill>
          </w14:textFill>
        </w:rPr>
        <w:t>．</w:t>
      </w:r>
      <w:r>
        <w:rPr>
          <w:rFonts w:hint="default" w:ascii="Times New Roman" w:hAnsi="Times New Roman" w:eastAsia="方正仿宋_GBK" w:cs="Times New Roman"/>
          <w:b w:val="0"/>
          <w:bCs/>
          <w:color w:val="000000" w:themeColor="text1"/>
          <w:spacing w:val="0"/>
          <w:kern w:val="0"/>
          <w:sz w:val="32"/>
          <w:szCs w:val="32"/>
          <w:lang w:val="en-US" w:eastAsia="zh-CN"/>
          <w14:textFill>
            <w14:solidFill>
              <w14:schemeClr w14:val="tx1"/>
            </w14:solidFill>
          </w14:textFill>
        </w:rPr>
        <w:t>事项名称</w:t>
      </w:r>
    </w:p>
    <w:p w14:paraId="431DAEE8">
      <w:pPr>
        <w:pStyle w:val="10"/>
        <w:keepNext w:val="0"/>
        <w:keepLines w:val="0"/>
        <w:pageBreakBefore w:val="0"/>
        <w:widowControl w:val="0"/>
        <w:numPr>
          <w:ilvl w:val="0"/>
          <w:numId w:val="0"/>
        </w:numPr>
        <w:suppressLineNumbers w:val="0"/>
        <w:kinsoku/>
        <w:wordWrap/>
        <w:overflowPunct/>
        <w:topLinePunct w:val="0"/>
        <w:bidi w:val="0"/>
        <w:adjustRightInd/>
        <w:snapToGrid/>
        <w:spacing w:beforeAutospacing="0" w:afterAutospacing="0" w:line="600" w:lineRule="exact"/>
        <w:ind w:firstLine="640" w:firstLineChars="200"/>
        <w:jc w:val="both"/>
        <w:textAlignment w:val="auto"/>
        <w:rPr>
          <w:rFonts w:hint="eastAsia" w:ascii="Times New Roman" w:hAnsi="Times New Roman" w:cs="Times New Roman"/>
          <w:b w:val="0"/>
          <w:bCs w:val="0"/>
          <w:color w:val="000000" w:themeColor="text1"/>
          <w:spacing w:val="0"/>
          <w:kern w:val="0"/>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pacing w:val="0"/>
          <w:kern w:val="0"/>
          <w:sz w:val="32"/>
          <w:szCs w:val="32"/>
          <w:lang w:val="en-US" w:eastAsia="zh-CN"/>
          <w14:textFill>
            <w14:solidFill>
              <w14:schemeClr w14:val="tx1"/>
            </w14:solidFill>
          </w14:textFill>
        </w:rPr>
        <w:t>就医费用报销</w:t>
      </w:r>
      <w:r>
        <w:rPr>
          <w:rFonts w:hint="eastAsia" w:ascii="Times New Roman" w:hAnsi="Times New Roman" w:cs="Times New Roman"/>
          <w:b w:val="0"/>
          <w:bCs w:val="0"/>
          <w:color w:val="000000" w:themeColor="text1"/>
          <w:spacing w:val="0"/>
          <w:kern w:val="0"/>
          <w:sz w:val="32"/>
          <w:szCs w:val="32"/>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kern w:val="0"/>
          <w:sz w:val="32"/>
          <w:szCs w:val="32"/>
          <w:lang w:val="en-US" w:eastAsia="zh-CN"/>
          <w14:textFill>
            <w14:solidFill>
              <w14:schemeClr w14:val="tx1"/>
            </w14:solidFill>
          </w14:textFill>
        </w:rPr>
        <w:t>一件事</w:t>
      </w:r>
      <w:r>
        <w:rPr>
          <w:rFonts w:hint="eastAsia" w:ascii="Times New Roman" w:hAnsi="Times New Roman" w:cs="Times New Roman"/>
          <w:b w:val="0"/>
          <w:bCs w:val="0"/>
          <w:color w:val="000000" w:themeColor="text1"/>
          <w:spacing w:val="0"/>
          <w:kern w:val="0"/>
          <w:sz w:val="32"/>
          <w:szCs w:val="32"/>
          <w:lang w:val="en-US" w:eastAsia="zh-CN"/>
          <w14:textFill>
            <w14:solidFill>
              <w14:schemeClr w14:val="tx1"/>
            </w14:solidFill>
          </w14:textFill>
        </w:rPr>
        <w:t>”</w:t>
      </w:r>
    </w:p>
    <w:p w14:paraId="65088EB4">
      <w:pPr>
        <w:pStyle w:val="10"/>
        <w:keepNext w:val="0"/>
        <w:keepLines w:val="0"/>
        <w:pageBreakBefore w:val="0"/>
        <w:widowControl w:val="0"/>
        <w:numPr>
          <w:ilvl w:val="0"/>
          <w:numId w:val="0"/>
        </w:numPr>
        <w:suppressLineNumbers w:val="0"/>
        <w:kinsoku/>
        <w:wordWrap/>
        <w:overflowPunct/>
        <w:topLinePunct w:val="0"/>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b w:val="0"/>
          <w:bCs/>
          <w:color w:val="000000" w:themeColor="text1"/>
          <w:spacing w:val="0"/>
          <w:kern w:val="0"/>
          <w:sz w:val="32"/>
          <w:szCs w:val="32"/>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pacing w:val="0"/>
          <w:kern w:val="0"/>
          <w:sz w:val="32"/>
          <w:szCs w:val="32"/>
          <w:lang w:val="en-US" w:eastAsia="zh-CN"/>
          <w14:textFill>
            <w14:solidFill>
              <w14:schemeClr w14:val="tx1"/>
            </w14:solidFill>
          </w14:textFill>
        </w:rPr>
        <w:t>2</w:t>
      </w:r>
      <w:r>
        <w:rPr>
          <w:rFonts w:hint="eastAsia" w:ascii="Times New Roman" w:hAnsi="Times New Roman" w:cs="Times New Roman"/>
          <w:b w:val="0"/>
          <w:bCs/>
          <w:color w:val="000000" w:themeColor="text1"/>
          <w:spacing w:val="0"/>
          <w:kern w:val="0"/>
          <w:sz w:val="32"/>
          <w:szCs w:val="32"/>
          <w:lang w:val="en-US" w:eastAsia="zh-CN"/>
          <w14:textFill>
            <w14:solidFill>
              <w14:schemeClr w14:val="tx1"/>
            </w14:solidFill>
          </w14:textFill>
        </w:rPr>
        <w:t>．</w:t>
      </w:r>
      <w:r>
        <w:rPr>
          <w:rFonts w:hint="default" w:ascii="Times New Roman" w:hAnsi="Times New Roman" w:eastAsia="方正仿宋_GBK" w:cs="Times New Roman"/>
          <w:b w:val="0"/>
          <w:bCs/>
          <w:color w:val="000000" w:themeColor="text1"/>
          <w:spacing w:val="0"/>
          <w:kern w:val="0"/>
          <w:sz w:val="32"/>
          <w:szCs w:val="32"/>
          <w:lang w:val="en-US" w:eastAsia="zh-CN"/>
          <w14:textFill>
            <w14:solidFill>
              <w14:schemeClr w14:val="tx1"/>
            </w14:solidFill>
          </w14:textFill>
        </w:rPr>
        <w:t>办理项名称</w:t>
      </w:r>
    </w:p>
    <w:p w14:paraId="5DEA4FF2">
      <w:pPr>
        <w:pStyle w:val="10"/>
        <w:keepNext w:val="0"/>
        <w:keepLines w:val="0"/>
        <w:pageBreakBefore w:val="0"/>
        <w:widowControl w:val="0"/>
        <w:numPr>
          <w:ilvl w:val="0"/>
          <w:numId w:val="0"/>
        </w:numPr>
        <w:suppressLineNumbers w:val="0"/>
        <w:kinsoku/>
        <w:wordWrap/>
        <w:overflowPunct/>
        <w:topLinePunct w:val="0"/>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b w:val="0"/>
          <w:bCs w:val="0"/>
          <w:color w:val="000000" w:themeColor="text1"/>
          <w:spacing w:val="0"/>
          <w:kern w:val="0"/>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pacing w:val="0"/>
          <w:kern w:val="0"/>
          <w:sz w:val="32"/>
          <w:szCs w:val="32"/>
          <w:lang w:val="en-US" w:eastAsia="zh-CN"/>
          <w14:textFill>
            <w14:solidFill>
              <w14:schemeClr w14:val="tx1"/>
            </w14:solidFill>
          </w14:textFill>
        </w:rPr>
        <w:t>（1）职工医保个人账户家庭共济办理</w:t>
      </w:r>
    </w:p>
    <w:p w14:paraId="46D1530D">
      <w:pPr>
        <w:pStyle w:val="10"/>
        <w:keepNext w:val="0"/>
        <w:keepLines w:val="0"/>
        <w:pageBreakBefore w:val="0"/>
        <w:widowControl w:val="0"/>
        <w:numPr>
          <w:ilvl w:val="0"/>
          <w:numId w:val="0"/>
        </w:numPr>
        <w:suppressLineNumbers w:val="0"/>
        <w:kinsoku/>
        <w:wordWrap/>
        <w:overflowPunct/>
        <w:topLinePunct w:val="0"/>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b w:val="0"/>
          <w:bCs w:val="0"/>
          <w:color w:val="000000" w:themeColor="text1"/>
          <w:spacing w:val="0"/>
          <w:kern w:val="0"/>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pacing w:val="0"/>
          <w:kern w:val="0"/>
          <w:sz w:val="32"/>
          <w:szCs w:val="32"/>
          <w:lang w:val="en-US" w:eastAsia="zh-CN"/>
          <w14:textFill>
            <w14:solidFill>
              <w14:schemeClr w14:val="tx1"/>
            </w14:solidFill>
          </w14:textFill>
        </w:rPr>
        <w:t>（2）基本医疗保险参保人员异地就医备案</w:t>
      </w:r>
    </w:p>
    <w:p w14:paraId="65A3C689">
      <w:pPr>
        <w:pStyle w:val="10"/>
        <w:keepNext w:val="0"/>
        <w:keepLines w:val="0"/>
        <w:pageBreakBefore w:val="0"/>
        <w:widowControl w:val="0"/>
        <w:numPr>
          <w:ilvl w:val="0"/>
          <w:numId w:val="0"/>
        </w:numPr>
        <w:suppressLineNumbers w:val="0"/>
        <w:kinsoku/>
        <w:wordWrap/>
        <w:overflowPunct/>
        <w:topLinePunct w:val="0"/>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b w:val="0"/>
          <w:bCs w:val="0"/>
          <w:color w:val="000000" w:themeColor="text1"/>
          <w:spacing w:val="0"/>
          <w:kern w:val="0"/>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pacing w:val="0"/>
          <w:kern w:val="0"/>
          <w:sz w:val="32"/>
          <w:szCs w:val="32"/>
          <w:lang w:val="en-US" w:eastAsia="zh-CN"/>
          <w14:textFill>
            <w14:solidFill>
              <w14:schemeClr w14:val="tx1"/>
            </w14:solidFill>
          </w14:textFill>
        </w:rPr>
        <w:t>（3）五种门诊慢特病费用跨省直接结算</w:t>
      </w:r>
    </w:p>
    <w:p w14:paraId="6512A3DF">
      <w:pPr>
        <w:pStyle w:val="10"/>
        <w:keepNext w:val="0"/>
        <w:keepLines w:val="0"/>
        <w:pageBreakBefore w:val="0"/>
        <w:widowControl w:val="0"/>
        <w:numPr>
          <w:ilvl w:val="0"/>
          <w:numId w:val="0"/>
        </w:numPr>
        <w:suppressLineNumbers w:val="0"/>
        <w:kinsoku/>
        <w:wordWrap/>
        <w:overflowPunct/>
        <w:topLinePunct w:val="0"/>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b w:val="0"/>
          <w:bCs w:val="0"/>
          <w:color w:val="000000" w:themeColor="text1"/>
          <w:spacing w:val="0"/>
          <w:kern w:val="0"/>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pacing w:val="0"/>
          <w:kern w:val="0"/>
          <w:sz w:val="32"/>
          <w:szCs w:val="32"/>
          <w:lang w:val="en-US" w:eastAsia="zh-CN"/>
          <w14:textFill>
            <w14:solidFill>
              <w14:schemeClr w14:val="tx1"/>
            </w14:solidFill>
          </w14:textFill>
        </w:rPr>
        <w:t>（4）医疗费用报销直接结算</w:t>
      </w:r>
    </w:p>
    <w:p w14:paraId="7B566CCC">
      <w:pPr>
        <w:pStyle w:val="10"/>
        <w:keepNext w:val="0"/>
        <w:keepLines w:val="0"/>
        <w:pageBreakBefore w:val="0"/>
        <w:widowControl w:val="0"/>
        <w:numPr>
          <w:ilvl w:val="0"/>
          <w:numId w:val="0"/>
        </w:numPr>
        <w:suppressLineNumbers w:val="0"/>
        <w:kinsoku/>
        <w:wordWrap/>
        <w:overflowPunct/>
        <w:topLinePunct w:val="0"/>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b w:val="0"/>
          <w:bCs w:val="0"/>
          <w:color w:val="000000" w:themeColor="text1"/>
          <w:spacing w:val="0"/>
          <w:kern w:val="0"/>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pacing w:val="0"/>
          <w:kern w:val="0"/>
          <w:sz w:val="32"/>
          <w:szCs w:val="32"/>
          <w:lang w:val="en-US" w:eastAsia="zh-CN"/>
          <w14:textFill>
            <w14:solidFill>
              <w14:schemeClr w14:val="tx1"/>
            </w14:solidFill>
          </w14:textFill>
        </w:rPr>
        <w:t>（5）生育医疗费用报销直接结算</w:t>
      </w:r>
    </w:p>
    <w:p w14:paraId="69C7BBAC">
      <w:pPr>
        <w:pStyle w:val="10"/>
        <w:keepNext w:val="0"/>
        <w:keepLines w:val="0"/>
        <w:pageBreakBefore w:val="0"/>
        <w:widowControl w:val="0"/>
        <w:numPr>
          <w:ilvl w:val="0"/>
          <w:numId w:val="0"/>
        </w:numPr>
        <w:suppressLineNumbers w:val="0"/>
        <w:kinsoku/>
        <w:wordWrap/>
        <w:overflowPunct/>
        <w:topLinePunct w:val="0"/>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b w:val="0"/>
          <w:bCs/>
          <w:color w:val="000000" w:themeColor="text1"/>
          <w:spacing w:val="0"/>
          <w:kern w:val="0"/>
          <w:sz w:val="32"/>
          <w:szCs w:val="32"/>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pacing w:val="0"/>
          <w:kern w:val="0"/>
          <w:sz w:val="32"/>
          <w:szCs w:val="32"/>
          <w:lang w:val="en-US" w:eastAsia="zh-CN"/>
          <w14:textFill>
            <w14:solidFill>
              <w14:schemeClr w14:val="tx1"/>
            </w14:solidFill>
          </w14:textFill>
        </w:rPr>
        <w:t>3</w:t>
      </w:r>
      <w:r>
        <w:rPr>
          <w:rFonts w:hint="eastAsia" w:ascii="Times New Roman" w:hAnsi="Times New Roman" w:cs="Times New Roman"/>
          <w:b w:val="0"/>
          <w:bCs/>
          <w:color w:val="000000" w:themeColor="text1"/>
          <w:spacing w:val="0"/>
          <w:kern w:val="0"/>
          <w:sz w:val="32"/>
          <w:szCs w:val="32"/>
          <w:lang w:val="en-US" w:eastAsia="zh-CN"/>
          <w14:textFill>
            <w14:solidFill>
              <w14:schemeClr w14:val="tx1"/>
            </w14:solidFill>
          </w14:textFill>
        </w:rPr>
        <w:t>．</w:t>
      </w:r>
      <w:r>
        <w:rPr>
          <w:rFonts w:hint="default" w:ascii="Times New Roman" w:hAnsi="Times New Roman" w:eastAsia="方正仿宋_GBK" w:cs="Times New Roman"/>
          <w:b w:val="0"/>
          <w:bCs/>
          <w:color w:val="000000" w:themeColor="text1"/>
          <w:spacing w:val="0"/>
          <w:kern w:val="0"/>
          <w:sz w:val="32"/>
          <w:szCs w:val="32"/>
          <w:lang w:val="en-US" w:eastAsia="zh-CN"/>
          <w14:textFill>
            <w14:solidFill>
              <w14:schemeClr w14:val="tx1"/>
            </w14:solidFill>
          </w14:textFill>
        </w:rPr>
        <w:t>审批（服务）层级</w:t>
      </w:r>
    </w:p>
    <w:p w14:paraId="234964AE">
      <w:pPr>
        <w:pStyle w:val="10"/>
        <w:keepNext w:val="0"/>
        <w:keepLines w:val="0"/>
        <w:pageBreakBefore w:val="0"/>
        <w:widowControl w:val="0"/>
        <w:numPr>
          <w:ilvl w:val="0"/>
          <w:numId w:val="0"/>
        </w:numPr>
        <w:suppressLineNumbers w:val="0"/>
        <w:kinsoku/>
        <w:wordWrap/>
        <w:overflowPunct/>
        <w:topLinePunct w:val="0"/>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b w:val="0"/>
          <w:bCs w:val="0"/>
          <w:color w:val="000000" w:themeColor="text1"/>
          <w:spacing w:val="0"/>
          <w:kern w:val="0"/>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pacing w:val="0"/>
          <w:kern w:val="0"/>
          <w:sz w:val="32"/>
          <w:szCs w:val="32"/>
          <w:lang w:val="en-US" w:eastAsia="zh-CN"/>
          <w14:textFill>
            <w14:solidFill>
              <w14:schemeClr w14:val="tx1"/>
            </w14:solidFill>
          </w14:textFill>
        </w:rPr>
        <w:t>（1）职工医保个人账户家庭共济办理：省、州（市）、县（市、区）、乡镇（街道）；</w:t>
      </w:r>
    </w:p>
    <w:p w14:paraId="21884B8B">
      <w:pPr>
        <w:pStyle w:val="10"/>
        <w:keepNext w:val="0"/>
        <w:keepLines w:val="0"/>
        <w:pageBreakBefore w:val="0"/>
        <w:widowControl w:val="0"/>
        <w:numPr>
          <w:ilvl w:val="0"/>
          <w:numId w:val="0"/>
        </w:numPr>
        <w:suppressLineNumbers w:val="0"/>
        <w:kinsoku/>
        <w:wordWrap/>
        <w:overflowPunct/>
        <w:topLinePunct w:val="0"/>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b w:val="0"/>
          <w:bCs w:val="0"/>
          <w:color w:val="000000" w:themeColor="text1"/>
          <w:spacing w:val="0"/>
          <w:kern w:val="0"/>
          <w:sz w:val="32"/>
          <w:szCs w:val="32"/>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pacing w:val="0"/>
          <w:kern w:val="0"/>
          <w:sz w:val="32"/>
          <w:szCs w:val="32"/>
          <w:lang w:val="en-US" w:eastAsia="zh-CN"/>
          <w14:textFill>
            <w14:solidFill>
              <w14:schemeClr w14:val="tx1"/>
            </w14:solidFill>
          </w14:textFill>
        </w:rPr>
        <w:t>（2）</w:t>
      </w:r>
      <w:r>
        <w:rPr>
          <w:rFonts w:hint="default" w:ascii="Times New Roman" w:hAnsi="Times New Roman" w:eastAsia="方正仿宋_GBK" w:cs="Times New Roman"/>
          <w:b w:val="0"/>
          <w:bCs w:val="0"/>
          <w:color w:val="000000" w:themeColor="text1"/>
          <w:spacing w:val="0"/>
          <w:kern w:val="0"/>
          <w:sz w:val="32"/>
          <w:szCs w:val="32"/>
          <w:lang w:val="en-US" w:eastAsia="zh-CN"/>
          <w14:textFill>
            <w14:solidFill>
              <w14:schemeClr w14:val="tx1"/>
            </w14:solidFill>
          </w14:textFill>
        </w:rPr>
        <w:t>基本医疗保险参保人员异地就医备案：省、州（市）、县（市、区）、乡镇（街道）；</w:t>
      </w:r>
    </w:p>
    <w:p w14:paraId="1B64048F">
      <w:pPr>
        <w:pStyle w:val="10"/>
        <w:keepNext w:val="0"/>
        <w:keepLines w:val="0"/>
        <w:pageBreakBefore w:val="0"/>
        <w:widowControl w:val="0"/>
        <w:numPr>
          <w:ilvl w:val="0"/>
          <w:numId w:val="0"/>
        </w:numPr>
        <w:suppressLineNumbers w:val="0"/>
        <w:kinsoku/>
        <w:wordWrap/>
        <w:overflowPunct/>
        <w:topLinePunct w:val="0"/>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b w:val="0"/>
          <w:bCs w:val="0"/>
          <w:color w:val="000000" w:themeColor="text1"/>
          <w:spacing w:val="0"/>
          <w:kern w:val="0"/>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pacing w:val="0"/>
          <w:kern w:val="0"/>
          <w:sz w:val="32"/>
          <w:szCs w:val="32"/>
          <w:lang w:val="en-US" w:eastAsia="zh-CN"/>
          <w14:textFill>
            <w14:solidFill>
              <w14:schemeClr w14:val="tx1"/>
            </w14:solidFill>
          </w14:textFill>
        </w:rPr>
        <w:t>（3）五种门诊慢特病费用跨省直接结算：省、州（市）、县（市、区）；</w:t>
      </w:r>
    </w:p>
    <w:p w14:paraId="55698BA7">
      <w:pPr>
        <w:pStyle w:val="10"/>
        <w:keepNext w:val="0"/>
        <w:keepLines w:val="0"/>
        <w:pageBreakBefore w:val="0"/>
        <w:widowControl w:val="0"/>
        <w:numPr>
          <w:ilvl w:val="0"/>
          <w:numId w:val="0"/>
        </w:numPr>
        <w:suppressLineNumbers w:val="0"/>
        <w:kinsoku/>
        <w:wordWrap/>
        <w:overflowPunct/>
        <w:topLinePunct w:val="0"/>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b w:val="0"/>
          <w:bCs w:val="0"/>
          <w:color w:val="000000" w:themeColor="text1"/>
          <w:spacing w:val="0"/>
          <w:kern w:val="0"/>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pacing w:val="0"/>
          <w:kern w:val="0"/>
          <w:sz w:val="32"/>
          <w:szCs w:val="32"/>
          <w:lang w:val="en-US" w:eastAsia="zh-CN"/>
          <w14:textFill>
            <w14:solidFill>
              <w14:schemeClr w14:val="tx1"/>
            </w14:solidFill>
          </w14:textFill>
        </w:rPr>
        <w:t>（4）医疗费用报销直接结算：省、州（市）、县（市、区）；</w:t>
      </w:r>
    </w:p>
    <w:p w14:paraId="65C324E3">
      <w:pPr>
        <w:pStyle w:val="10"/>
        <w:keepNext w:val="0"/>
        <w:keepLines w:val="0"/>
        <w:pageBreakBefore w:val="0"/>
        <w:widowControl w:val="0"/>
        <w:numPr>
          <w:ilvl w:val="0"/>
          <w:numId w:val="0"/>
        </w:numPr>
        <w:suppressLineNumbers w:val="0"/>
        <w:kinsoku/>
        <w:wordWrap/>
        <w:overflowPunct/>
        <w:topLinePunct w:val="0"/>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b w:val="0"/>
          <w:bCs w:val="0"/>
          <w:color w:val="000000" w:themeColor="text1"/>
          <w:spacing w:val="0"/>
          <w:kern w:val="0"/>
          <w:sz w:val="32"/>
          <w:szCs w:val="32"/>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pacing w:val="0"/>
          <w:kern w:val="0"/>
          <w:sz w:val="32"/>
          <w:szCs w:val="32"/>
          <w:lang w:val="en-US" w:eastAsia="zh-CN"/>
          <w14:textFill>
            <w14:solidFill>
              <w14:schemeClr w14:val="tx1"/>
            </w14:solidFill>
          </w14:textFill>
        </w:rPr>
        <w:t>（5）</w:t>
      </w:r>
      <w:r>
        <w:rPr>
          <w:rFonts w:hint="default" w:ascii="Times New Roman" w:hAnsi="Times New Roman" w:eastAsia="方正仿宋_GBK" w:cs="Times New Roman"/>
          <w:b w:val="0"/>
          <w:bCs w:val="0"/>
          <w:color w:val="000000" w:themeColor="text1"/>
          <w:spacing w:val="0"/>
          <w:kern w:val="0"/>
          <w:sz w:val="32"/>
          <w:szCs w:val="32"/>
          <w:lang w:val="en-US" w:eastAsia="zh-CN"/>
          <w14:textFill>
            <w14:solidFill>
              <w14:schemeClr w14:val="tx1"/>
            </w14:solidFill>
          </w14:textFill>
        </w:rPr>
        <w:t>生育医疗费用报销直接结算：省、州（市）、县（市、区）。</w:t>
      </w:r>
    </w:p>
    <w:p w14:paraId="3A542F0A">
      <w:pPr>
        <w:pStyle w:val="10"/>
        <w:keepNext w:val="0"/>
        <w:keepLines w:val="0"/>
        <w:pageBreakBefore w:val="0"/>
        <w:widowControl w:val="0"/>
        <w:numPr>
          <w:ilvl w:val="0"/>
          <w:numId w:val="0"/>
        </w:numPr>
        <w:suppressLineNumbers w:val="0"/>
        <w:kinsoku/>
        <w:wordWrap/>
        <w:overflowPunct/>
        <w:topLinePunct w:val="0"/>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b w:val="0"/>
          <w:bCs/>
          <w:color w:val="000000" w:themeColor="text1"/>
          <w:spacing w:val="0"/>
          <w:kern w:val="0"/>
          <w:sz w:val="32"/>
          <w:szCs w:val="32"/>
          <w:lang w:val="en-US" w:eastAsia="zh-CN" w:bidi="zh-CN"/>
          <w14:textFill>
            <w14:solidFill>
              <w14:schemeClr w14:val="tx1"/>
            </w14:solidFill>
          </w14:textFill>
        </w:rPr>
      </w:pPr>
      <w:r>
        <w:rPr>
          <w:rFonts w:hint="default" w:ascii="Times New Roman" w:hAnsi="Times New Roman" w:eastAsia="方正仿宋_GBK" w:cs="Times New Roman"/>
          <w:b w:val="0"/>
          <w:bCs/>
          <w:color w:val="000000" w:themeColor="text1"/>
          <w:spacing w:val="0"/>
          <w:kern w:val="0"/>
          <w:sz w:val="32"/>
          <w:szCs w:val="32"/>
          <w:lang w:val="en-US" w:eastAsia="zh-CN" w:bidi="zh-CN"/>
          <w14:textFill>
            <w14:solidFill>
              <w14:schemeClr w14:val="tx1"/>
            </w14:solidFill>
          </w14:textFill>
        </w:rPr>
        <w:t>4</w:t>
      </w:r>
      <w:r>
        <w:rPr>
          <w:rFonts w:hint="eastAsia" w:ascii="Times New Roman" w:hAnsi="Times New Roman" w:cs="Times New Roman"/>
          <w:b w:val="0"/>
          <w:bCs/>
          <w:color w:val="000000" w:themeColor="text1"/>
          <w:spacing w:val="0"/>
          <w:kern w:val="0"/>
          <w:sz w:val="32"/>
          <w:szCs w:val="32"/>
          <w:lang w:val="en-US" w:eastAsia="zh-CN"/>
          <w14:textFill>
            <w14:solidFill>
              <w14:schemeClr w14:val="tx1"/>
            </w14:solidFill>
          </w14:textFill>
        </w:rPr>
        <w:t>．</w:t>
      </w:r>
      <w:r>
        <w:rPr>
          <w:rFonts w:hint="default" w:ascii="Times New Roman" w:hAnsi="Times New Roman" w:eastAsia="方正仿宋_GBK" w:cs="Times New Roman"/>
          <w:b w:val="0"/>
          <w:bCs/>
          <w:color w:val="000000" w:themeColor="text1"/>
          <w:spacing w:val="0"/>
          <w:kern w:val="0"/>
          <w:sz w:val="32"/>
          <w:szCs w:val="32"/>
          <w:lang w:val="en-US" w:eastAsia="zh-CN" w:bidi="zh-CN"/>
          <w14:textFill>
            <w14:solidFill>
              <w14:schemeClr w14:val="tx1"/>
            </w14:solidFill>
          </w14:textFill>
        </w:rPr>
        <w:t>服务对象</w:t>
      </w:r>
    </w:p>
    <w:p w14:paraId="04132289">
      <w:pPr>
        <w:pStyle w:val="10"/>
        <w:keepNext w:val="0"/>
        <w:keepLines w:val="0"/>
        <w:pageBreakBefore w:val="0"/>
        <w:widowControl w:val="0"/>
        <w:numPr>
          <w:ilvl w:val="0"/>
          <w:numId w:val="0"/>
        </w:numPr>
        <w:suppressLineNumbers w:val="0"/>
        <w:kinsoku/>
        <w:wordWrap/>
        <w:overflowPunct/>
        <w:topLinePunct w:val="0"/>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b w:val="0"/>
          <w:bCs w:val="0"/>
          <w:color w:val="000000" w:themeColor="text1"/>
          <w:spacing w:val="0"/>
          <w:kern w:val="0"/>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pacing w:val="0"/>
          <w:kern w:val="0"/>
          <w:sz w:val="32"/>
          <w:szCs w:val="32"/>
          <w:lang w:val="en-US" w:eastAsia="zh-CN"/>
          <w14:textFill>
            <w14:solidFill>
              <w14:schemeClr w14:val="tx1"/>
            </w14:solidFill>
          </w14:textFill>
        </w:rPr>
        <w:t>（1）职工医保个人账户家庭共济办理：参保职工。</w:t>
      </w:r>
    </w:p>
    <w:p w14:paraId="619F9ECD">
      <w:pPr>
        <w:pStyle w:val="10"/>
        <w:keepNext w:val="0"/>
        <w:keepLines w:val="0"/>
        <w:pageBreakBefore w:val="0"/>
        <w:widowControl w:val="0"/>
        <w:numPr>
          <w:ilvl w:val="0"/>
          <w:numId w:val="0"/>
        </w:numPr>
        <w:suppressLineNumbers w:val="0"/>
        <w:kinsoku/>
        <w:wordWrap/>
        <w:overflowPunct/>
        <w:topLinePunct w:val="0"/>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b w:val="0"/>
          <w:bCs w:val="0"/>
          <w:color w:val="000000" w:themeColor="text1"/>
          <w:spacing w:val="0"/>
          <w:kern w:val="0"/>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pacing w:val="0"/>
          <w:kern w:val="0"/>
          <w:sz w:val="32"/>
          <w:szCs w:val="32"/>
          <w:lang w:val="en-US" w:eastAsia="zh-CN"/>
          <w14:textFill>
            <w14:solidFill>
              <w14:schemeClr w14:val="tx1"/>
            </w14:solidFill>
          </w14:textFill>
        </w:rPr>
        <w:t>（2）基本医疗保险参保人员异地就医备案：参保职工、参保居民。</w:t>
      </w:r>
    </w:p>
    <w:p w14:paraId="3BA9BC5A">
      <w:pPr>
        <w:pStyle w:val="10"/>
        <w:keepNext w:val="0"/>
        <w:keepLines w:val="0"/>
        <w:pageBreakBefore w:val="0"/>
        <w:widowControl w:val="0"/>
        <w:numPr>
          <w:ilvl w:val="0"/>
          <w:numId w:val="0"/>
        </w:numPr>
        <w:suppressLineNumbers w:val="0"/>
        <w:kinsoku/>
        <w:wordWrap/>
        <w:overflowPunct/>
        <w:topLinePunct w:val="0"/>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b w:val="0"/>
          <w:bCs w:val="0"/>
          <w:color w:val="000000" w:themeColor="text1"/>
          <w:spacing w:val="0"/>
          <w:kern w:val="0"/>
          <w:sz w:val="32"/>
          <w:szCs w:val="32"/>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pacing w:val="0"/>
          <w:kern w:val="0"/>
          <w:sz w:val="32"/>
          <w:szCs w:val="32"/>
          <w:lang w:val="en-US" w:eastAsia="zh-CN"/>
          <w14:textFill>
            <w14:solidFill>
              <w14:schemeClr w14:val="tx1"/>
            </w14:solidFill>
          </w14:textFill>
        </w:rPr>
        <w:t>（3）五</w:t>
      </w:r>
      <w:r>
        <w:rPr>
          <w:rFonts w:hint="default" w:ascii="Times New Roman" w:hAnsi="Times New Roman" w:eastAsia="方正仿宋_GBK" w:cs="Times New Roman"/>
          <w:b w:val="0"/>
          <w:bCs w:val="0"/>
          <w:color w:val="000000" w:themeColor="text1"/>
          <w:spacing w:val="0"/>
          <w:kern w:val="0"/>
          <w:sz w:val="32"/>
          <w:szCs w:val="32"/>
          <w:lang w:val="en-US" w:eastAsia="zh-CN"/>
          <w14:textFill>
            <w14:solidFill>
              <w14:schemeClr w14:val="tx1"/>
            </w14:solidFill>
          </w14:textFill>
        </w:rPr>
        <w:t>种门诊慢特病费用跨省直接结算：参保职工、参保居民。</w:t>
      </w:r>
    </w:p>
    <w:p w14:paraId="119DD47C">
      <w:pPr>
        <w:pStyle w:val="10"/>
        <w:keepNext w:val="0"/>
        <w:keepLines w:val="0"/>
        <w:pageBreakBefore w:val="0"/>
        <w:widowControl w:val="0"/>
        <w:numPr>
          <w:ilvl w:val="0"/>
          <w:numId w:val="0"/>
        </w:numPr>
        <w:suppressLineNumbers w:val="0"/>
        <w:kinsoku/>
        <w:wordWrap/>
        <w:overflowPunct/>
        <w:topLinePunct w:val="0"/>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b w:val="0"/>
          <w:bCs w:val="0"/>
          <w:color w:val="000000" w:themeColor="text1"/>
          <w:spacing w:val="0"/>
          <w:kern w:val="0"/>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pacing w:val="0"/>
          <w:kern w:val="0"/>
          <w:sz w:val="32"/>
          <w:szCs w:val="32"/>
          <w:lang w:val="en-US" w:eastAsia="zh-CN"/>
          <w14:textFill>
            <w14:solidFill>
              <w14:schemeClr w14:val="tx1"/>
            </w14:solidFill>
          </w14:textFill>
        </w:rPr>
        <w:t>（4）医疗费用报销直接结算：参保职工、参保居民。</w:t>
      </w:r>
    </w:p>
    <w:p w14:paraId="7780809B">
      <w:pPr>
        <w:pStyle w:val="10"/>
        <w:keepNext w:val="0"/>
        <w:keepLines w:val="0"/>
        <w:pageBreakBefore w:val="0"/>
        <w:widowControl w:val="0"/>
        <w:numPr>
          <w:ilvl w:val="0"/>
          <w:numId w:val="0"/>
        </w:numPr>
        <w:suppressLineNumbers w:val="0"/>
        <w:kinsoku/>
        <w:wordWrap/>
        <w:overflowPunct/>
        <w:topLinePunct w:val="0"/>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b w:val="0"/>
          <w:bCs w:val="0"/>
          <w:color w:val="000000" w:themeColor="text1"/>
          <w:spacing w:val="0"/>
          <w:kern w:val="0"/>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pacing w:val="0"/>
          <w:kern w:val="0"/>
          <w:sz w:val="32"/>
          <w:szCs w:val="32"/>
          <w:lang w:val="en-US" w:eastAsia="zh-CN"/>
          <w14:textFill>
            <w14:solidFill>
              <w14:schemeClr w14:val="tx1"/>
            </w14:solidFill>
          </w14:textFill>
        </w:rPr>
        <w:t>（5）生育医疗费用报销直接结算：参保职工、参保居民。</w:t>
      </w:r>
    </w:p>
    <w:p w14:paraId="1CC2E431">
      <w:pPr>
        <w:pStyle w:val="10"/>
        <w:keepNext w:val="0"/>
        <w:keepLines w:val="0"/>
        <w:pageBreakBefore w:val="0"/>
        <w:widowControl w:val="0"/>
        <w:numPr>
          <w:ilvl w:val="0"/>
          <w:numId w:val="0"/>
        </w:numPr>
        <w:suppressLineNumbers w:val="0"/>
        <w:kinsoku/>
        <w:wordWrap/>
        <w:overflowPunct/>
        <w:topLinePunct w:val="0"/>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b w:val="0"/>
          <w:bCs w:val="0"/>
          <w:color w:val="000000" w:themeColor="text1"/>
          <w:spacing w:val="0"/>
          <w:kern w:val="0"/>
          <w:sz w:val="32"/>
          <w:szCs w:val="32"/>
          <w:u w:val="none"/>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pacing w:val="0"/>
          <w:kern w:val="0"/>
          <w:sz w:val="32"/>
          <w:szCs w:val="32"/>
          <w:u w:val="none"/>
          <w:lang w:val="en-US" w:eastAsia="zh-CN"/>
          <w14:textFill>
            <w14:solidFill>
              <w14:schemeClr w14:val="tx1"/>
            </w14:solidFill>
          </w14:textFill>
        </w:rPr>
        <w:t>5</w:t>
      </w:r>
      <w:r>
        <w:rPr>
          <w:rFonts w:hint="eastAsia" w:ascii="Times New Roman" w:hAnsi="Times New Roman" w:cs="Times New Roman"/>
          <w:b w:val="0"/>
          <w:bCs/>
          <w:color w:val="000000" w:themeColor="text1"/>
          <w:spacing w:val="0"/>
          <w:kern w:val="0"/>
          <w:sz w:val="32"/>
          <w:szCs w:val="32"/>
          <w:lang w:val="en-US" w:eastAsia="zh-CN"/>
          <w14:textFill>
            <w14:solidFill>
              <w14:schemeClr w14:val="tx1"/>
            </w14:solidFill>
          </w14:textFill>
        </w:rPr>
        <w:t>．</w:t>
      </w:r>
      <w:r>
        <w:rPr>
          <w:rFonts w:hint="default" w:ascii="Times New Roman" w:hAnsi="Times New Roman" w:eastAsia="方正仿宋_GBK" w:cs="Times New Roman"/>
          <w:b w:val="0"/>
          <w:bCs/>
          <w:color w:val="000000" w:themeColor="text1"/>
          <w:spacing w:val="0"/>
          <w:kern w:val="0"/>
          <w:sz w:val="32"/>
          <w:szCs w:val="32"/>
          <w:u w:val="none"/>
          <w:lang w:val="en-US" w:eastAsia="zh-CN"/>
          <w14:textFill>
            <w14:solidFill>
              <w14:schemeClr w14:val="tx1"/>
            </w14:solidFill>
          </w14:textFill>
        </w:rPr>
        <w:t>办理形式</w:t>
      </w:r>
      <w:r>
        <w:rPr>
          <w:rFonts w:hint="eastAsia" w:ascii="Times New Roman" w:hAnsi="Times New Roman" w:eastAsia="方正仿宋_GBK" w:cs="Times New Roman"/>
          <w:b w:val="0"/>
          <w:bCs/>
          <w:color w:val="000000" w:themeColor="text1"/>
          <w:spacing w:val="0"/>
          <w:kern w:val="0"/>
          <w:sz w:val="32"/>
          <w:szCs w:val="32"/>
          <w:u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kern w:val="0"/>
          <w:sz w:val="32"/>
          <w:szCs w:val="32"/>
          <w:u w:val="none"/>
          <w:lang w:val="en-US" w:eastAsia="zh-CN"/>
          <w14:textFill>
            <w14:solidFill>
              <w14:schemeClr w14:val="tx1"/>
            </w14:solidFill>
          </w14:textFill>
        </w:rPr>
        <w:t>窗口办理、网上办理。</w:t>
      </w:r>
    </w:p>
    <w:p w14:paraId="27343E04">
      <w:pPr>
        <w:pStyle w:val="10"/>
        <w:keepNext w:val="0"/>
        <w:keepLines w:val="0"/>
        <w:pageBreakBefore w:val="0"/>
        <w:widowControl w:val="0"/>
        <w:numPr>
          <w:ilvl w:val="0"/>
          <w:numId w:val="0"/>
        </w:numPr>
        <w:suppressLineNumbers w:val="0"/>
        <w:kinsoku/>
        <w:wordWrap/>
        <w:overflowPunct/>
        <w:topLinePunct w:val="0"/>
        <w:bidi w:val="0"/>
        <w:adjustRightInd/>
        <w:snapToGrid/>
        <w:spacing w:beforeAutospacing="0" w:afterAutospacing="0" w:line="600" w:lineRule="exact"/>
        <w:ind w:firstLine="640" w:firstLineChars="200"/>
        <w:jc w:val="both"/>
        <w:textAlignment w:val="auto"/>
        <w:rPr>
          <w:rFonts w:hint="eastAsia" w:ascii="Times New Roman" w:hAnsi="Times New Roman" w:eastAsia="方正仿宋_GBK" w:cs="Times New Roman"/>
          <w:b w:val="0"/>
          <w:bCs w:val="0"/>
          <w:color w:val="000000" w:themeColor="text1"/>
          <w:spacing w:val="0"/>
          <w:kern w:val="0"/>
          <w:sz w:val="32"/>
          <w:szCs w:val="32"/>
          <w:u w:val="none"/>
          <w:lang w:val="en-US" w:eastAsia="zh-CN"/>
          <w14:textFill>
            <w14:solidFill>
              <w14:schemeClr w14:val="tx1"/>
            </w14:solidFill>
          </w14:textFill>
        </w:rPr>
      </w:pPr>
      <w:r>
        <w:rPr>
          <w:rFonts w:hint="default" w:ascii="Times New Roman" w:hAnsi="Times New Roman" w:eastAsia="方正仿宋_GBK" w:cs="Times New Roman"/>
          <w:b w:val="0"/>
          <w:bCs/>
          <w:strike w:val="0"/>
          <w:dstrike w:val="0"/>
          <w:color w:val="000000" w:themeColor="text1"/>
          <w:spacing w:val="0"/>
          <w:kern w:val="0"/>
          <w:sz w:val="32"/>
          <w:szCs w:val="32"/>
          <w:u w:val="none"/>
          <w:lang w:val="en-US" w:eastAsia="zh-CN"/>
          <w14:textFill>
            <w14:solidFill>
              <w14:schemeClr w14:val="tx1"/>
            </w14:solidFill>
          </w14:textFill>
        </w:rPr>
        <w:t>6</w:t>
      </w:r>
      <w:r>
        <w:rPr>
          <w:rFonts w:hint="eastAsia" w:ascii="Times New Roman" w:hAnsi="Times New Roman" w:cs="Times New Roman"/>
          <w:b w:val="0"/>
          <w:bCs/>
          <w:color w:val="000000" w:themeColor="text1"/>
          <w:spacing w:val="0"/>
          <w:kern w:val="0"/>
          <w:sz w:val="32"/>
          <w:szCs w:val="32"/>
          <w:lang w:val="en-US" w:eastAsia="zh-CN"/>
          <w14:textFill>
            <w14:solidFill>
              <w14:schemeClr w14:val="tx1"/>
            </w14:solidFill>
          </w14:textFill>
        </w:rPr>
        <w:t>．</w:t>
      </w:r>
      <w:r>
        <w:rPr>
          <w:rFonts w:hint="default" w:ascii="Times New Roman" w:hAnsi="Times New Roman" w:eastAsia="方正仿宋_GBK" w:cs="Times New Roman"/>
          <w:b w:val="0"/>
          <w:bCs/>
          <w:strike w:val="0"/>
          <w:dstrike w:val="0"/>
          <w:color w:val="000000" w:themeColor="text1"/>
          <w:spacing w:val="0"/>
          <w:kern w:val="0"/>
          <w:sz w:val="32"/>
          <w:szCs w:val="32"/>
          <w:u w:val="none"/>
          <w:lang w:val="en-US" w:eastAsia="zh-CN"/>
          <w14:textFill>
            <w14:solidFill>
              <w14:schemeClr w14:val="tx1"/>
            </w14:solidFill>
          </w14:textFill>
        </w:rPr>
        <w:t>法定办结时限</w:t>
      </w:r>
      <w:r>
        <w:rPr>
          <w:rFonts w:hint="eastAsia" w:ascii="Times New Roman" w:hAnsi="Times New Roman" w:eastAsia="方正仿宋_GBK" w:cs="Times New Roman"/>
          <w:b w:val="0"/>
          <w:bCs/>
          <w:strike w:val="0"/>
          <w:dstrike w:val="0"/>
          <w:color w:val="000000" w:themeColor="text1"/>
          <w:spacing w:val="0"/>
          <w:kern w:val="0"/>
          <w:sz w:val="32"/>
          <w:szCs w:val="32"/>
          <w:u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kern w:val="0"/>
          <w:sz w:val="32"/>
          <w:szCs w:val="32"/>
          <w:u w:val="none"/>
          <w:lang w:val="en-US" w:eastAsia="zh-CN"/>
          <w14:textFill>
            <w14:solidFill>
              <w14:schemeClr w14:val="tx1"/>
            </w14:solidFill>
          </w14:textFill>
        </w:rPr>
        <w:t>即时办结（</w:t>
      </w:r>
      <w:r>
        <w:rPr>
          <w:rFonts w:hint="eastAsia" w:ascii="Times New Roman" w:hAnsi="Times New Roman" w:eastAsia="方正仿宋_GBK" w:cs="Times New Roman"/>
          <w:b w:val="0"/>
          <w:bCs w:val="0"/>
          <w:color w:val="000000" w:themeColor="text1"/>
          <w:spacing w:val="0"/>
          <w:kern w:val="0"/>
          <w:sz w:val="32"/>
          <w:szCs w:val="32"/>
          <w:u w:val="none"/>
          <w:lang w:val="en-US" w:eastAsia="zh-CN"/>
          <w14:textFill>
            <w14:solidFill>
              <w14:schemeClr w14:val="tx1"/>
            </w14:solidFill>
          </w14:textFill>
        </w:rPr>
        <w:t>省内医疗费用、</w:t>
      </w:r>
      <w:r>
        <w:rPr>
          <w:rFonts w:hint="default" w:ascii="Times New Roman" w:hAnsi="Times New Roman" w:eastAsia="方正仿宋_GBK" w:cs="Times New Roman"/>
          <w:b w:val="0"/>
          <w:bCs w:val="0"/>
          <w:color w:val="000000" w:themeColor="text1"/>
          <w:spacing w:val="0"/>
          <w:kern w:val="0"/>
          <w:sz w:val="32"/>
          <w:szCs w:val="32"/>
          <w:u w:val="none"/>
          <w:lang w:val="en-US" w:eastAsia="zh-CN"/>
          <w14:textFill>
            <w14:solidFill>
              <w14:schemeClr w14:val="tx1"/>
            </w14:solidFill>
          </w14:textFill>
        </w:rPr>
        <w:t>五种门诊慢特病费用</w:t>
      </w:r>
      <w:r>
        <w:rPr>
          <w:rFonts w:hint="eastAsia" w:ascii="Times New Roman" w:hAnsi="Times New Roman" w:eastAsia="方正仿宋_GBK" w:cs="Times New Roman"/>
          <w:b w:val="0"/>
          <w:bCs w:val="0"/>
          <w:color w:val="000000" w:themeColor="text1"/>
          <w:spacing w:val="0"/>
          <w:kern w:val="0"/>
          <w:sz w:val="32"/>
          <w:szCs w:val="32"/>
          <w:u w:val="none"/>
          <w:lang w:val="en-US" w:eastAsia="zh-CN"/>
          <w14:textFill>
            <w14:solidFill>
              <w14:schemeClr w14:val="tx1"/>
            </w14:solidFill>
          </w14:textFill>
        </w:rPr>
        <w:t>、生育医疗费用自费结算后申请零星报销</w:t>
      </w:r>
      <w:r>
        <w:rPr>
          <w:rFonts w:hint="eastAsia" w:ascii="Times New Roman" w:hAnsi="Times New Roman" w:cs="Times New Roman"/>
          <w:b w:val="0"/>
          <w:bCs w:val="0"/>
          <w:color w:val="000000" w:themeColor="text1"/>
          <w:spacing w:val="0"/>
          <w:kern w:val="0"/>
          <w:sz w:val="32"/>
          <w:szCs w:val="32"/>
          <w:u w:val="none"/>
          <w:lang w:val="en-US" w:eastAsia="zh-CN"/>
          <w14:textFill>
            <w14:solidFill>
              <w14:schemeClr w14:val="tx1"/>
            </w14:solidFill>
          </w14:textFill>
        </w:rPr>
        <w:t>各</w:t>
      </w:r>
      <w:r>
        <w:rPr>
          <w:rFonts w:hint="eastAsia" w:ascii="Times New Roman" w:hAnsi="Times New Roman" w:eastAsia="方正仿宋_GBK" w:cs="Times New Roman"/>
          <w:b w:val="0"/>
          <w:bCs w:val="0"/>
          <w:color w:val="000000" w:themeColor="text1"/>
          <w:spacing w:val="0"/>
          <w:kern w:val="0"/>
          <w:sz w:val="32"/>
          <w:szCs w:val="32"/>
          <w:u w:val="none"/>
          <w:lang w:val="en-US" w:eastAsia="zh-CN"/>
          <w14:textFill>
            <w14:solidFill>
              <w14:schemeClr w14:val="tx1"/>
            </w14:solidFill>
          </w14:textFill>
        </w:rPr>
        <w:t>20个工作日</w:t>
      </w:r>
      <w:r>
        <w:rPr>
          <w:rFonts w:hint="default" w:ascii="Times New Roman" w:hAnsi="Times New Roman" w:eastAsia="方正仿宋_GBK" w:cs="Times New Roman"/>
          <w:b w:val="0"/>
          <w:bCs w:val="0"/>
          <w:color w:val="000000" w:themeColor="text1"/>
          <w:spacing w:val="0"/>
          <w:kern w:val="0"/>
          <w:sz w:val="32"/>
          <w:szCs w:val="32"/>
          <w:u w:val="none"/>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pacing w:val="0"/>
          <w:kern w:val="0"/>
          <w:sz w:val="32"/>
          <w:szCs w:val="32"/>
          <w:u w:val="none"/>
          <w:lang w:val="en-US" w:eastAsia="zh-CN"/>
          <w14:textFill>
            <w14:solidFill>
              <w14:schemeClr w14:val="tx1"/>
            </w14:solidFill>
          </w14:textFill>
        </w:rPr>
        <w:t>。</w:t>
      </w:r>
    </w:p>
    <w:p w14:paraId="586A7E2F">
      <w:pPr>
        <w:pStyle w:val="10"/>
        <w:keepNext w:val="0"/>
        <w:keepLines w:val="0"/>
        <w:pageBreakBefore w:val="0"/>
        <w:widowControl w:val="0"/>
        <w:numPr>
          <w:ilvl w:val="0"/>
          <w:numId w:val="0"/>
        </w:numPr>
        <w:suppressLineNumbers w:val="0"/>
        <w:kinsoku/>
        <w:wordWrap/>
        <w:overflowPunct/>
        <w:topLinePunct w:val="0"/>
        <w:bidi w:val="0"/>
        <w:adjustRightInd/>
        <w:snapToGrid/>
        <w:spacing w:beforeAutospacing="0" w:afterAutospacing="0" w:line="600" w:lineRule="exact"/>
        <w:ind w:firstLine="640" w:firstLineChars="200"/>
        <w:jc w:val="both"/>
        <w:textAlignment w:val="auto"/>
        <w:rPr>
          <w:rFonts w:hint="eastAsia" w:ascii="Times New Roman" w:hAnsi="Times New Roman" w:eastAsia="方正仿宋_GBK" w:cs="Times New Roman"/>
          <w:b w:val="0"/>
          <w:bCs w:val="0"/>
          <w:color w:val="000000" w:themeColor="text1"/>
          <w:spacing w:val="0"/>
          <w:kern w:val="0"/>
          <w:sz w:val="32"/>
          <w:szCs w:val="32"/>
          <w:u w:val="none"/>
          <w:lang w:val="en-US" w:eastAsia="zh-CN"/>
          <w14:textFill>
            <w14:solidFill>
              <w14:schemeClr w14:val="tx1"/>
            </w14:solidFill>
          </w14:textFill>
        </w:rPr>
      </w:pPr>
      <w:r>
        <w:rPr>
          <w:rFonts w:hint="default" w:ascii="Times New Roman" w:hAnsi="Times New Roman" w:eastAsia="方正仿宋_GBK" w:cs="Times New Roman"/>
          <w:b w:val="0"/>
          <w:bCs/>
          <w:strike w:val="0"/>
          <w:dstrike w:val="0"/>
          <w:color w:val="000000" w:themeColor="text1"/>
          <w:spacing w:val="0"/>
          <w:kern w:val="0"/>
          <w:sz w:val="32"/>
          <w:szCs w:val="32"/>
          <w:u w:val="none"/>
          <w:lang w:val="en-US" w:eastAsia="zh-CN"/>
          <w14:textFill>
            <w14:solidFill>
              <w14:schemeClr w14:val="tx1"/>
            </w14:solidFill>
          </w14:textFill>
        </w:rPr>
        <w:t>7</w:t>
      </w:r>
      <w:r>
        <w:rPr>
          <w:rFonts w:hint="eastAsia" w:ascii="Times New Roman" w:hAnsi="Times New Roman" w:cs="Times New Roman"/>
          <w:b w:val="0"/>
          <w:bCs/>
          <w:color w:val="000000" w:themeColor="text1"/>
          <w:spacing w:val="0"/>
          <w:kern w:val="0"/>
          <w:sz w:val="32"/>
          <w:szCs w:val="32"/>
          <w:lang w:val="en-US" w:eastAsia="zh-CN"/>
          <w14:textFill>
            <w14:solidFill>
              <w14:schemeClr w14:val="tx1"/>
            </w14:solidFill>
          </w14:textFill>
        </w:rPr>
        <w:t>．</w:t>
      </w:r>
      <w:r>
        <w:rPr>
          <w:rFonts w:hint="default" w:ascii="Times New Roman" w:hAnsi="Times New Roman" w:eastAsia="方正仿宋_GBK" w:cs="Times New Roman"/>
          <w:b w:val="0"/>
          <w:bCs/>
          <w:strike w:val="0"/>
          <w:dstrike w:val="0"/>
          <w:color w:val="000000" w:themeColor="text1"/>
          <w:spacing w:val="0"/>
          <w:kern w:val="0"/>
          <w:sz w:val="32"/>
          <w:szCs w:val="32"/>
          <w:u w:val="none"/>
          <w:lang w:val="en-US" w:eastAsia="zh-CN"/>
          <w14:textFill>
            <w14:solidFill>
              <w14:schemeClr w14:val="tx1"/>
            </w14:solidFill>
          </w14:textFill>
        </w:rPr>
        <w:t>承诺（审批）办结时限</w:t>
      </w:r>
      <w:r>
        <w:rPr>
          <w:rFonts w:hint="eastAsia" w:ascii="Times New Roman" w:hAnsi="Times New Roman" w:eastAsia="方正仿宋_GBK" w:cs="Times New Roman"/>
          <w:b w:val="0"/>
          <w:bCs/>
          <w:strike w:val="0"/>
          <w:dstrike w:val="0"/>
          <w:color w:val="000000" w:themeColor="text1"/>
          <w:spacing w:val="0"/>
          <w:kern w:val="0"/>
          <w:sz w:val="32"/>
          <w:szCs w:val="32"/>
          <w:u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kern w:val="0"/>
          <w:sz w:val="32"/>
          <w:szCs w:val="32"/>
          <w:u w:val="none"/>
          <w:lang w:val="en-US" w:eastAsia="zh-CN"/>
          <w14:textFill>
            <w14:solidFill>
              <w14:schemeClr w14:val="tx1"/>
            </w14:solidFill>
          </w14:textFill>
        </w:rPr>
        <w:t>即时办结（</w:t>
      </w:r>
      <w:r>
        <w:rPr>
          <w:rFonts w:hint="eastAsia" w:ascii="Times New Roman" w:hAnsi="Times New Roman" w:eastAsia="方正仿宋_GBK" w:cs="Times New Roman"/>
          <w:b w:val="0"/>
          <w:bCs w:val="0"/>
          <w:color w:val="000000" w:themeColor="text1"/>
          <w:spacing w:val="0"/>
          <w:kern w:val="0"/>
          <w:sz w:val="32"/>
          <w:szCs w:val="32"/>
          <w:u w:val="none"/>
          <w:lang w:val="en-US" w:eastAsia="zh-CN"/>
          <w14:textFill>
            <w14:solidFill>
              <w14:schemeClr w14:val="tx1"/>
            </w14:solidFill>
          </w14:textFill>
        </w:rPr>
        <w:t>省内医疗费用、</w:t>
      </w:r>
      <w:r>
        <w:rPr>
          <w:rFonts w:hint="default" w:ascii="Times New Roman" w:hAnsi="Times New Roman" w:eastAsia="方正仿宋_GBK" w:cs="Times New Roman"/>
          <w:b w:val="0"/>
          <w:bCs w:val="0"/>
          <w:color w:val="000000" w:themeColor="text1"/>
          <w:spacing w:val="0"/>
          <w:kern w:val="0"/>
          <w:sz w:val="32"/>
          <w:szCs w:val="32"/>
          <w:u w:val="none"/>
          <w:lang w:val="en-US" w:eastAsia="zh-CN"/>
          <w14:textFill>
            <w14:solidFill>
              <w14:schemeClr w14:val="tx1"/>
            </w14:solidFill>
          </w14:textFill>
        </w:rPr>
        <w:t>五种门诊慢特病费用</w:t>
      </w:r>
      <w:r>
        <w:rPr>
          <w:rFonts w:hint="eastAsia" w:ascii="Times New Roman" w:hAnsi="Times New Roman" w:eastAsia="方正仿宋_GBK" w:cs="Times New Roman"/>
          <w:b w:val="0"/>
          <w:bCs w:val="0"/>
          <w:color w:val="000000" w:themeColor="text1"/>
          <w:spacing w:val="0"/>
          <w:kern w:val="0"/>
          <w:sz w:val="32"/>
          <w:szCs w:val="32"/>
          <w:u w:val="none"/>
          <w:lang w:val="en-US" w:eastAsia="zh-CN"/>
          <w14:textFill>
            <w14:solidFill>
              <w14:schemeClr w14:val="tx1"/>
            </w14:solidFill>
          </w14:textFill>
        </w:rPr>
        <w:t>、生育医疗费用自费结算后申请零星报销的15个工作日</w:t>
      </w:r>
      <w:r>
        <w:rPr>
          <w:rFonts w:hint="default" w:ascii="Times New Roman" w:hAnsi="Times New Roman" w:eastAsia="方正仿宋_GBK" w:cs="Times New Roman"/>
          <w:b w:val="0"/>
          <w:bCs w:val="0"/>
          <w:color w:val="000000" w:themeColor="text1"/>
          <w:spacing w:val="0"/>
          <w:kern w:val="0"/>
          <w:sz w:val="32"/>
          <w:szCs w:val="32"/>
          <w:u w:val="none"/>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pacing w:val="0"/>
          <w:kern w:val="0"/>
          <w:sz w:val="32"/>
          <w:szCs w:val="32"/>
          <w:u w:val="none"/>
          <w:lang w:val="en-US" w:eastAsia="zh-CN"/>
          <w14:textFill>
            <w14:solidFill>
              <w14:schemeClr w14:val="tx1"/>
            </w14:solidFill>
          </w14:textFill>
        </w:rPr>
        <w:t>。</w:t>
      </w:r>
    </w:p>
    <w:p w14:paraId="6256BDA2">
      <w:pPr>
        <w:pStyle w:val="10"/>
        <w:keepNext w:val="0"/>
        <w:keepLines w:val="0"/>
        <w:pageBreakBefore w:val="0"/>
        <w:widowControl w:val="0"/>
        <w:numPr>
          <w:ilvl w:val="0"/>
          <w:numId w:val="0"/>
        </w:numPr>
        <w:suppressLineNumbers w:val="0"/>
        <w:kinsoku/>
        <w:wordWrap/>
        <w:overflowPunct/>
        <w:topLinePunct w:val="0"/>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b w:val="0"/>
          <w:bCs w:val="0"/>
          <w:strike w:val="0"/>
          <w:dstrike w:val="0"/>
          <w:color w:val="000000" w:themeColor="text1"/>
          <w:spacing w:val="0"/>
          <w:kern w:val="0"/>
          <w:sz w:val="32"/>
          <w:szCs w:val="32"/>
          <w:lang w:val="en-US" w:eastAsia="zh-CN"/>
          <w14:textFill>
            <w14:solidFill>
              <w14:schemeClr w14:val="tx1"/>
            </w14:solidFill>
          </w14:textFill>
        </w:rPr>
      </w:pPr>
      <w:r>
        <w:rPr>
          <w:rFonts w:hint="default" w:ascii="Times New Roman" w:hAnsi="Times New Roman" w:eastAsia="方正仿宋_GBK" w:cs="Times New Roman"/>
          <w:b w:val="0"/>
          <w:bCs/>
          <w:strike w:val="0"/>
          <w:dstrike w:val="0"/>
          <w:color w:val="000000" w:themeColor="text1"/>
          <w:spacing w:val="0"/>
          <w:kern w:val="0"/>
          <w:sz w:val="32"/>
          <w:szCs w:val="32"/>
          <w:lang w:val="en-US" w:eastAsia="zh-CN"/>
          <w14:textFill>
            <w14:solidFill>
              <w14:schemeClr w14:val="tx1"/>
            </w14:solidFill>
          </w14:textFill>
        </w:rPr>
        <w:t>8</w:t>
      </w:r>
      <w:r>
        <w:rPr>
          <w:rFonts w:hint="eastAsia" w:ascii="Times New Roman" w:hAnsi="Times New Roman" w:cs="Times New Roman"/>
          <w:b w:val="0"/>
          <w:bCs/>
          <w:color w:val="000000" w:themeColor="text1"/>
          <w:spacing w:val="0"/>
          <w:kern w:val="0"/>
          <w:sz w:val="32"/>
          <w:szCs w:val="32"/>
          <w:lang w:val="en-US" w:eastAsia="zh-CN"/>
          <w14:textFill>
            <w14:solidFill>
              <w14:schemeClr w14:val="tx1"/>
            </w14:solidFill>
          </w14:textFill>
        </w:rPr>
        <w:t>．</w:t>
      </w:r>
      <w:r>
        <w:rPr>
          <w:rFonts w:hint="default" w:ascii="Times New Roman" w:hAnsi="Times New Roman" w:eastAsia="方正仿宋_GBK" w:cs="Times New Roman"/>
          <w:b w:val="0"/>
          <w:bCs/>
          <w:strike w:val="0"/>
          <w:dstrike w:val="0"/>
          <w:color w:val="000000" w:themeColor="text1"/>
          <w:spacing w:val="0"/>
          <w:kern w:val="0"/>
          <w:sz w:val="32"/>
          <w:szCs w:val="32"/>
          <w:lang w:val="en-US" w:eastAsia="zh-CN"/>
          <w14:textFill>
            <w14:solidFill>
              <w14:schemeClr w14:val="tx1"/>
            </w14:solidFill>
          </w14:textFill>
        </w:rPr>
        <w:t>是否收费：</w:t>
      </w:r>
      <w:r>
        <w:rPr>
          <w:rFonts w:hint="default" w:ascii="Times New Roman" w:hAnsi="Times New Roman" w:eastAsia="方正仿宋_GBK" w:cs="Times New Roman"/>
          <w:b w:val="0"/>
          <w:bCs w:val="0"/>
          <w:strike w:val="0"/>
          <w:dstrike w:val="0"/>
          <w:color w:val="000000" w:themeColor="text1"/>
          <w:spacing w:val="0"/>
          <w:kern w:val="0"/>
          <w:sz w:val="32"/>
          <w:szCs w:val="32"/>
          <w:lang w:val="en-US" w:eastAsia="zh-CN"/>
          <w14:textFill>
            <w14:solidFill>
              <w14:schemeClr w14:val="tx1"/>
            </w14:solidFill>
          </w14:textFill>
        </w:rPr>
        <w:t>否</w:t>
      </w:r>
    </w:p>
    <w:p w14:paraId="66006639">
      <w:pPr>
        <w:pStyle w:val="10"/>
        <w:keepNext w:val="0"/>
        <w:keepLines w:val="0"/>
        <w:pageBreakBefore w:val="0"/>
        <w:widowControl w:val="0"/>
        <w:numPr>
          <w:ilvl w:val="0"/>
          <w:numId w:val="0"/>
        </w:numPr>
        <w:suppressLineNumbers w:val="0"/>
        <w:kinsoku/>
        <w:wordWrap/>
        <w:overflowPunct/>
        <w:topLinePunct w:val="0"/>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b w:val="0"/>
          <w:bCs w:val="0"/>
          <w:strike w:val="0"/>
          <w:dstrike w:val="0"/>
          <w:color w:val="000000" w:themeColor="text1"/>
          <w:spacing w:val="0"/>
          <w:kern w:val="0"/>
          <w:sz w:val="32"/>
          <w:szCs w:val="32"/>
          <w:lang w:val="en-US" w:eastAsia="zh-CN"/>
          <w14:textFill>
            <w14:solidFill>
              <w14:schemeClr w14:val="tx1"/>
            </w14:solidFill>
          </w14:textFill>
        </w:rPr>
      </w:pPr>
      <w:r>
        <w:rPr>
          <w:rFonts w:hint="default" w:ascii="Times New Roman" w:hAnsi="Times New Roman" w:eastAsia="方正仿宋_GBK" w:cs="Times New Roman"/>
          <w:b w:val="0"/>
          <w:bCs/>
          <w:strike w:val="0"/>
          <w:dstrike w:val="0"/>
          <w:color w:val="000000" w:themeColor="text1"/>
          <w:spacing w:val="0"/>
          <w:kern w:val="0"/>
          <w:sz w:val="32"/>
          <w:szCs w:val="32"/>
          <w:lang w:val="en-US" w:eastAsia="zh-CN"/>
          <w14:textFill>
            <w14:solidFill>
              <w14:schemeClr w14:val="tx1"/>
            </w14:solidFill>
          </w14:textFill>
        </w:rPr>
        <w:t>9</w:t>
      </w:r>
      <w:r>
        <w:rPr>
          <w:rFonts w:hint="eastAsia" w:ascii="Times New Roman" w:hAnsi="Times New Roman" w:cs="Times New Roman"/>
          <w:b w:val="0"/>
          <w:bCs/>
          <w:color w:val="000000" w:themeColor="text1"/>
          <w:spacing w:val="0"/>
          <w:kern w:val="0"/>
          <w:sz w:val="32"/>
          <w:szCs w:val="32"/>
          <w:lang w:val="en-US" w:eastAsia="zh-CN"/>
          <w14:textFill>
            <w14:solidFill>
              <w14:schemeClr w14:val="tx1"/>
            </w14:solidFill>
          </w14:textFill>
        </w:rPr>
        <w:t>．</w:t>
      </w:r>
      <w:r>
        <w:rPr>
          <w:rFonts w:hint="default" w:ascii="Times New Roman" w:hAnsi="Times New Roman" w:eastAsia="方正仿宋_GBK" w:cs="Times New Roman"/>
          <w:b w:val="0"/>
          <w:bCs/>
          <w:strike w:val="0"/>
          <w:dstrike w:val="0"/>
          <w:color w:val="000000" w:themeColor="text1"/>
          <w:spacing w:val="0"/>
          <w:kern w:val="0"/>
          <w:sz w:val="32"/>
          <w:szCs w:val="32"/>
          <w:lang w:val="en-US" w:eastAsia="zh-CN"/>
          <w14:textFill>
            <w14:solidFill>
              <w14:schemeClr w14:val="tx1"/>
            </w14:solidFill>
          </w14:textFill>
        </w:rPr>
        <w:t>中介服务事项名称：</w:t>
      </w:r>
      <w:r>
        <w:rPr>
          <w:rFonts w:hint="default" w:ascii="Times New Roman" w:hAnsi="Times New Roman" w:eastAsia="方正仿宋_GBK" w:cs="Times New Roman"/>
          <w:b w:val="0"/>
          <w:bCs w:val="0"/>
          <w:strike w:val="0"/>
          <w:dstrike w:val="0"/>
          <w:color w:val="000000" w:themeColor="text1"/>
          <w:spacing w:val="0"/>
          <w:kern w:val="0"/>
          <w:sz w:val="32"/>
          <w:szCs w:val="32"/>
          <w:lang w:val="en-US" w:eastAsia="zh-CN"/>
          <w14:textFill>
            <w14:solidFill>
              <w14:schemeClr w14:val="tx1"/>
            </w14:solidFill>
          </w14:textFill>
        </w:rPr>
        <w:t>无</w:t>
      </w:r>
    </w:p>
    <w:p w14:paraId="38235386">
      <w:pPr>
        <w:pStyle w:val="10"/>
        <w:keepNext w:val="0"/>
        <w:keepLines w:val="0"/>
        <w:pageBreakBefore w:val="0"/>
        <w:widowControl w:val="0"/>
        <w:numPr>
          <w:ilvl w:val="0"/>
          <w:numId w:val="0"/>
        </w:numPr>
        <w:suppressLineNumbers w:val="0"/>
        <w:kinsoku/>
        <w:wordWrap/>
        <w:overflowPunct/>
        <w:topLinePunct w:val="0"/>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b w:val="0"/>
          <w:bCs w:val="0"/>
          <w:strike w:val="0"/>
          <w:dstrike w:val="0"/>
          <w:color w:val="000000" w:themeColor="text1"/>
          <w:spacing w:val="0"/>
          <w:kern w:val="0"/>
          <w:sz w:val="32"/>
          <w:szCs w:val="32"/>
          <w:lang w:val="en-US" w:eastAsia="zh-CN"/>
          <w14:textFill>
            <w14:solidFill>
              <w14:schemeClr w14:val="tx1"/>
            </w14:solidFill>
          </w14:textFill>
        </w:rPr>
      </w:pPr>
      <w:r>
        <w:rPr>
          <w:rFonts w:hint="default" w:ascii="Times New Roman" w:hAnsi="Times New Roman" w:eastAsia="方正仿宋_GBK" w:cs="Times New Roman"/>
          <w:b w:val="0"/>
          <w:bCs/>
          <w:strike w:val="0"/>
          <w:dstrike w:val="0"/>
          <w:color w:val="000000" w:themeColor="text1"/>
          <w:spacing w:val="0"/>
          <w:kern w:val="0"/>
          <w:sz w:val="32"/>
          <w:szCs w:val="32"/>
          <w:lang w:val="en-US" w:eastAsia="zh-CN"/>
          <w14:textFill>
            <w14:solidFill>
              <w14:schemeClr w14:val="tx1"/>
            </w14:solidFill>
          </w14:textFill>
        </w:rPr>
        <w:t>10</w:t>
      </w:r>
      <w:r>
        <w:rPr>
          <w:rFonts w:hint="eastAsia" w:ascii="Times New Roman" w:hAnsi="Times New Roman" w:cs="Times New Roman"/>
          <w:b w:val="0"/>
          <w:bCs/>
          <w:color w:val="000000" w:themeColor="text1"/>
          <w:spacing w:val="0"/>
          <w:kern w:val="0"/>
          <w:sz w:val="32"/>
          <w:szCs w:val="32"/>
          <w:lang w:val="en-US" w:eastAsia="zh-CN"/>
          <w14:textFill>
            <w14:solidFill>
              <w14:schemeClr w14:val="tx1"/>
            </w14:solidFill>
          </w14:textFill>
        </w:rPr>
        <w:t>．</w:t>
      </w:r>
      <w:r>
        <w:rPr>
          <w:rFonts w:hint="default" w:ascii="Times New Roman" w:hAnsi="Times New Roman" w:eastAsia="方正仿宋_GBK" w:cs="Times New Roman"/>
          <w:b w:val="0"/>
          <w:bCs/>
          <w:strike w:val="0"/>
          <w:dstrike w:val="0"/>
          <w:color w:val="000000" w:themeColor="text1"/>
          <w:spacing w:val="0"/>
          <w:kern w:val="0"/>
          <w:sz w:val="32"/>
          <w:szCs w:val="32"/>
          <w:lang w:val="en-US" w:eastAsia="zh-CN"/>
          <w14:textFill>
            <w14:solidFill>
              <w14:schemeClr w14:val="tx1"/>
            </w14:solidFill>
          </w14:textFill>
        </w:rPr>
        <w:t>是否需要勘验、组织听证、专家评审、检测：</w:t>
      </w:r>
      <w:r>
        <w:rPr>
          <w:rFonts w:hint="default" w:ascii="Times New Roman" w:hAnsi="Times New Roman" w:eastAsia="方正仿宋_GBK" w:cs="Times New Roman"/>
          <w:b w:val="0"/>
          <w:bCs w:val="0"/>
          <w:strike w:val="0"/>
          <w:dstrike w:val="0"/>
          <w:color w:val="000000" w:themeColor="text1"/>
          <w:spacing w:val="0"/>
          <w:kern w:val="0"/>
          <w:sz w:val="32"/>
          <w:szCs w:val="32"/>
          <w:lang w:val="en-US" w:eastAsia="zh-CN"/>
          <w14:textFill>
            <w14:solidFill>
              <w14:schemeClr w14:val="tx1"/>
            </w14:solidFill>
          </w14:textFill>
        </w:rPr>
        <w:t>否</w:t>
      </w:r>
    </w:p>
    <w:p w14:paraId="062FC38B">
      <w:pPr>
        <w:pStyle w:val="10"/>
        <w:keepNext w:val="0"/>
        <w:keepLines w:val="0"/>
        <w:pageBreakBefore w:val="0"/>
        <w:widowControl w:val="0"/>
        <w:numPr>
          <w:ilvl w:val="0"/>
          <w:numId w:val="0"/>
        </w:numPr>
        <w:suppressLineNumbers w:val="0"/>
        <w:kinsoku/>
        <w:wordWrap/>
        <w:overflowPunct/>
        <w:topLinePunct w:val="0"/>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b w:val="0"/>
          <w:bCs w:val="0"/>
          <w:strike w:val="0"/>
          <w:dstrike w:val="0"/>
          <w:color w:val="000000" w:themeColor="text1"/>
          <w:spacing w:val="0"/>
          <w:kern w:val="0"/>
          <w:sz w:val="32"/>
          <w:szCs w:val="32"/>
          <w:lang w:val="en-US" w:eastAsia="zh-CN"/>
          <w14:textFill>
            <w14:solidFill>
              <w14:schemeClr w14:val="tx1"/>
            </w14:solidFill>
          </w14:textFill>
        </w:rPr>
      </w:pPr>
      <w:r>
        <w:rPr>
          <w:rFonts w:hint="default" w:ascii="Times New Roman" w:hAnsi="Times New Roman" w:eastAsia="方正仿宋_GBK" w:cs="Times New Roman"/>
          <w:b w:val="0"/>
          <w:bCs/>
          <w:strike w:val="0"/>
          <w:dstrike w:val="0"/>
          <w:color w:val="000000" w:themeColor="text1"/>
          <w:spacing w:val="0"/>
          <w:kern w:val="0"/>
          <w:sz w:val="32"/>
          <w:szCs w:val="32"/>
          <w:lang w:val="en-US" w:eastAsia="zh-CN"/>
          <w14:textFill>
            <w14:solidFill>
              <w14:schemeClr w14:val="tx1"/>
            </w14:solidFill>
          </w14:textFill>
        </w:rPr>
        <w:t>11</w:t>
      </w:r>
      <w:r>
        <w:rPr>
          <w:rFonts w:hint="eastAsia" w:ascii="Times New Roman" w:hAnsi="Times New Roman" w:cs="Times New Roman"/>
          <w:b w:val="0"/>
          <w:bCs/>
          <w:color w:val="000000" w:themeColor="text1"/>
          <w:spacing w:val="0"/>
          <w:kern w:val="0"/>
          <w:sz w:val="32"/>
          <w:szCs w:val="32"/>
          <w:lang w:val="en-US" w:eastAsia="zh-CN"/>
          <w14:textFill>
            <w14:solidFill>
              <w14:schemeClr w14:val="tx1"/>
            </w14:solidFill>
          </w14:textFill>
        </w:rPr>
        <w:t>．</w:t>
      </w:r>
      <w:r>
        <w:rPr>
          <w:rFonts w:hint="default" w:ascii="Times New Roman" w:hAnsi="Times New Roman" w:eastAsia="方正仿宋_GBK" w:cs="Times New Roman"/>
          <w:b w:val="0"/>
          <w:bCs/>
          <w:strike w:val="0"/>
          <w:dstrike w:val="0"/>
          <w:color w:val="000000" w:themeColor="text1"/>
          <w:spacing w:val="0"/>
          <w:kern w:val="0"/>
          <w:sz w:val="32"/>
          <w:szCs w:val="32"/>
          <w:lang w:val="en-US" w:eastAsia="zh-CN"/>
          <w14:textFill>
            <w14:solidFill>
              <w14:schemeClr w14:val="tx1"/>
            </w14:solidFill>
          </w14:textFill>
        </w:rPr>
        <w:t>审批机关是否委托服务机构开展技术性服务</w:t>
      </w:r>
      <w:r>
        <w:rPr>
          <w:rFonts w:hint="eastAsia" w:ascii="Times New Roman" w:hAnsi="Times New Roman" w:cs="Times New Roman"/>
          <w:b w:val="0"/>
          <w:bCs/>
          <w:strike w:val="0"/>
          <w:dstrike w:val="0"/>
          <w:color w:val="000000" w:themeColor="text1"/>
          <w:spacing w:val="0"/>
          <w:kern w:val="0"/>
          <w:sz w:val="32"/>
          <w:szCs w:val="32"/>
          <w:lang w:val="en-US" w:eastAsia="zh-CN"/>
          <w14:textFill>
            <w14:solidFill>
              <w14:schemeClr w14:val="tx1"/>
            </w14:solidFill>
          </w14:textFill>
        </w:rPr>
        <w:t>（</w:t>
      </w:r>
      <w:r>
        <w:rPr>
          <w:rFonts w:hint="default" w:ascii="Times New Roman" w:hAnsi="Times New Roman" w:eastAsia="方正仿宋_GBK" w:cs="Times New Roman"/>
          <w:b w:val="0"/>
          <w:bCs/>
          <w:strike w:val="0"/>
          <w:dstrike w:val="0"/>
          <w:color w:val="000000" w:themeColor="text1"/>
          <w:spacing w:val="0"/>
          <w:kern w:val="0"/>
          <w:sz w:val="32"/>
          <w:szCs w:val="32"/>
          <w:lang w:val="en-US" w:eastAsia="zh-CN"/>
          <w14:textFill>
            <w14:solidFill>
              <w14:schemeClr w14:val="tx1"/>
            </w14:solidFill>
          </w14:textFill>
        </w:rPr>
        <w:t>名称</w:t>
      </w:r>
      <w:r>
        <w:rPr>
          <w:rFonts w:hint="eastAsia" w:ascii="Times New Roman" w:hAnsi="Times New Roman" w:cs="Times New Roman"/>
          <w:b w:val="0"/>
          <w:bCs/>
          <w:strike w:val="0"/>
          <w:dstrike w:val="0"/>
          <w:color w:val="000000" w:themeColor="text1"/>
          <w:spacing w:val="0"/>
          <w:kern w:val="0"/>
          <w:sz w:val="32"/>
          <w:szCs w:val="32"/>
          <w:lang w:val="en-US" w:eastAsia="zh-CN"/>
          <w14:textFill>
            <w14:solidFill>
              <w14:schemeClr w14:val="tx1"/>
            </w14:solidFill>
          </w14:textFill>
        </w:rPr>
        <w:t>）</w:t>
      </w:r>
      <w:r>
        <w:rPr>
          <w:rFonts w:hint="default" w:ascii="Times New Roman" w:hAnsi="Times New Roman" w:eastAsia="方正仿宋_GBK" w:cs="Times New Roman"/>
          <w:b w:val="0"/>
          <w:bCs/>
          <w:strike w:val="0"/>
          <w:dstrike w:val="0"/>
          <w:color w:val="000000" w:themeColor="text1"/>
          <w:spacing w:val="0"/>
          <w:kern w:val="0"/>
          <w:sz w:val="32"/>
          <w:szCs w:val="32"/>
          <w:lang w:val="en-US" w:eastAsia="zh-CN"/>
          <w14:textFill>
            <w14:solidFill>
              <w14:schemeClr w14:val="tx1"/>
            </w14:solidFill>
          </w14:textFill>
        </w:rPr>
        <w:t>：</w:t>
      </w:r>
      <w:r>
        <w:rPr>
          <w:rFonts w:hint="default" w:ascii="Times New Roman" w:hAnsi="Times New Roman" w:eastAsia="方正仿宋_GBK" w:cs="Times New Roman"/>
          <w:b w:val="0"/>
          <w:bCs w:val="0"/>
          <w:strike w:val="0"/>
          <w:dstrike w:val="0"/>
          <w:color w:val="000000" w:themeColor="text1"/>
          <w:spacing w:val="0"/>
          <w:kern w:val="0"/>
          <w:sz w:val="32"/>
          <w:szCs w:val="32"/>
          <w:lang w:val="en-US" w:eastAsia="zh-CN"/>
          <w14:textFill>
            <w14:solidFill>
              <w14:schemeClr w14:val="tx1"/>
            </w14:solidFill>
          </w14:textFill>
        </w:rPr>
        <w:t>否</w:t>
      </w:r>
    </w:p>
    <w:p w14:paraId="6C3EA541">
      <w:pPr>
        <w:pStyle w:val="10"/>
        <w:keepNext w:val="0"/>
        <w:keepLines w:val="0"/>
        <w:pageBreakBefore w:val="0"/>
        <w:widowControl w:val="0"/>
        <w:numPr>
          <w:ilvl w:val="0"/>
          <w:numId w:val="0"/>
        </w:numPr>
        <w:suppressLineNumbers w:val="0"/>
        <w:kinsoku/>
        <w:wordWrap/>
        <w:overflowPunct/>
        <w:topLinePunct w:val="0"/>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b w:val="0"/>
          <w:bCs w:val="0"/>
          <w:strike w:val="0"/>
          <w:dstrike w:val="0"/>
          <w:color w:val="000000" w:themeColor="text1"/>
          <w:spacing w:val="0"/>
          <w:kern w:val="0"/>
          <w:sz w:val="32"/>
          <w:szCs w:val="32"/>
          <w:lang w:val="en-US" w:eastAsia="zh-CN"/>
          <w14:textFill>
            <w14:solidFill>
              <w14:schemeClr w14:val="tx1"/>
            </w14:solidFill>
          </w14:textFill>
        </w:rPr>
      </w:pPr>
      <w:r>
        <w:rPr>
          <w:rFonts w:hint="default" w:ascii="Times New Roman" w:hAnsi="Times New Roman" w:eastAsia="方正仿宋_GBK" w:cs="Times New Roman"/>
          <w:b w:val="0"/>
          <w:bCs/>
          <w:strike w:val="0"/>
          <w:dstrike w:val="0"/>
          <w:color w:val="000000" w:themeColor="text1"/>
          <w:spacing w:val="0"/>
          <w:kern w:val="0"/>
          <w:sz w:val="32"/>
          <w:szCs w:val="32"/>
          <w:lang w:val="en-US" w:eastAsia="zh-CN"/>
          <w14:textFill>
            <w14:solidFill>
              <w14:schemeClr w14:val="tx1"/>
            </w14:solidFill>
          </w14:textFill>
        </w:rPr>
        <w:t>12</w:t>
      </w:r>
      <w:r>
        <w:rPr>
          <w:rFonts w:hint="eastAsia" w:ascii="Times New Roman" w:hAnsi="Times New Roman" w:cs="Times New Roman"/>
          <w:b w:val="0"/>
          <w:bCs/>
          <w:color w:val="000000" w:themeColor="text1"/>
          <w:spacing w:val="0"/>
          <w:kern w:val="0"/>
          <w:sz w:val="32"/>
          <w:szCs w:val="32"/>
          <w:lang w:val="en-US" w:eastAsia="zh-CN"/>
          <w14:textFill>
            <w14:solidFill>
              <w14:schemeClr w14:val="tx1"/>
            </w14:solidFill>
          </w14:textFill>
        </w:rPr>
        <w:t>．</w:t>
      </w:r>
      <w:r>
        <w:rPr>
          <w:rFonts w:hint="default" w:ascii="Times New Roman" w:hAnsi="Times New Roman" w:eastAsia="方正仿宋_GBK" w:cs="Times New Roman"/>
          <w:b w:val="0"/>
          <w:bCs/>
          <w:strike w:val="0"/>
          <w:dstrike w:val="0"/>
          <w:color w:val="000000" w:themeColor="text1"/>
          <w:spacing w:val="0"/>
          <w:kern w:val="0"/>
          <w:sz w:val="32"/>
          <w:szCs w:val="32"/>
          <w:lang w:val="en-US" w:eastAsia="zh-CN"/>
          <w14:textFill>
            <w14:solidFill>
              <w14:schemeClr w14:val="tx1"/>
            </w14:solidFill>
          </w14:textFill>
        </w:rPr>
        <w:t>是否实行告知承诺办理：</w:t>
      </w:r>
      <w:r>
        <w:rPr>
          <w:rFonts w:hint="default" w:ascii="Times New Roman" w:hAnsi="Times New Roman" w:eastAsia="方正仿宋_GBK" w:cs="Times New Roman"/>
          <w:b w:val="0"/>
          <w:bCs w:val="0"/>
          <w:strike w:val="0"/>
          <w:dstrike w:val="0"/>
          <w:color w:val="000000" w:themeColor="text1"/>
          <w:spacing w:val="0"/>
          <w:kern w:val="0"/>
          <w:sz w:val="32"/>
          <w:szCs w:val="32"/>
          <w:lang w:val="en-US" w:eastAsia="zh-CN"/>
          <w14:textFill>
            <w14:solidFill>
              <w14:schemeClr w14:val="tx1"/>
            </w14:solidFill>
          </w14:textFill>
        </w:rPr>
        <w:t>否</w:t>
      </w:r>
    </w:p>
    <w:p w14:paraId="7C922561">
      <w:pPr>
        <w:pStyle w:val="10"/>
        <w:keepNext w:val="0"/>
        <w:keepLines w:val="0"/>
        <w:pageBreakBefore w:val="0"/>
        <w:widowControl w:val="0"/>
        <w:numPr>
          <w:ilvl w:val="0"/>
          <w:numId w:val="0"/>
        </w:numPr>
        <w:suppressLineNumbers w:val="0"/>
        <w:kinsoku/>
        <w:wordWrap/>
        <w:overflowPunct/>
        <w:topLinePunct w:val="0"/>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b w:val="0"/>
          <w:bCs w:val="0"/>
          <w:strike w:val="0"/>
          <w:dstrike w:val="0"/>
          <w:color w:val="000000" w:themeColor="text1"/>
          <w:spacing w:val="0"/>
          <w:kern w:val="0"/>
          <w:sz w:val="32"/>
          <w:szCs w:val="32"/>
          <w:lang w:val="en-US" w:eastAsia="zh-CN"/>
          <w14:textFill>
            <w14:solidFill>
              <w14:schemeClr w14:val="tx1"/>
            </w14:solidFill>
          </w14:textFill>
        </w:rPr>
      </w:pPr>
      <w:r>
        <w:rPr>
          <w:rFonts w:hint="default" w:ascii="Times New Roman" w:hAnsi="Times New Roman" w:eastAsia="方正仿宋_GBK" w:cs="Times New Roman"/>
          <w:b w:val="0"/>
          <w:bCs/>
          <w:strike w:val="0"/>
          <w:dstrike w:val="0"/>
          <w:color w:val="000000" w:themeColor="text1"/>
          <w:spacing w:val="0"/>
          <w:kern w:val="0"/>
          <w:sz w:val="32"/>
          <w:szCs w:val="32"/>
          <w:lang w:val="en-US" w:eastAsia="zh-CN"/>
          <w14:textFill>
            <w14:solidFill>
              <w14:schemeClr w14:val="tx1"/>
            </w14:solidFill>
          </w14:textFill>
        </w:rPr>
        <w:t>13</w:t>
      </w:r>
      <w:r>
        <w:rPr>
          <w:rFonts w:hint="eastAsia" w:ascii="Times New Roman" w:hAnsi="Times New Roman" w:cs="Times New Roman"/>
          <w:b w:val="0"/>
          <w:bCs/>
          <w:color w:val="000000" w:themeColor="text1"/>
          <w:spacing w:val="0"/>
          <w:kern w:val="0"/>
          <w:sz w:val="32"/>
          <w:szCs w:val="32"/>
          <w:lang w:val="en-US" w:eastAsia="zh-CN"/>
          <w14:textFill>
            <w14:solidFill>
              <w14:schemeClr w14:val="tx1"/>
            </w14:solidFill>
          </w14:textFill>
        </w:rPr>
        <w:t>．</w:t>
      </w:r>
      <w:r>
        <w:rPr>
          <w:rFonts w:hint="default" w:ascii="Times New Roman" w:hAnsi="Times New Roman" w:eastAsia="方正仿宋_GBK" w:cs="Times New Roman"/>
          <w:b w:val="0"/>
          <w:bCs/>
          <w:strike w:val="0"/>
          <w:dstrike w:val="0"/>
          <w:color w:val="000000" w:themeColor="text1"/>
          <w:spacing w:val="0"/>
          <w:kern w:val="0"/>
          <w:sz w:val="32"/>
          <w:szCs w:val="32"/>
          <w:lang w:val="en-US" w:eastAsia="zh-CN"/>
          <w14:textFill>
            <w14:solidFill>
              <w14:schemeClr w14:val="tx1"/>
            </w14:solidFill>
          </w14:textFill>
        </w:rPr>
        <w:t>是否实行容缺办理：</w:t>
      </w:r>
      <w:r>
        <w:rPr>
          <w:rFonts w:hint="default" w:ascii="Times New Roman" w:hAnsi="Times New Roman" w:eastAsia="方正仿宋_GBK" w:cs="Times New Roman"/>
          <w:b w:val="0"/>
          <w:bCs w:val="0"/>
          <w:strike w:val="0"/>
          <w:dstrike w:val="0"/>
          <w:color w:val="000000" w:themeColor="text1"/>
          <w:spacing w:val="0"/>
          <w:kern w:val="0"/>
          <w:sz w:val="32"/>
          <w:szCs w:val="32"/>
          <w:lang w:val="en-US" w:eastAsia="zh-CN"/>
          <w14:textFill>
            <w14:solidFill>
              <w14:schemeClr w14:val="tx1"/>
            </w14:solidFill>
          </w14:textFill>
        </w:rPr>
        <w:t>否</w:t>
      </w:r>
    </w:p>
    <w:p w14:paraId="285BD3B5">
      <w:pPr>
        <w:pStyle w:val="10"/>
        <w:keepNext w:val="0"/>
        <w:keepLines w:val="0"/>
        <w:pageBreakBefore w:val="0"/>
        <w:widowControl w:val="0"/>
        <w:numPr>
          <w:ilvl w:val="0"/>
          <w:numId w:val="0"/>
        </w:numPr>
        <w:suppressLineNumbers w:val="0"/>
        <w:kinsoku/>
        <w:wordWrap/>
        <w:overflowPunct/>
        <w:topLinePunct w:val="0"/>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b w:val="0"/>
          <w:bCs w:val="0"/>
          <w:strike w:val="0"/>
          <w:dstrike w:val="0"/>
          <w:color w:val="000000" w:themeColor="text1"/>
          <w:spacing w:val="0"/>
          <w:kern w:val="0"/>
          <w:sz w:val="32"/>
          <w:szCs w:val="32"/>
          <w:lang w:val="en-US" w:eastAsia="zh-CN"/>
          <w14:textFill>
            <w14:solidFill>
              <w14:schemeClr w14:val="tx1"/>
            </w14:solidFill>
          </w14:textFill>
        </w:rPr>
      </w:pPr>
      <w:r>
        <w:rPr>
          <w:rFonts w:hint="default" w:ascii="Times New Roman" w:hAnsi="Times New Roman" w:eastAsia="方正仿宋_GBK" w:cs="Times New Roman"/>
          <w:b w:val="0"/>
          <w:bCs/>
          <w:strike w:val="0"/>
          <w:dstrike w:val="0"/>
          <w:color w:val="000000" w:themeColor="text1"/>
          <w:spacing w:val="0"/>
          <w:kern w:val="0"/>
          <w:sz w:val="32"/>
          <w:szCs w:val="32"/>
          <w:lang w:val="en-US" w:eastAsia="zh-CN"/>
          <w14:textFill>
            <w14:solidFill>
              <w14:schemeClr w14:val="tx1"/>
            </w14:solidFill>
          </w14:textFill>
        </w:rPr>
        <w:t>14</w:t>
      </w:r>
      <w:r>
        <w:rPr>
          <w:rFonts w:hint="eastAsia" w:ascii="Times New Roman" w:hAnsi="Times New Roman" w:cs="Times New Roman"/>
          <w:b w:val="0"/>
          <w:bCs/>
          <w:color w:val="000000" w:themeColor="text1"/>
          <w:spacing w:val="0"/>
          <w:kern w:val="0"/>
          <w:sz w:val="32"/>
          <w:szCs w:val="32"/>
          <w:lang w:val="en-US" w:eastAsia="zh-CN"/>
          <w14:textFill>
            <w14:solidFill>
              <w14:schemeClr w14:val="tx1"/>
            </w14:solidFill>
          </w14:textFill>
        </w:rPr>
        <w:t>．</w:t>
      </w:r>
      <w:r>
        <w:rPr>
          <w:rFonts w:hint="default" w:ascii="Times New Roman" w:hAnsi="Times New Roman" w:eastAsia="方正仿宋_GBK" w:cs="Times New Roman"/>
          <w:b w:val="0"/>
          <w:bCs/>
          <w:strike w:val="0"/>
          <w:dstrike w:val="0"/>
          <w:color w:val="000000" w:themeColor="text1"/>
          <w:spacing w:val="0"/>
          <w:kern w:val="0"/>
          <w:sz w:val="32"/>
          <w:szCs w:val="32"/>
          <w:lang w:val="en-US" w:eastAsia="zh-CN"/>
          <w14:textFill>
            <w14:solidFill>
              <w14:schemeClr w14:val="tx1"/>
            </w14:solidFill>
          </w14:textFill>
        </w:rPr>
        <w:t>咨询方式：</w:t>
      </w:r>
    </w:p>
    <w:p w14:paraId="047465D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1"/>
        <w:rPr>
          <w:rFonts w:hint="default" w:ascii="Times New Roman" w:hAnsi="Times New Roman" w:eastAsia="方正仿宋_GBK" w:cs="Times New Roman"/>
          <w:b w:val="0"/>
          <w:bCs w:val="0"/>
          <w:strike w:val="0"/>
          <w:dstrike w:val="0"/>
          <w:color w:val="000000" w:themeColor="text1"/>
          <w:spacing w:val="0"/>
          <w:kern w:val="0"/>
          <w:sz w:val="32"/>
          <w:szCs w:val="32"/>
          <w:lang w:val="en-US" w:eastAsia="zh-CN"/>
          <w14:textFill>
            <w14:solidFill>
              <w14:schemeClr w14:val="tx1"/>
            </w14:solidFill>
          </w14:textFill>
        </w:rPr>
      </w:pPr>
      <w:r>
        <w:rPr>
          <w:rFonts w:hint="default" w:ascii="Times New Roman" w:hAnsi="Times New Roman" w:eastAsia="方正仿宋_GBK" w:cs="Times New Roman"/>
          <w:b w:val="0"/>
          <w:bCs w:val="0"/>
          <w:strike w:val="0"/>
          <w:dstrike w:val="0"/>
          <w:color w:val="000000" w:themeColor="text1"/>
          <w:spacing w:val="0"/>
          <w:kern w:val="0"/>
          <w:sz w:val="32"/>
          <w:szCs w:val="32"/>
          <w:lang w:val="en-US" w:eastAsia="zh-CN"/>
          <w14:textFill>
            <w14:solidFill>
              <w14:schemeClr w14:val="tx1"/>
            </w14:solidFill>
          </w14:textFill>
        </w:rPr>
        <w:t>窗口咨询：对应实施层级的咨询方式（由各地综窗填写）</w:t>
      </w:r>
    </w:p>
    <w:p w14:paraId="78DA812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1"/>
        <w:rPr>
          <w:rFonts w:hint="default" w:ascii="Times New Roman" w:hAnsi="Times New Roman" w:eastAsia="方正仿宋_GBK" w:cs="Times New Roman"/>
          <w:b w:val="0"/>
          <w:bCs w:val="0"/>
          <w:strike w:val="0"/>
          <w:dstrike w:val="0"/>
          <w:color w:val="000000" w:themeColor="text1"/>
          <w:spacing w:val="0"/>
          <w:kern w:val="0"/>
          <w:sz w:val="32"/>
          <w:szCs w:val="32"/>
          <w:lang w:val="en-US" w:eastAsia="zh-CN"/>
          <w14:textFill>
            <w14:solidFill>
              <w14:schemeClr w14:val="tx1"/>
            </w14:solidFill>
          </w14:textFill>
        </w:rPr>
      </w:pPr>
      <w:r>
        <w:rPr>
          <w:rFonts w:hint="default" w:ascii="Times New Roman" w:hAnsi="Times New Roman" w:eastAsia="方正仿宋_GBK" w:cs="Times New Roman"/>
          <w:b w:val="0"/>
          <w:bCs w:val="0"/>
          <w:strike w:val="0"/>
          <w:dstrike w:val="0"/>
          <w:color w:val="000000" w:themeColor="text1"/>
          <w:spacing w:val="0"/>
          <w:kern w:val="0"/>
          <w:sz w:val="32"/>
          <w:szCs w:val="32"/>
          <w:lang w:val="en-US" w:eastAsia="zh-CN"/>
          <w14:textFill>
            <w14:solidFill>
              <w14:schemeClr w14:val="tx1"/>
            </w14:solidFill>
          </w14:textFill>
        </w:rPr>
        <w:t>线上咨询：对应实施层级的咨询方式（由各地综窗填写）</w:t>
      </w:r>
    </w:p>
    <w:p w14:paraId="766768D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1"/>
        <w:rPr>
          <w:rFonts w:hint="default" w:ascii="Times New Roman" w:hAnsi="Times New Roman" w:eastAsia="方正仿宋_GBK" w:cs="Times New Roman"/>
          <w:b w:val="0"/>
          <w:bCs w:val="0"/>
          <w:strike w:val="0"/>
          <w:dstrike w:val="0"/>
          <w:color w:val="000000" w:themeColor="text1"/>
          <w:spacing w:val="0"/>
          <w:kern w:val="0"/>
          <w:sz w:val="32"/>
          <w:szCs w:val="32"/>
          <w:lang w:val="en-US" w:eastAsia="zh-CN"/>
          <w14:textFill>
            <w14:solidFill>
              <w14:schemeClr w14:val="tx1"/>
            </w14:solidFill>
          </w14:textFill>
        </w:rPr>
      </w:pPr>
      <w:r>
        <w:rPr>
          <w:rFonts w:hint="default" w:ascii="Times New Roman" w:hAnsi="Times New Roman" w:eastAsia="方正仿宋_GBK" w:cs="Times New Roman"/>
          <w:b w:val="0"/>
          <w:bCs w:val="0"/>
          <w:strike w:val="0"/>
          <w:dstrike w:val="0"/>
          <w:color w:val="000000" w:themeColor="text1"/>
          <w:spacing w:val="0"/>
          <w:kern w:val="0"/>
          <w:sz w:val="32"/>
          <w:szCs w:val="32"/>
          <w:lang w:val="en-US" w:eastAsia="zh-CN"/>
          <w14:textFill>
            <w14:solidFill>
              <w14:schemeClr w14:val="tx1"/>
            </w14:solidFill>
          </w14:textFill>
        </w:rPr>
        <w:t>电话咨询：对应实施层级的咨询方式（由各地综窗填写）</w:t>
      </w:r>
    </w:p>
    <w:p w14:paraId="344302F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1"/>
        <w:rPr>
          <w:rFonts w:hint="default" w:ascii="Times New Roman" w:hAnsi="Times New Roman" w:eastAsia="方正仿宋_GBK" w:cs="Times New Roman"/>
          <w:b w:val="0"/>
          <w:bCs w:val="0"/>
          <w:color w:val="000000" w:themeColor="text1"/>
          <w:spacing w:val="0"/>
          <w:kern w:val="0"/>
          <w:sz w:val="32"/>
          <w:szCs w:val="32"/>
          <w:lang w:val="en-US" w:eastAsia="zh-CN"/>
          <w14:textFill>
            <w14:solidFill>
              <w14:schemeClr w14:val="tx1"/>
            </w14:solidFill>
          </w14:textFill>
        </w:rPr>
      </w:pPr>
      <w:r>
        <w:rPr>
          <w:rFonts w:hint="default" w:ascii="Times New Roman" w:hAnsi="Times New Roman" w:eastAsia="方正仿宋_GBK" w:cs="Times New Roman"/>
          <w:b w:val="0"/>
          <w:bCs/>
          <w:strike w:val="0"/>
          <w:dstrike w:val="0"/>
          <w:color w:val="000000" w:themeColor="text1"/>
          <w:spacing w:val="0"/>
          <w:kern w:val="0"/>
          <w:sz w:val="32"/>
          <w:szCs w:val="32"/>
          <w:lang w:val="en-US" w:eastAsia="zh-CN"/>
          <w14:textFill>
            <w14:solidFill>
              <w14:schemeClr w14:val="tx1"/>
            </w14:solidFill>
          </w14:textFill>
        </w:rPr>
        <w:t>15</w:t>
      </w:r>
      <w:r>
        <w:rPr>
          <w:rFonts w:hint="eastAsia" w:ascii="Times New Roman" w:hAnsi="Times New Roman" w:cs="Times New Roman"/>
          <w:b w:val="0"/>
          <w:bCs/>
          <w:color w:val="000000" w:themeColor="text1"/>
          <w:spacing w:val="0"/>
          <w:kern w:val="0"/>
          <w:sz w:val="32"/>
          <w:szCs w:val="32"/>
          <w:lang w:val="en-US" w:eastAsia="zh-CN"/>
          <w14:textFill>
            <w14:solidFill>
              <w14:schemeClr w14:val="tx1"/>
            </w14:solidFill>
          </w14:textFill>
        </w:rPr>
        <w:t>．</w:t>
      </w:r>
      <w:r>
        <w:rPr>
          <w:rFonts w:hint="default" w:ascii="Times New Roman" w:hAnsi="Times New Roman" w:eastAsia="方正仿宋_GBK" w:cs="Times New Roman"/>
          <w:b w:val="0"/>
          <w:bCs/>
          <w:strike w:val="0"/>
          <w:dstrike w:val="0"/>
          <w:color w:val="000000" w:themeColor="text1"/>
          <w:spacing w:val="0"/>
          <w:kern w:val="0"/>
          <w:sz w:val="32"/>
          <w:szCs w:val="32"/>
          <w:lang w:val="en-US" w:eastAsia="zh-CN"/>
          <w14:textFill>
            <w14:solidFill>
              <w14:schemeClr w14:val="tx1"/>
            </w14:solidFill>
          </w14:textFill>
        </w:rPr>
        <w:t>办理时间：</w:t>
      </w:r>
      <w:r>
        <w:rPr>
          <w:rFonts w:hint="default" w:ascii="Times New Roman" w:hAnsi="Times New Roman" w:eastAsia="方正仿宋_GBK" w:cs="Times New Roman"/>
          <w:b w:val="0"/>
          <w:bCs w:val="0"/>
          <w:strike w:val="0"/>
          <w:dstrike w:val="0"/>
          <w:color w:val="000000" w:themeColor="text1"/>
          <w:spacing w:val="0"/>
          <w:kern w:val="0"/>
          <w:sz w:val="32"/>
          <w:szCs w:val="32"/>
          <w:lang w:val="en-US" w:eastAsia="zh-CN"/>
          <w14:textFill>
            <w14:solidFill>
              <w14:schemeClr w14:val="tx1"/>
            </w14:solidFill>
          </w14:textFill>
        </w:rPr>
        <w:t>对应实施层级的办理时间（由各地综窗填写）</w:t>
      </w:r>
    </w:p>
    <w:p w14:paraId="38FB9E1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1"/>
        <w:rPr>
          <w:rFonts w:hint="default" w:ascii="Times New Roman" w:hAnsi="Times New Roman" w:eastAsia="方正仿宋_GBK" w:cs="Times New Roman"/>
          <w:b w:val="0"/>
          <w:bCs/>
          <w:strike w:val="0"/>
          <w:dstrike w:val="0"/>
          <w:color w:val="000000" w:themeColor="text1"/>
          <w:spacing w:val="0"/>
          <w:kern w:val="0"/>
          <w:sz w:val="32"/>
          <w:szCs w:val="32"/>
          <w:lang w:val="en-US" w:eastAsia="zh-CN"/>
          <w14:textFill>
            <w14:solidFill>
              <w14:schemeClr w14:val="tx1"/>
            </w14:solidFill>
          </w14:textFill>
        </w:rPr>
      </w:pPr>
      <w:r>
        <w:rPr>
          <w:rFonts w:hint="default" w:ascii="Times New Roman" w:hAnsi="Times New Roman" w:eastAsia="方正仿宋_GBK" w:cs="Times New Roman"/>
          <w:b w:val="0"/>
          <w:bCs/>
          <w:strike w:val="0"/>
          <w:dstrike w:val="0"/>
          <w:color w:val="000000" w:themeColor="text1"/>
          <w:spacing w:val="0"/>
          <w:kern w:val="0"/>
          <w:sz w:val="32"/>
          <w:szCs w:val="32"/>
          <w:lang w:val="en-US" w:eastAsia="zh-CN"/>
          <w14:textFill>
            <w14:solidFill>
              <w14:schemeClr w14:val="tx1"/>
            </w14:solidFill>
          </w14:textFill>
        </w:rPr>
        <w:t>16</w:t>
      </w:r>
      <w:r>
        <w:rPr>
          <w:rFonts w:hint="eastAsia" w:ascii="Times New Roman" w:hAnsi="Times New Roman" w:cs="Times New Roman"/>
          <w:b w:val="0"/>
          <w:bCs/>
          <w:color w:val="000000" w:themeColor="text1"/>
          <w:spacing w:val="0"/>
          <w:kern w:val="0"/>
          <w:sz w:val="32"/>
          <w:szCs w:val="32"/>
          <w:lang w:val="en-US" w:eastAsia="zh-CN"/>
          <w14:textFill>
            <w14:solidFill>
              <w14:schemeClr w14:val="tx1"/>
            </w14:solidFill>
          </w14:textFill>
        </w:rPr>
        <w:t>．</w:t>
      </w:r>
      <w:r>
        <w:rPr>
          <w:rFonts w:hint="default" w:ascii="Times New Roman" w:hAnsi="Times New Roman" w:eastAsia="方正仿宋_GBK" w:cs="Times New Roman"/>
          <w:b w:val="0"/>
          <w:bCs/>
          <w:strike w:val="0"/>
          <w:dstrike w:val="0"/>
          <w:color w:val="000000" w:themeColor="text1"/>
          <w:spacing w:val="0"/>
          <w:kern w:val="0"/>
          <w:sz w:val="32"/>
          <w:szCs w:val="32"/>
          <w:lang w:val="en-US" w:eastAsia="zh-CN"/>
          <w14:textFill>
            <w14:solidFill>
              <w14:schemeClr w14:val="tx1"/>
            </w14:solidFill>
          </w14:textFill>
        </w:rPr>
        <w:t>办理地址：</w:t>
      </w:r>
    </w:p>
    <w:p w14:paraId="0BED462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1"/>
        <w:rPr>
          <w:rFonts w:hint="default" w:ascii="Times New Roman" w:hAnsi="Times New Roman" w:eastAsia="方正仿宋_GBK" w:cs="Times New Roman"/>
          <w:b w:val="0"/>
          <w:bCs w:val="0"/>
          <w:strike w:val="0"/>
          <w:dstrike w:val="0"/>
          <w:color w:val="000000" w:themeColor="text1"/>
          <w:spacing w:val="0"/>
          <w:kern w:val="0"/>
          <w:sz w:val="32"/>
          <w:szCs w:val="32"/>
          <w:lang w:val="en-US" w:eastAsia="zh-CN"/>
          <w14:textFill>
            <w14:solidFill>
              <w14:schemeClr w14:val="tx1"/>
            </w14:solidFill>
          </w14:textFill>
        </w:rPr>
      </w:pPr>
      <w:r>
        <w:rPr>
          <w:rFonts w:hint="default" w:ascii="Times New Roman" w:hAnsi="Times New Roman" w:eastAsia="方正仿宋_GBK" w:cs="Times New Roman"/>
          <w:b w:val="0"/>
          <w:bCs w:val="0"/>
          <w:strike w:val="0"/>
          <w:dstrike w:val="0"/>
          <w:color w:val="000000" w:themeColor="text1"/>
          <w:spacing w:val="0"/>
          <w:kern w:val="0"/>
          <w:sz w:val="32"/>
          <w:szCs w:val="32"/>
          <w:lang w:val="en-US" w:eastAsia="zh-CN"/>
          <w14:textFill>
            <w14:solidFill>
              <w14:schemeClr w14:val="tx1"/>
            </w14:solidFill>
          </w14:textFill>
        </w:rPr>
        <w:t>线下窗口办理：对应实施层级的办理地址（由各地综窗填写）</w:t>
      </w:r>
    </w:p>
    <w:p w14:paraId="3CE53DF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1"/>
        <w:rPr>
          <w:rFonts w:hint="default" w:ascii="Times New Roman" w:hAnsi="Times New Roman" w:eastAsia="方正仿宋_GBK" w:cs="Times New Roman"/>
          <w:b w:val="0"/>
          <w:bCs w:val="0"/>
          <w:color w:val="000000" w:themeColor="text1"/>
          <w:spacing w:val="0"/>
          <w:kern w:val="0"/>
          <w:sz w:val="32"/>
          <w:szCs w:val="32"/>
          <w:lang w:eastAsia="zh-CN"/>
          <w14:textFill>
            <w14:solidFill>
              <w14:schemeClr w14:val="tx1"/>
            </w14:solidFill>
          </w14:textFill>
        </w:rPr>
      </w:pPr>
      <w:r>
        <w:rPr>
          <w:rFonts w:hint="default" w:ascii="Times New Roman" w:hAnsi="Times New Roman" w:eastAsia="方正仿宋_GBK" w:cs="Times New Roman"/>
          <w:b w:val="0"/>
          <w:bCs w:val="0"/>
          <w:strike w:val="0"/>
          <w:dstrike w:val="0"/>
          <w:color w:val="000000" w:themeColor="text1"/>
          <w:spacing w:val="0"/>
          <w:kern w:val="0"/>
          <w:sz w:val="32"/>
          <w:szCs w:val="32"/>
          <w:lang w:val="en-US" w:eastAsia="zh-CN"/>
          <w14:textFill>
            <w14:solidFill>
              <w14:schemeClr w14:val="tx1"/>
            </w14:solidFill>
          </w14:textFill>
        </w:rPr>
        <w:t>线上平台办理：对应实施层级的办理网址（由各地综窗填写）</w:t>
      </w:r>
    </w:p>
    <w:p w14:paraId="62648F92">
      <w:pPr>
        <w:pStyle w:val="10"/>
        <w:keepNext w:val="0"/>
        <w:keepLines w:val="0"/>
        <w:pageBreakBefore w:val="0"/>
        <w:widowControl w:val="0"/>
        <w:numPr>
          <w:ilvl w:val="0"/>
          <w:numId w:val="0"/>
        </w:numPr>
        <w:suppressLineNumbers w:val="0"/>
        <w:kinsoku/>
        <w:wordWrap/>
        <w:overflowPunct/>
        <w:topLinePunct w:val="0"/>
        <w:bidi w:val="0"/>
        <w:adjustRightInd/>
        <w:snapToGrid/>
        <w:spacing w:beforeAutospacing="0" w:afterAutospacing="0" w:line="600" w:lineRule="exact"/>
        <w:ind w:firstLine="640" w:firstLineChars="200"/>
        <w:jc w:val="both"/>
        <w:textAlignment w:val="auto"/>
        <w:rPr>
          <w:rFonts w:hint="default" w:ascii="Times New Roman" w:hAnsi="Times New Roman" w:eastAsia="方正黑体_GBK" w:cs="Times New Roman"/>
          <w:b w:val="0"/>
          <w:color w:val="000000" w:themeColor="text1"/>
          <w:spacing w:val="0"/>
          <w:kern w:val="0"/>
          <w:sz w:val="32"/>
          <w:szCs w:val="32"/>
          <w:lang w:val="en-US" w:eastAsia="zh-CN"/>
          <w14:textFill>
            <w14:solidFill>
              <w14:schemeClr w14:val="tx1"/>
            </w14:solidFill>
          </w14:textFill>
        </w:rPr>
      </w:pPr>
      <w:r>
        <w:rPr>
          <w:rFonts w:hint="default" w:ascii="Times New Roman" w:hAnsi="Times New Roman" w:eastAsia="方正黑体_GBK" w:cs="Times New Roman"/>
          <w:b w:val="0"/>
          <w:color w:val="000000" w:themeColor="text1"/>
          <w:spacing w:val="0"/>
          <w:kern w:val="0"/>
          <w:sz w:val="32"/>
          <w:szCs w:val="32"/>
          <w:lang w:val="en-US" w:eastAsia="zh-CN"/>
          <w14:textFill>
            <w14:solidFill>
              <w14:schemeClr w14:val="tx1"/>
            </w14:solidFill>
          </w14:textFill>
        </w:rPr>
        <w:t>二、设定依据</w:t>
      </w:r>
    </w:p>
    <w:p w14:paraId="0F60E9B0">
      <w:pPr>
        <w:pStyle w:val="2"/>
        <w:keepNext w:val="0"/>
        <w:keepLines w:val="0"/>
        <w:pageBreakBefore w:val="0"/>
        <w:widowControl w:val="0"/>
        <w:wordWrap/>
        <w:overflowPunct/>
        <w:topLinePunct w:val="0"/>
        <w:bidi w:val="0"/>
        <w:spacing w:line="600" w:lineRule="exact"/>
        <w:ind w:firstLine="640" w:firstLineChars="200"/>
        <w:jc w:val="both"/>
        <w:rPr>
          <w:rFonts w:hint="default" w:ascii="Times New Roman" w:hAnsi="Times New Roman" w:eastAsia="方正仿宋_GBK" w:cs="Times New Roman"/>
          <w:b w:val="0"/>
          <w:color w:val="000000" w:themeColor="text1"/>
          <w:spacing w:val="0"/>
          <w:kern w:val="0"/>
          <w:sz w:val="32"/>
          <w:szCs w:val="32"/>
          <w:lang w:eastAsia="zh-CN"/>
          <w14:textFill>
            <w14:solidFill>
              <w14:schemeClr w14:val="tx1"/>
            </w14:solidFill>
          </w14:textFill>
        </w:rPr>
      </w:pPr>
      <w:r>
        <w:rPr>
          <w:rFonts w:hint="default" w:ascii="Times New Roman" w:hAnsi="Times New Roman" w:eastAsia="方正仿宋_GBK" w:cs="Times New Roman"/>
          <w:b w:val="0"/>
          <w:color w:val="000000" w:themeColor="text1"/>
          <w:spacing w:val="0"/>
          <w:kern w:val="0"/>
          <w:sz w:val="32"/>
          <w:szCs w:val="32"/>
          <w:lang w:eastAsia="zh-CN"/>
          <w14:textFill>
            <w14:solidFill>
              <w14:schemeClr w14:val="tx1"/>
            </w14:solidFill>
          </w14:textFill>
        </w:rPr>
        <w:t>1</w:t>
      </w:r>
      <w:r>
        <w:rPr>
          <w:rFonts w:hint="eastAsia" w:ascii="Times New Roman" w:hAnsi="Times New Roman" w:cs="Times New Roman"/>
          <w:b w:val="0"/>
          <w:bCs/>
          <w:color w:val="000000" w:themeColor="text1"/>
          <w:spacing w:val="0"/>
          <w:kern w:val="0"/>
          <w:sz w:val="32"/>
          <w:szCs w:val="32"/>
          <w:lang w:val="en-US" w:eastAsia="zh-CN"/>
          <w14:textFill>
            <w14:solidFill>
              <w14:schemeClr w14:val="tx1"/>
            </w14:solidFill>
          </w14:textFill>
        </w:rPr>
        <w:t>．</w:t>
      </w:r>
      <w:r>
        <w:rPr>
          <w:rFonts w:hint="default" w:ascii="Times New Roman" w:hAnsi="Times New Roman" w:eastAsia="方正仿宋_GBK" w:cs="Times New Roman"/>
          <w:b w:val="0"/>
          <w:color w:val="000000" w:themeColor="text1"/>
          <w:spacing w:val="0"/>
          <w:kern w:val="0"/>
          <w:sz w:val="32"/>
          <w:szCs w:val="32"/>
          <w:lang w:eastAsia="zh-CN"/>
          <w14:textFill>
            <w14:solidFill>
              <w14:schemeClr w14:val="tx1"/>
            </w14:solidFill>
          </w14:textFill>
        </w:rPr>
        <w:t>《中华人民共和国社会保险法》；</w:t>
      </w:r>
    </w:p>
    <w:p w14:paraId="651DA233">
      <w:pPr>
        <w:pStyle w:val="2"/>
        <w:keepNext w:val="0"/>
        <w:keepLines w:val="0"/>
        <w:pageBreakBefore w:val="0"/>
        <w:widowControl w:val="0"/>
        <w:wordWrap/>
        <w:overflowPunct/>
        <w:topLinePunct w:val="0"/>
        <w:bidi w:val="0"/>
        <w:spacing w:line="600" w:lineRule="exact"/>
        <w:ind w:firstLine="640" w:firstLineChars="200"/>
        <w:jc w:val="both"/>
        <w:rPr>
          <w:rFonts w:hint="default" w:ascii="Times New Roman" w:hAnsi="Times New Roman" w:eastAsia="方正仿宋_GBK" w:cs="Times New Roman"/>
          <w:b w:val="0"/>
          <w:color w:val="000000" w:themeColor="text1"/>
          <w:spacing w:val="0"/>
          <w:kern w:val="0"/>
          <w:sz w:val="32"/>
          <w:szCs w:val="32"/>
          <w:lang w:eastAsia="zh-CN"/>
          <w14:textFill>
            <w14:solidFill>
              <w14:schemeClr w14:val="tx1"/>
            </w14:solidFill>
          </w14:textFill>
        </w:rPr>
      </w:pPr>
      <w:r>
        <w:rPr>
          <w:rFonts w:hint="default" w:ascii="Times New Roman" w:hAnsi="Times New Roman" w:eastAsia="方正仿宋_GBK" w:cs="Times New Roman"/>
          <w:b w:val="0"/>
          <w:color w:val="000000" w:themeColor="text1"/>
          <w:spacing w:val="0"/>
          <w:kern w:val="0"/>
          <w:sz w:val="32"/>
          <w:szCs w:val="32"/>
          <w:lang w:eastAsia="zh-CN"/>
          <w14:textFill>
            <w14:solidFill>
              <w14:schemeClr w14:val="tx1"/>
            </w14:solidFill>
          </w14:textFill>
        </w:rPr>
        <w:t>2</w:t>
      </w:r>
      <w:r>
        <w:rPr>
          <w:rFonts w:hint="eastAsia" w:ascii="Times New Roman" w:hAnsi="Times New Roman" w:cs="Times New Roman"/>
          <w:b w:val="0"/>
          <w:bCs/>
          <w:color w:val="000000" w:themeColor="text1"/>
          <w:spacing w:val="0"/>
          <w:kern w:val="0"/>
          <w:sz w:val="32"/>
          <w:szCs w:val="32"/>
          <w:lang w:val="en-US" w:eastAsia="zh-CN"/>
          <w14:textFill>
            <w14:solidFill>
              <w14:schemeClr w14:val="tx1"/>
            </w14:solidFill>
          </w14:textFill>
        </w:rPr>
        <w:t>．</w:t>
      </w:r>
      <w:r>
        <w:rPr>
          <w:rFonts w:hint="default" w:ascii="Times New Roman" w:hAnsi="Times New Roman" w:eastAsia="方正仿宋_GBK" w:cs="Times New Roman"/>
          <w:b w:val="0"/>
          <w:color w:val="000000" w:themeColor="text1"/>
          <w:spacing w:val="0"/>
          <w:kern w:val="0"/>
          <w:sz w:val="32"/>
          <w:szCs w:val="32"/>
          <w:lang w:eastAsia="zh-CN"/>
          <w14:textFill>
            <w14:solidFill>
              <w14:schemeClr w14:val="tx1"/>
            </w14:solidFill>
          </w14:textFill>
        </w:rPr>
        <w:t>《</w:t>
      </w:r>
      <w:r>
        <w:rPr>
          <w:rFonts w:hint="default" w:ascii="Times New Roman" w:hAnsi="Times New Roman" w:eastAsia="方正仿宋_GBK" w:cs="Times New Roman"/>
          <w:b w:val="0"/>
          <w:color w:val="000000" w:themeColor="text1"/>
          <w:spacing w:val="0"/>
          <w:kern w:val="0"/>
          <w:sz w:val="32"/>
          <w:szCs w:val="32"/>
          <w14:textFill>
            <w14:solidFill>
              <w14:schemeClr w14:val="tx1"/>
            </w14:solidFill>
          </w14:textFill>
        </w:rPr>
        <w:t>国家医保局</w:t>
      </w:r>
      <w:r>
        <w:rPr>
          <w:rFonts w:hint="eastAsia" w:ascii="Times New Roman" w:hAnsi="Times New Roman" w:eastAsia="方正仿宋_GBK" w:cs="Times New Roman"/>
          <w:b w:val="0"/>
          <w:color w:val="000000" w:themeColor="text1"/>
          <w:spacing w:val="0"/>
          <w:kern w:val="0"/>
          <w:sz w:val="32"/>
          <w:szCs w:val="32"/>
          <w:lang w:val="en-US" w:eastAsia="zh-CN"/>
          <w14:textFill>
            <w14:solidFill>
              <w14:schemeClr w14:val="tx1"/>
            </w14:solidFill>
          </w14:textFill>
        </w:rPr>
        <w:t xml:space="preserve"> </w:t>
      </w:r>
      <w:r>
        <w:rPr>
          <w:rFonts w:hint="default" w:ascii="Times New Roman" w:hAnsi="Times New Roman" w:eastAsia="方正仿宋_GBK" w:cs="Times New Roman"/>
          <w:b w:val="0"/>
          <w:color w:val="000000" w:themeColor="text1"/>
          <w:spacing w:val="0"/>
          <w:kern w:val="0"/>
          <w:sz w:val="32"/>
          <w:szCs w:val="32"/>
          <w14:textFill>
            <w14:solidFill>
              <w14:schemeClr w14:val="tx1"/>
            </w14:solidFill>
          </w14:textFill>
        </w:rPr>
        <w:t>财政部关于进一步做好基本医疗保险跨省异地就医直接结算工作的通知》（医保发〔2022〕22号）</w:t>
      </w:r>
      <w:r>
        <w:rPr>
          <w:rFonts w:hint="default" w:ascii="Times New Roman" w:hAnsi="Times New Roman" w:eastAsia="方正仿宋_GBK" w:cs="Times New Roman"/>
          <w:b w:val="0"/>
          <w:color w:val="000000" w:themeColor="text1"/>
          <w:spacing w:val="0"/>
          <w:kern w:val="0"/>
          <w:sz w:val="32"/>
          <w:szCs w:val="32"/>
          <w:lang w:eastAsia="zh-CN"/>
          <w14:textFill>
            <w14:solidFill>
              <w14:schemeClr w14:val="tx1"/>
            </w14:solidFill>
          </w14:textFill>
        </w:rPr>
        <w:t>；</w:t>
      </w:r>
    </w:p>
    <w:p w14:paraId="56DAC005">
      <w:pPr>
        <w:pStyle w:val="2"/>
        <w:keepNext w:val="0"/>
        <w:keepLines w:val="0"/>
        <w:pageBreakBefore w:val="0"/>
        <w:widowControl w:val="0"/>
        <w:wordWrap/>
        <w:overflowPunct/>
        <w:topLinePunct w:val="0"/>
        <w:bidi w:val="0"/>
        <w:spacing w:line="600" w:lineRule="exact"/>
        <w:ind w:firstLine="640" w:firstLineChars="200"/>
        <w:jc w:val="both"/>
        <w:rPr>
          <w:rFonts w:hint="default" w:ascii="Times New Roman" w:hAnsi="Times New Roman" w:eastAsia="方正仿宋_GBK" w:cs="Times New Roman"/>
          <w:b w:val="0"/>
          <w:snapToGrid w:val="0"/>
          <w:color w:val="000000" w:themeColor="text1"/>
          <w:spacing w:val="0"/>
          <w:kern w:val="0"/>
          <w:sz w:val="32"/>
          <w:szCs w:val="32"/>
          <w:lang w:val="en-US" w:eastAsia="zh-CN" w:bidi="ar-SA"/>
          <w14:textFill>
            <w14:solidFill>
              <w14:schemeClr w14:val="tx1"/>
            </w14:solidFill>
          </w14:textFill>
        </w:rPr>
      </w:pPr>
      <w:r>
        <w:rPr>
          <w:rFonts w:hint="default" w:ascii="Times New Roman" w:hAnsi="Times New Roman" w:eastAsia="方正仿宋_GBK" w:cs="Times New Roman"/>
          <w:b w:val="0"/>
          <w:color w:val="000000" w:themeColor="text1"/>
          <w:spacing w:val="0"/>
          <w:kern w:val="0"/>
          <w:sz w:val="32"/>
          <w:szCs w:val="32"/>
          <w:lang w:val="en-US" w:eastAsia="zh-CN"/>
          <w14:textFill>
            <w14:solidFill>
              <w14:schemeClr w14:val="tx1"/>
            </w14:solidFill>
          </w14:textFill>
        </w:rPr>
        <w:t>3</w:t>
      </w:r>
      <w:r>
        <w:rPr>
          <w:rFonts w:hint="eastAsia" w:ascii="Times New Roman" w:hAnsi="Times New Roman" w:cs="Times New Roman"/>
          <w:b w:val="0"/>
          <w:bCs/>
          <w:color w:val="000000" w:themeColor="text1"/>
          <w:spacing w:val="0"/>
          <w:kern w:val="0"/>
          <w:sz w:val="32"/>
          <w:szCs w:val="32"/>
          <w:lang w:val="en-US" w:eastAsia="zh-CN"/>
          <w14:textFill>
            <w14:solidFill>
              <w14:schemeClr w14:val="tx1"/>
            </w14:solidFill>
          </w14:textFill>
        </w:rPr>
        <w:t>．</w:t>
      </w:r>
      <w:r>
        <w:rPr>
          <w:rFonts w:hint="default" w:ascii="Times New Roman" w:hAnsi="Times New Roman" w:eastAsia="方正仿宋_GBK" w:cs="Times New Roman"/>
          <w:b w:val="0"/>
          <w:snapToGrid w:val="0"/>
          <w:color w:val="000000" w:themeColor="text1"/>
          <w:spacing w:val="0"/>
          <w:kern w:val="0"/>
          <w:sz w:val="32"/>
          <w:szCs w:val="32"/>
          <w:lang w:val="en-US" w:eastAsia="zh-CN" w:bidi="ar-SA"/>
          <w14:textFill>
            <w14:solidFill>
              <w14:schemeClr w14:val="tx1"/>
            </w14:solidFill>
          </w14:textFill>
        </w:rPr>
        <w:t>《云南省职工基本医疗保险门诊共济保障实施办法（暂行）》（云政办规〔2021〕1号）；</w:t>
      </w:r>
    </w:p>
    <w:p w14:paraId="6F8BE108">
      <w:pPr>
        <w:pStyle w:val="2"/>
        <w:keepNext w:val="0"/>
        <w:keepLines w:val="0"/>
        <w:pageBreakBefore w:val="0"/>
        <w:widowControl w:val="0"/>
        <w:wordWrap/>
        <w:overflowPunct/>
        <w:topLinePunct w:val="0"/>
        <w:bidi w:val="0"/>
        <w:spacing w:line="600" w:lineRule="exact"/>
        <w:ind w:firstLine="640" w:firstLineChars="200"/>
        <w:jc w:val="both"/>
        <w:rPr>
          <w:rFonts w:hint="default" w:ascii="Times New Roman" w:hAnsi="Times New Roman" w:eastAsia="方正仿宋_GBK" w:cs="Times New Roman"/>
          <w:b w:val="0"/>
          <w:color w:val="000000" w:themeColor="text1"/>
          <w:spacing w:val="0"/>
          <w:kern w:val="0"/>
          <w:sz w:val="32"/>
          <w:szCs w:val="32"/>
          <w:lang w:val="en-US" w:eastAsia="zh-CN"/>
          <w14:textFill>
            <w14:solidFill>
              <w14:schemeClr w14:val="tx1"/>
            </w14:solidFill>
          </w14:textFill>
        </w:rPr>
      </w:pPr>
      <w:r>
        <w:rPr>
          <w:rFonts w:hint="default" w:ascii="Times New Roman" w:hAnsi="Times New Roman" w:eastAsia="方正仿宋_GBK" w:cs="Times New Roman"/>
          <w:b w:val="0"/>
          <w:color w:val="000000" w:themeColor="text1"/>
          <w:spacing w:val="0"/>
          <w:kern w:val="0"/>
          <w:sz w:val="32"/>
          <w:szCs w:val="32"/>
          <w:lang w:val="en-US" w:eastAsia="zh-CN"/>
          <w14:textFill>
            <w14:solidFill>
              <w14:schemeClr w14:val="tx1"/>
            </w14:solidFill>
          </w14:textFill>
        </w:rPr>
        <w:t>4</w:t>
      </w:r>
      <w:r>
        <w:rPr>
          <w:rFonts w:hint="eastAsia" w:ascii="Times New Roman" w:hAnsi="Times New Roman" w:cs="Times New Roman"/>
          <w:b w:val="0"/>
          <w:bCs/>
          <w:color w:val="000000" w:themeColor="text1"/>
          <w:spacing w:val="0"/>
          <w:kern w:val="0"/>
          <w:sz w:val="32"/>
          <w:szCs w:val="32"/>
          <w:lang w:val="en-US" w:eastAsia="zh-CN"/>
          <w14:textFill>
            <w14:solidFill>
              <w14:schemeClr w14:val="tx1"/>
            </w14:solidFill>
          </w14:textFill>
        </w:rPr>
        <w:t>．</w:t>
      </w:r>
      <w:r>
        <w:rPr>
          <w:rFonts w:hint="default" w:ascii="Times New Roman" w:hAnsi="Times New Roman" w:eastAsia="方正仿宋_GBK" w:cs="Times New Roman"/>
          <w:b w:val="0"/>
          <w:color w:val="000000" w:themeColor="text1"/>
          <w:spacing w:val="0"/>
          <w:kern w:val="0"/>
          <w:sz w:val="32"/>
          <w:szCs w:val="32"/>
          <w:lang w:val="en-US" w:eastAsia="zh-CN"/>
          <w14:textFill>
            <w14:solidFill>
              <w14:schemeClr w14:val="tx1"/>
            </w14:solidFill>
          </w14:textFill>
        </w:rPr>
        <w:t>《云南省医疗保障局 云南省人力资源和社会保障厅 云南省财政厅 云南省卫生健康委</w:t>
      </w:r>
      <w:r>
        <w:rPr>
          <w:rFonts w:hint="eastAsia" w:ascii="Times New Roman" w:hAnsi="Times New Roman" w:eastAsia="方正仿宋_GBK" w:cs="Times New Roman"/>
          <w:b w:val="0"/>
          <w:color w:val="000000" w:themeColor="text1"/>
          <w:spacing w:val="0"/>
          <w:kern w:val="0"/>
          <w:sz w:val="32"/>
          <w:szCs w:val="32"/>
          <w:lang w:val="en-US" w:eastAsia="zh-CN"/>
          <w14:textFill>
            <w14:solidFill>
              <w14:schemeClr w14:val="tx1"/>
            </w14:solidFill>
          </w14:textFill>
        </w:rPr>
        <w:t>员会</w:t>
      </w:r>
      <w:r>
        <w:rPr>
          <w:rFonts w:hint="default" w:ascii="Times New Roman" w:hAnsi="Times New Roman" w:eastAsia="方正仿宋_GBK" w:cs="Times New Roman"/>
          <w:b w:val="0"/>
          <w:color w:val="000000" w:themeColor="text1"/>
          <w:spacing w:val="0"/>
          <w:kern w:val="0"/>
          <w:sz w:val="32"/>
          <w:szCs w:val="32"/>
          <w:lang w:val="en-US" w:eastAsia="zh-CN"/>
          <w14:textFill>
            <w14:solidFill>
              <w14:schemeClr w14:val="tx1"/>
            </w14:solidFill>
          </w14:textFill>
        </w:rPr>
        <w:t>关于印发云南省全面推进生育保险和职工基本医疗保险合并实施工作方案的通知》（云医保</w:t>
      </w:r>
      <w:r>
        <w:rPr>
          <w:rFonts w:hint="default" w:ascii="Times New Roman" w:hAnsi="Times New Roman" w:eastAsia="方正仿宋_GBK" w:cs="Times New Roman"/>
          <w:b w:val="0"/>
          <w:color w:val="000000" w:themeColor="text1"/>
          <w:spacing w:val="0"/>
          <w:kern w:val="0"/>
          <w:sz w:val="32"/>
          <w:szCs w:val="20"/>
          <w14:textFill>
            <w14:solidFill>
              <w14:schemeClr w14:val="tx1"/>
            </w14:solidFill>
          </w14:textFill>
        </w:rPr>
        <w:t>〔20</w:t>
      </w:r>
      <w:r>
        <w:rPr>
          <w:rFonts w:hint="default" w:ascii="Times New Roman" w:hAnsi="Times New Roman" w:eastAsia="方正仿宋_GBK" w:cs="Times New Roman"/>
          <w:b w:val="0"/>
          <w:color w:val="000000" w:themeColor="text1"/>
          <w:spacing w:val="0"/>
          <w:kern w:val="0"/>
          <w:sz w:val="32"/>
          <w:szCs w:val="20"/>
          <w:lang w:val="en-US" w:eastAsia="zh-CN"/>
          <w14:textFill>
            <w14:solidFill>
              <w14:schemeClr w14:val="tx1"/>
            </w14:solidFill>
          </w14:textFill>
        </w:rPr>
        <w:t>19</w:t>
      </w:r>
      <w:r>
        <w:rPr>
          <w:rFonts w:hint="default" w:ascii="Times New Roman" w:hAnsi="Times New Roman" w:eastAsia="方正仿宋_GBK" w:cs="Times New Roman"/>
          <w:b w:val="0"/>
          <w:color w:val="000000" w:themeColor="text1"/>
          <w:spacing w:val="0"/>
          <w:kern w:val="0"/>
          <w:sz w:val="32"/>
          <w:szCs w:val="20"/>
          <w14:textFill>
            <w14:solidFill>
              <w14:schemeClr w14:val="tx1"/>
            </w14:solidFill>
          </w14:textFill>
        </w:rPr>
        <w:t>〕</w:t>
      </w:r>
      <w:r>
        <w:rPr>
          <w:rFonts w:hint="default" w:ascii="Times New Roman" w:hAnsi="Times New Roman" w:eastAsia="方正仿宋_GBK" w:cs="Times New Roman"/>
          <w:b w:val="0"/>
          <w:color w:val="000000" w:themeColor="text1"/>
          <w:spacing w:val="0"/>
          <w:kern w:val="0"/>
          <w:sz w:val="32"/>
          <w:szCs w:val="20"/>
          <w:lang w:val="en-US" w:eastAsia="zh-CN"/>
          <w14:textFill>
            <w14:solidFill>
              <w14:schemeClr w14:val="tx1"/>
            </w14:solidFill>
          </w14:textFill>
        </w:rPr>
        <w:t>87</w:t>
      </w:r>
      <w:r>
        <w:rPr>
          <w:rFonts w:hint="default" w:ascii="Times New Roman" w:hAnsi="Times New Roman" w:eastAsia="方正仿宋_GBK" w:cs="Times New Roman"/>
          <w:b w:val="0"/>
          <w:color w:val="000000" w:themeColor="text1"/>
          <w:spacing w:val="0"/>
          <w:kern w:val="0"/>
          <w:sz w:val="32"/>
          <w:szCs w:val="20"/>
          <w14:textFill>
            <w14:solidFill>
              <w14:schemeClr w14:val="tx1"/>
            </w14:solidFill>
          </w14:textFill>
        </w:rPr>
        <w:t>号</w:t>
      </w:r>
      <w:r>
        <w:rPr>
          <w:rFonts w:hint="default" w:ascii="Times New Roman" w:hAnsi="Times New Roman" w:eastAsia="方正仿宋_GBK" w:cs="Times New Roman"/>
          <w:b w:val="0"/>
          <w:color w:val="000000" w:themeColor="text1"/>
          <w:spacing w:val="0"/>
          <w:kern w:val="0"/>
          <w:sz w:val="32"/>
          <w:szCs w:val="32"/>
          <w:lang w:val="en-US" w:eastAsia="zh-CN"/>
          <w14:textFill>
            <w14:solidFill>
              <w14:schemeClr w14:val="tx1"/>
            </w14:solidFill>
          </w14:textFill>
        </w:rPr>
        <w:t>）；</w:t>
      </w:r>
    </w:p>
    <w:p w14:paraId="660D3E54">
      <w:pPr>
        <w:pStyle w:val="2"/>
        <w:keepNext w:val="0"/>
        <w:keepLines w:val="0"/>
        <w:pageBreakBefore w:val="0"/>
        <w:widowControl w:val="0"/>
        <w:wordWrap/>
        <w:overflowPunct/>
        <w:topLinePunct w:val="0"/>
        <w:bidi w:val="0"/>
        <w:spacing w:line="600" w:lineRule="exact"/>
        <w:ind w:firstLine="640" w:firstLineChars="200"/>
        <w:jc w:val="both"/>
        <w:rPr>
          <w:rFonts w:hint="default" w:ascii="Times New Roman" w:hAnsi="Times New Roman" w:eastAsia="方正仿宋_GBK" w:cs="Times New Roman"/>
          <w:b w:val="0"/>
          <w:color w:val="000000" w:themeColor="text1"/>
          <w:spacing w:val="0"/>
          <w:kern w:val="0"/>
          <w:sz w:val="32"/>
          <w:szCs w:val="32"/>
          <w:lang w:eastAsia="zh-CN"/>
          <w14:textFill>
            <w14:solidFill>
              <w14:schemeClr w14:val="tx1"/>
            </w14:solidFill>
          </w14:textFill>
        </w:rPr>
      </w:pPr>
      <w:r>
        <w:rPr>
          <w:rFonts w:hint="default" w:ascii="Times New Roman" w:hAnsi="Times New Roman" w:eastAsia="方正仿宋_GBK" w:cs="Times New Roman"/>
          <w:b w:val="0"/>
          <w:color w:val="000000" w:themeColor="text1"/>
          <w:spacing w:val="0"/>
          <w:kern w:val="0"/>
          <w:sz w:val="32"/>
          <w:szCs w:val="32"/>
          <w:lang w:val="en-US" w:eastAsia="zh-CN"/>
          <w14:textFill>
            <w14:solidFill>
              <w14:schemeClr w14:val="tx1"/>
            </w14:solidFill>
          </w14:textFill>
        </w:rPr>
        <w:t>5</w:t>
      </w:r>
      <w:r>
        <w:rPr>
          <w:rFonts w:hint="eastAsia" w:ascii="Times New Roman" w:hAnsi="Times New Roman" w:cs="Times New Roman"/>
          <w:b w:val="0"/>
          <w:bCs/>
          <w:color w:val="000000" w:themeColor="text1"/>
          <w:spacing w:val="0"/>
          <w:kern w:val="0"/>
          <w:sz w:val="32"/>
          <w:szCs w:val="32"/>
          <w:lang w:val="en-US" w:eastAsia="zh-CN"/>
          <w14:textFill>
            <w14:solidFill>
              <w14:schemeClr w14:val="tx1"/>
            </w14:solidFill>
          </w14:textFill>
        </w:rPr>
        <w:t>．</w:t>
      </w:r>
      <w:r>
        <w:rPr>
          <w:rFonts w:hint="default" w:ascii="Times New Roman" w:hAnsi="Times New Roman" w:eastAsia="方正仿宋_GBK" w:cs="Times New Roman"/>
          <w:b w:val="0"/>
          <w:color w:val="000000" w:themeColor="text1"/>
          <w:spacing w:val="0"/>
          <w:kern w:val="0"/>
          <w:sz w:val="32"/>
          <w:szCs w:val="32"/>
          <w:lang w:eastAsia="zh-CN"/>
          <w14:textFill>
            <w14:solidFill>
              <w14:schemeClr w14:val="tx1"/>
            </w14:solidFill>
          </w14:textFill>
        </w:rPr>
        <w:t>《云南省医疗保障局 云南省财政厅关于进一步做好基本医疗保险异地就医直接结算工作的通知》（</w:t>
      </w:r>
      <w:r>
        <w:rPr>
          <w:rFonts w:hint="default" w:ascii="Times New Roman" w:hAnsi="Times New Roman" w:eastAsia="方正仿宋_GBK" w:cs="Times New Roman"/>
          <w:b w:val="0"/>
          <w:color w:val="000000" w:themeColor="text1"/>
          <w:spacing w:val="0"/>
          <w:kern w:val="0"/>
          <w:sz w:val="32"/>
          <w:szCs w:val="32"/>
          <w:lang w:val="en-US" w:eastAsia="zh-CN" w:bidi="ar"/>
          <w14:textFill>
            <w14:solidFill>
              <w14:schemeClr w14:val="tx1"/>
            </w14:solidFill>
          </w14:textFill>
        </w:rPr>
        <w:t>云医保〔2022〕147号</w:t>
      </w:r>
      <w:r>
        <w:rPr>
          <w:rFonts w:hint="default" w:ascii="Times New Roman" w:hAnsi="Times New Roman" w:eastAsia="方正仿宋_GBK" w:cs="Times New Roman"/>
          <w:b w:val="0"/>
          <w:color w:val="000000" w:themeColor="text1"/>
          <w:spacing w:val="0"/>
          <w:kern w:val="0"/>
          <w:sz w:val="32"/>
          <w:szCs w:val="32"/>
          <w:lang w:eastAsia="zh-CN"/>
          <w14:textFill>
            <w14:solidFill>
              <w14:schemeClr w14:val="tx1"/>
            </w14:solidFill>
          </w14:textFill>
        </w:rPr>
        <w:t>）；</w:t>
      </w:r>
    </w:p>
    <w:p w14:paraId="5CC7700B">
      <w:pPr>
        <w:pStyle w:val="2"/>
        <w:keepNext w:val="0"/>
        <w:keepLines w:val="0"/>
        <w:pageBreakBefore w:val="0"/>
        <w:widowControl w:val="0"/>
        <w:wordWrap/>
        <w:overflowPunct/>
        <w:topLinePunct w:val="0"/>
        <w:bidi w:val="0"/>
        <w:spacing w:line="600" w:lineRule="exact"/>
        <w:ind w:firstLine="640" w:firstLineChars="200"/>
        <w:jc w:val="both"/>
        <w:rPr>
          <w:rFonts w:hint="eastAsia" w:ascii="Times New Roman" w:hAnsi="Times New Roman" w:eastAsia="方正仿宋_GBK" w:cs="Times New Roman"/>
          <w:b w:val="0"/>
          <w:color w:val="000000" w:themeColor="text1"/>
          <w:spacing w:val="0"/>
          <w:kern w:val="0"/>
          <w:sz w:val="32"/>
          <w:szCs w:val="32"/>
          <w:lang w:val="en-US" w:eastAsia="zh-CN"/>
          <w14:textFill>
            <w14:solidFill>
              <w14:schemeClr w14:val="tx1"/>
            </w14:solidFill>
          </w14:textFill>
        </w:rPr>
      </w:pPr>
      <w:r>
        <w:rPr>
          <w:rFonts w:hint="default" w:ascii="Times New Roman" w:hAnsi="Times New Roman" w:eastAsia="方正仿宋_GBK" w:cs="Times New Roman"/>
          <w:b w:val="0"/>
          <w:color w:val="000000" w:themeColor="text1"/>
          <w:spacing w:val="0"/>
          <w:kern w:val="0"/>
          <w:sz w:val="32"/>
          <w:szCs w:val="32"/>
          <w:lang w:val="en-US" w:eastAsia="zh-CN"/>
          <w14:textFill>
            <w14:solidFill>
              <w14:schemeClr w14:val="tx1"/>
            </w14:solidFill>
          </w14:textFill>
        </w:rPr>
        <w:t>6</w:t>
      </w:r>
      <w:r>
        <w:rPr>
          <w:rFonts w:hint="eastAsia" w:ascii="Times New Roman" w:hAnsi="Times New Roman" w:cs="Times New Roman"/>
          <w:b w:val="0"/>
          <w:bCs/>
          <w:color w:val="000000" w:themeColor="text1"/>
          <w:spacing w:val="0"/>
          <w:kern w:val="0"/>
          <w:sz w:val="32"/>
          <w:szCs w:val="32"/>
          <w:lang w:val="en-US" w:eastAsia="zh-CN"/>
          <w14:textFill>
            <w14:solidFill>
              <w14:schemeClr w14:val="tx1"/>
            </w14:solidFill>
          </w14:textFill>
        </w:rPr>
        <w:t>．</w:t>
      </w:r>
      <w:r>
        <w:rPr>
          <w:rFonts w:hint="default" w:ascii="Times New Roman" w:hAnsi="Times New Roman" w:eastAsia="方正仿宋_GBK" w:cs="Times New Roman"/>
          <w:b w:val="0"/>
          <w:color w:val="000000" w:themeColor="text1"/>
          <w:spacing w:val="0"/>
          <w:kern w:val="0"/>
          <w:sz w:val="32"/>
          <w:szCs w:val="32"/>
          <w:lang w:val="en-US" w:eastAsia="zh-CN"/>
          <w14:textFill>
            <w14:solidFill>
              <w14:schemeClr w14:val="tx1"/>
            </w14:solidFill>
          </w14:textFill>
        </w:rPr>
        <w:t>《云南省医疗保障局关于推行职工生育和计划生育医疗费用直接联网结算的通知》（</w:t>
      </w:r>
      <w:r>
        <w:rPr>
          <w:rFonts w:hint="default" w:ascii="Times New Roman" w:hAnsi="Times New Roman" w:eastAsia="方正仿宋_GBK" w:cs="Times New Roman"/>
          <w:b w:val="0"/>
          <w:color w:val="000000" w:themeColor="text1"/>
          <w:spacing w:val="0"/>
          <w:kern w:val="0"/>
          <w:sz w:val="32"/>
          <w:szCs w:val="32"/>
          <w:lang w:eastAsia="zh-CN"/>
          <w14:textFill>
            <w14:solidFill>
              <w14:schemeClr w14:val="tx1"/>
            </w14:solidFill>
          </w14:textFill>
        </w:rPr>
        <w:t>云医保</w:t>
      </w:r>
      <w:r>
        <w:rPr>
          <w:rFonts w:hint="default" w:ascii="Times New Roman" w:hAnsi="Times New Roman" w:eastAsia="方正仿宋_GBK" w:cs="Times New Roman"/>
          <w:b w:val="0"/>
          <w:color w:val="000000" w:themeColor="text1"/>
          <w:spacing w:val="0"/>
          <w:kern w:val="0"/>
          <w:sz w:val="32"/>
          <w:szCs w:val="32"/>
          <w14:textFill>
            <w14:solidFill>
              <w14:schemeClr w14:val="tx1"/>
            </w14:solidFill>
          </w14:textFill>
        </w:rPr>
        <w:t>〔20</w:t>
      </w:r>
      <w:r>
        <w:rPr>
          <w:rFonts w:hint="eastAsia" w:ascii="Times New Roman" w:hAnsi="Times New Roman" w:eastAsia="方正仿宋_GBK" w:cs="Times New Roman"/>
          <w:b w:val="0"/>
          <w:color w:val="000000" w:themeColor="text1"/>
          <w:spacing w:val="0"/>
          <w:kern w:val="0"/>
          <w:sz w:val="32"/>
          <w:szCs w:val="32"/>
          <w:lang w:val="en-US" w:eastAsia="zh-CN"/>
          <w14:textFill>
            <w14:solidFill>
              <w14:schemeClr w14:val="tx1"/>
            </w14:solidFill>
          </w14:textFill>
        </w:rPr>
        <w:t>2</w:t>
      </w:r>
      <w:r>
        <w:rPr>
          <w:rFonts w:hint="default" w:ascii="Times New Roman" w:hAnsi="Times New Roman" w:eastAsia="方正仿宋_GBK" w:cs="Times New Roman"/>
          <w:b w:val="0"/>
          <w:color w:val="000000" w:themeColor="text1"/>
          <w:spacing w:val="0"/>
          <w:kern w:val="0"/>
          <w:sz w:val="32"/>
          <w:szCs w:val="32"/>
          <w:lang w:eastAsia="zh-CN"/>
          <w14:textFill>
            <w14:solidFill>
              <w14:schemeClr w14:val="tx1"/>
            </w14:solidFill>
          </w14:textFill>
        </w:rPr>
        <w:t>4</w:t>
      </w:r>
      <w:r>
        <w:rPr>
          <w:rFonts w:hint="default" w:ascii="Times New Roman" w:hAnsi="Times New Roman" w:eastAsia="方正仿宋_GBK" w:cs="Times New Roman"/>
          <w:b w:val="0"/>
          <w:color w:val="000000" w:themeColor="text1"/>
          <w:spacing w:val="0"/>
          <w:kern w:val="0"/>
          <w:sz w:val="32"/>
          <w:szCs w:val="32"/>
          <w14:textFill>
            <w14:solidFill>
              <w14:schemeClr w14:val="tx1"/>
            </w14:solidFill>
          </w14:textFill>
        </w:rPr>
        <w:t>〕43号</w:t>
      </w:r>
      <w:r>
        <w:rPr>
          <w:rFonts w:hint="default" w:ascii="Times New Roman" w:hAnsi="Times New Roman" w:eastAsia="方正仿宋_GBK" w:cs="Times New Roman"/>
          <w:b w:val="0"/>
          <w:color w:val="000000" w:themeColor="text1"/>
          <w:spacing w:val="0"/>
          <w:kern w:val="0"/>
          <w:sz w:val="32"/>
          <w:szCs w:val="32"/>
          <w:lang w:val="en-US" w:eastAsia="zh-CN"/>
          <w14:textFill>
            <w14:solidFill>
              <w14:schemeClr w14:val="tx1"/>
            </w14:solidFill>
          </w14:textFill>
        </w:rPr>
        <w:t>）</w:t>
      </w:r>
      <w:r>
        <w:rPr>
          <w:rFonts w:hint="eastAsia" w:ascii="Times New Roman" w:hAnsi="Times New Roman" w:eastAsia="方正仿宋_GBK" w:cs="Times New Roman"/>
          <w:b w:val="0"/>
          <w:color w:val="000000" w:themeColor="text1"/>
          <w:spacing w:val="0"/>
          <w:kern w:val="0"/>
          <w:sz w:val="32"/>
          <w:szCs w:val="32"/>
          <w:lang w:val="en-US" w:eastAsia="zh-CN"/>
          <w14:textFill>
            <w14:solidFill>
              <w14:schemeClr w14:val="tx1"/>
            </w14:solidFill>
          </w14:textFill>
        </w:rPr>
        <w:t>；</w:t>
      </w:r>
    </w:p>
    <w:p w14:paraId="0477C48C">
      <w:pPr>
        <w:pStyle w:val="2"/>
        <w:keepNext w:val="0"/>
        <w:keepLines w:val="0"/>
        <w:pageBreakBefore w:val="0"/>
        <w:widowControl w:val="0"/>
        <w:wordWrap/>
        <w:overflowPunct/>
        <w:topLinePunct w:val="0"/>
        <w:bidi w:val="0"/>
        <w:spacing w:line="600" w:lineRule="exact"/>
        <w:ind w:firstLine="640" w:firstLineChars="200"/>
        <w:jc w:val="both"/>
        <w:rPr>
          <w:rFonts w:hint="default" w:ascii="Times New Roman" w:hAnsi="Times New Roman" w:eastAsia="方正仿宋_GBK" w:cs="Times New Roman"/>
          <w:b w:val="0"/>
          <w:color w:val="000000" w:themeColor="text1"/>
          <w:spacing w:val="0"/>
          <w:kern w:val="0"/>
          <w:sz w:val="32"/>
          <w:szCs w:val="32"/>
          <w:lang w:eastAsia="zh-CN"/>
          <w14:textFill>
            <w14:solidFill>
              <w14:schemeClr w14:val="tx1"/>
            </w14:solidFill>
          </w14:textFill>
        </w:rPr>
      </w:pPr>
      <w:r>
        <w:rPr>
          <w:rFonts w:hint="default" w:ascii="Times New Roman" w:hAnsi="Times New Roman" w:eastAsia="方正仿宋_GBK" w:cs="Times New Roman"/>
          <w:b w:val="0"/>
          <w:color w:val="000000" w:themeColor="text1"/>
          <w:spacing w:val="0"/>
          <w:kern w:val="0"/>
          <w:sz w:val="32"/>
          <w:szCs w:val="32"/>
          <w:lang w:val="en-US" w:eastAsia="zh-CN"/>
          <w14:textFill>
            <w14:solidFill>
              <w14:schemeClr w14:val="tx1"/>
            </w14:solidFill>
          </w14:textFill>
        </w:rPr>
        <w:t>7</w:t>
      </w:r>
      <w:r>
        <w:rPr>
          <w:rFonts w:hint="eastAsia" w:ascii="Times New Roman" w:hAnsi="Times New Roman" w:cs="Times New Roman"/>
          <w:b w:val="0"/>
          <w:bCs/>
          <w:color w:val="000000" w:themeColor="text1"/>
          <w:spacing w:val="0"/>
          <w:kern w:val="0"/>
          <w:sz w:val="32"/>
          <w:szCs w:val="32"/>
          <w:lang w:val="en-US" w:eastAsia="zh-CN"/>
          <w14:textFill>
            <w14:solidFill>
              <w14:schemeClr w14:val="tx1"/>
            </w14:solidFill>
          </w14:textFill>
        </w:rPr>
        <w:t>．</w:t>
      </w:r>
      <w:r>
        <w:rPr>
          <w:rFonts w:hint="eastAsia" w:ascii="Times New Roman" w:hAnsi="Times New Roman" w:eastAsia="方正仿宋_GBK" w:cs="Times New Roman"/>
          <w:b w:val="0"/>
          <w:color w:val="000000" w:themeColor="text1"/>
          <w:spacing w:val="0"/>
          <w:kern w:val="0"/>
          <w:sz w:val="32"/>
          <w:szCs w:val="32"/>
          <w:lang w:val="en-US" w:eastAsia="zh-CN"/>
          <w14:textFill>
            <w14:solidFill>
              <w14:schemeClr w14:val="tx1"/>
            </w14:solidFill>
          </w14:textFill>
        </w:rPr>
        <w:t>《云南省医疗保障局办公室关于进一步做好基本医疗保险异地就医直接结算有关工作的通知</w:t>
      </w:r>
      <w:r>
        <w:rPr>
          <w:rFonts w:hint="default" w:ascii="Times New Roman" w:hAnsi="Times New Roman" w:eastAsia="方正仿宋_GBK" w:cs="Times New Roman"/>
          <w:b w:val="0"/>
          <w:color w:val="000000" w:themeColor="text1"/>
          <w:spacing w:val="0"/>
          <w:kern w:val="0"/>
          <w:sz w:val="32"/>
          <w:szCs w:val="32"/>
          <w:lang w:eastAsia="zh-CN"/>
          <w14:textFill>
            <w14:solidFill>
              <w14:schemeClr w14:val="tx1"/>
            </w14:solidFill>
          </w14:textFill>
        </w:rPr>
        <w:t>》（</w:t>
      </w:r>
      <w:r>
        <w:rPr>
          <w:rFonts w:hint="eastAsia" w:ascii="Times New Roman" w:hAnsi="Times New Roman" w:eastAsia="方正仿宋_GBK"/>
          <w:b w:val="0"/>
          <w:color w:val="000000" w:themeColor="text1"/>
          <w:spacing w:val="0"/>
          <w:kern w:val="0"/>
          <w:sz w:val="32"/>
          <w:szCs w:val="20"/>
          <w14:textFill>
            <w14:solidFill>
              <w14:schemeClr w14:val="tx1"/>
            </w14:solidFill>
          </w14:textFill>
        </w:rPr>
        <w:t>云医保办〔202</w:t>
      </w:r>
      <w:r>
        <w:rPr>
          <w:rFonts w:hint="default" w:ascii="Times New Roman" w:hAnsi="Times New Roman" w:eastAsia="方正仿宋_GBK"/>
          <w:b w:val="0"/>
          <w:color w:val="000000" w:themeColor="text1"/>
          <w:spacing w:val="0"/>
          <w:kern w:val="0"/>
          <w:sz w:val="32"/>
          <w:szCs w:val="20"/>
          <w14:textFill>
            <w14:solidFill>
              <w14:schemeClr w14:val="tx1"/>
            </w14:solidFill>
          </w14:textFill>
        </w:rPr>
        <w:t>3</w:t>
      </w:r>
      <w:r>
        <w:rPr>
          <w:rFonts w:hint="eastAsia" w:ascii="Times New Roman" w:hAnsi="Times New Roman" w:eastAsia="方正仿宋_GBK"/>
          <w:b w:val="0"/>
          <w:color w:val="000000" w:themeColor="text1"/>
          <w:spacing w:val="0"/>
          <w:kern w:val="0"/>
          <w:sz w:val="32"/>
          <w:szCs w:val="20"/>
          <w14:textFill>
            <w14:solidFill>
              <w14:schemeClr w14:val="tx1"/>
            </w14:solidFill>
          </w14:textFill>
        </w:rPr>
        <w:t>〕</w:t>
      </w:r>
      <w:r>
        <w:rPr>
          <w:rFonts w:hint="default" w:ascii="Times New Roman" w:hAnsi="Times New Roman" w:eastAsia="方正仿宋_GBK"/>
          <w:b w:val="0"/>
          <w:color w:val="000000" w:themeColor="text1"/>
          <w:spacing w:val="0"/>
          <w:kern w:val="0"/>
          <w:sz w:val="32"/>
          <w:szCs w:val="20"/>
          <w14:textFill>
            <w14:solidFill>
              <w14:schemeClr w14:val="tx1"/>
            </w14:solidFill>
          </w14:textFill>
        </w:rPr>
        <w:t>38</w:t>
      </w:r>
      <w:r>
        <w:rPr>
          <w:rFonts w:hint="eastAsia" w:ascii="Times New Roman" w:hAnsi="Times New Roman" w:eastAsia="方正仿宋_GBK"/>
          <w:b w:val="0"/>
          <w:color w:val="000000" w:themeColor="text1"/>
          <w:spacing w:val="0"/>
          <w:kern w:val="0"/>
          <w:sz w:val="32"/>
          <w:szCs w:val="20"/>
          <w14:textFill>
            <w14:solidFill>
              <w14:schemeClr w14:val="tx1"/>
            </w14:solidFill>
          </w14:textFill>
        </w:rPr>
        <w:t>号</w:t>
      </w:r>
      <w:r>
        <w:rPr>
          <w:rFonts w:hint="default" w:ascii="Times New Roman" w:hAnsi="Times New Roman" w:eastAsia="方正仿宋_GBK" w:cs="Times New Roman"/>
          <w:b w:val="0"/>
          <w:color w:val="000000" w:themeColor="text1"/>
          <w:spacing w:val="0"/>
          <w:kern w:val="0"/>
          <w:sz w:val="32"/>
          <w:szCs w:val="32"/>
          <w:lang w:eastAsia="zh-CN"/>
          <w14:textFill>
            <w14:solidFill>
              <w14:schemeClr w14:val="tx1"/>
            </w14:solidFill>
          </w14:textFill>
        </w:rPr>
        <w:t>）；</w:t>
      </w:r>
    </w:p>
    <w:p w14:paraId="24F7EB90">
      <w:pPr>
        <w:pStyle w:val="2"/>
        <w:keepNext w:val="0"/>
        <w:keepLines w:val="0"/>
        <w:pageBreakBefore w:val="0"/>
        <w:widowControl w:val="0"/>
        <w:wordWrap/>
        <w:overflowPunct/>
        <w:topLinePunct w:val="0"/>
        <w:bidi w:val="0"/>
        <w:spacing w:line="600" w:lineRule="exact"/>
        <w:ind w:firstLine="640" w:firstLineChars="200"/>
        <w:jc w:val="both"/>
        <w:rPr>
          <w:rFonts w:hint="eastAsia" w:ascii="Times New Roman" w:hAnsi="Times New Roman" w:eastAsia="方正仿宋_GBK" w:cs="Times New Roman"/>
          <w:b w:val="0"/>
          <w:color w:val="000000" w:themeColor="text1"/>
          <w:spacing w:val="0"/>
          <w:kern w:val="0"/>
          <w:sz w:val="32"/>
          <w:szCs w:val="32"/>
          <w:lang w:eastAsia="zh-CN"/>
          <w14:textFill>
            <w14:solidFill>
              <w14:schemeClr w14:val="tx1"/>
            </w14:solidFill>
          </w14:textFill>
        </w:rPr>
      </w:pPr>
      <w:r>
        <w:rPr>
          <w:rFonts w:hint="default" w:ascii="Times New Roman" w:hAnsi="Times New Roman" w:eastAsia="方正仿宋_GBK" w:cs="Times New Roman"/>
          <w:b w:val="0"/>
          <w:color w:val="000000" w:themeColor="text1"/>
          <w:spacing w:val="0"/>
          <w:kern w:val="0"/>
          <w:sz w:val="32"/>
          <w:szCs w:val="32"/>
          <w:lang w:val="en-US" w:eastAsia="zh-CN"/>
          <w14:textFill>
            <w14:solidFill>
              <w14:schemeClr w14:val="tx1"/>
            </w14:solidFill>
          </w14:textFill>
        </w:rPr>
        <w:t>8</w:t>
      </w:r>
      <w:r>
        <w:rPr>
          <w:rFonts w:hint="eastAsia" w:ascii="Times New Roman" w:hAnsi="Times New Roman" w:cs="Times New Roman"/>
          <w:b w:val="0"/>
          <w:bCs/>
          <w:color w:val="000000" w:themeColor="text1"/>
          <w:spacing w:val="0"/>
          <w:kern w:val="0"/>
          <w:sz w:val="32"/>
          <w:szCs w:val="32"/>
          <w:lang w:val="en-US" w:eastAsia="zh-CN"/>
          <w14:textFill>
            <w14:solidFill>
              <w14:schemeClr w14:val="tx1"/>
            </w14:solidFill>
          </w14:textFill>
        </w:rPr>
        <w:t>．</w:t>
      </w:r>
      <w:r>
        <w:rPr>
          <w:rFonts w:hint="default" w:ascii="Times New Roman" w:hAnsi="Times New Roman" w:eastAsia="方正仿宋_GBK" w:cs="Times New Roman"/>
          <w:b w:val="0"/>
          <w:color w:val="000000" w:themeColor="text1"/>
          <w:spacing w:val="0"/>
          <w:kern w:val="0"/>
          <w:sz w:val="32"/>
          <w:szCs w:val="32"/>
          <w:lang w:eastAsia="zh-CN"/>
          <w14:textFill>
            <w14:solidFill>
              <w14:schemeClr w14:val="tx1"/>
            </w14:solidFill>
          </w14:textFill>
        </w:rPr>
        <w:t>《云南省医疗保障局办公室关于开展城乡居民生育医疗费用省内异地直接结算的通知》（</w:t>
      </w:r>
      <w:r>
        <w:rPr>
          <w:rFonts w:hint="eastAsia" w:ascii="Times New Roman" w:hAnsi="Times New Roman" w:eastAsia="方正仿宋_GBK"/>
          <w:b w:val="0"/>
          <w:color w:val="000000" w:themeColor="text1"/>
          <w:spacing w:val="0"/>
          <w:kern w:val="0"/>
          <w:sz w:val="32"/>
          <w:szCs w:val="20"/>
          <w:u w:val="none"/>
          <w14:textFill>
            <w14:solidFill>
              <w14:schemeClr w14:val="tx1"/>
            </w14:solidFill>
          </w14:textFill>
        </w:rPr>
        <w:t>云医保办〔202</w:t>
      </w:r>
      <w:r>
        <w:rPr>
          <w:rFonts w:hint="default" w:ascii="Times New Roman" w:hAnsi="Times New Roman" w:eastAsia="方正仿宋_GBK"/>
          <w:b w:val="0"/>
          <w:color w:val="000000" w:themeColor="text1"/>
          <w:spacing w:val="0"/>
          <w:kern w:val="0"/>
          <w:sz w:val="32"/>
          <w:szCs w:val="20"/>
          <w:u w:val="none"/>
          <w14:textFill>
            <w14:solidFill>
              <w14:schemeClr w14:val="tx1"/>
            </w14:solidFill>
          </w14:textFill>
        </w:rPr>
        <w:t>3</w:t>
      </w:r>
      <w:r>
        <w:rPr>
          <w:rFonts w:hint="eastAsia" w:ascii="Times New Roman" w:hAnsi="Times New Roman" w:eastAsia="方正仿宋_GBK"/>
          <w:b w:val="0"/>
          <w:color w:val="000000" w:themeColor="text1"/>
          <w:spacing w:val="0"/>
          <w:kern w:val="0"/>
          <w:sz w:val="32"/>
          <w:szCs w:val="20"/>
          <w:u w:val="none"/>
          <w14:textFill>
            <w14:solidFill>
              <w14:schemeClr w14:val="tx1"/>
            </w14:solidFill>
          </w14:textFill>
        </w:rPr>
        <w:t>〕</w:t>
      </w:r>
      <w:r>
        <w:rPr>
          <w:rFonts w:hint="default" w:ascii="Times New Roman" w:hAnsi="Times New Roman" w:eastAsia="方正仿宋_GBK"/>
          <w:b w:val="0"/>
          <w:color w:val="000000" w:themeColor="text1"/>
          <w:spacing w:val="0"/>
          <w:kern w:val="0"/>
          <w:sz w:val="32"/>
          <w:szCs w:val="20"/>
          <w:u w:val="none"/>
          <w14:textFill>
            <w14:solidFill>
              <w14:schemeClr w14:val="tx1"/>
            </w14:solidFill>
          </w14:textFill>
        </w:rPr>
        <w:t>43</w:t>
      </w:r>
      <w:r>
        <w:rPr>
          <w:rFonts w:hint="eastAsia" w:ascii="Times New Roman" w:hAnsi="Times New Roman" w:eastAsia="方正仿宋_GBK"/>
          <w:b w:val="0"/>
          <w:color w:val="000000" w:themeColor="text1"/>
          <w:spacing w:val="0"/>
          <w:kern w:val="0"/>
          <w:sz w:val="32"/>
          <w:szCs w:val="20"/>
          <w:u w:val="none"/>
          <w14:textFill>
            <w14:solidFill>
              <w14:schemeClr w14:val="tx1"/>
            </w14:solidFill>
          </w14:textFill>
        </w:rPr>
        <w:t>号</w:t>
      </w:r>
      <w:r>
        <w:rPr>
          <w:rFonts w:hint="default" w:ascii="Times New Roman" w:hAnsi="Times New Roman" w:eastAsia="方正仿宋_GBK" w:cs="Times New Roman"/>
          <w:b w:val="0"/>
          <w:color w:val="000000" w:themeColor="text1"/>
          <w:spacing w:val="0"/>
          <w:kern w:val="0"/>
          <w:sz w:val="32"/>
          <w:szCs w:val="32"/>
          <w:lang w:eastAsia="zh-CN"/>
          <w14:textFill>
            <w14:solidFill>
              <w14:schemeClr w14:val="tx1"/>
            </w14:solidFill>
          </w14:textFill>
        </w:rPr>
        <w:t>）</w:t>
      </w:r>
      <w:r>
        <w:rPr>
          <w:rFonts w:hint="eastAsia" w:ascii="Times New Roman" w:hAnsi="Times New Roman" w:eastAsia="方正仿宋_GBK" w:cs="Times New Roman"/>
          <w:b w:val="0"/>
          <w:color w:val="000000" w:themeColor="text1"/>
          <w:spacing w:val="0"/>
          <w:kern w:val="0"/>
          <w:sz w:val="32"/>
          <w:szCs w:val="32"/>
          <w:lang w:eastAsia="zh-CN"/>
          <w14:textFill>
            <w14:solidFill>
              <w14:schemeClr w14:val="tx1"/>
            </w14:solidFill>
          </w14:textFill>
        </w:rPr>
        <w:t>。</w:t>
      </w:r>
    </w:p>
    <w:p w14:paraId="7A283905">
      <w:pPr>
        <w:pStyle w:val="10"/>
        <w:keepNext w:val="0"/>
        <w:keepLines w:val="0"/>
        <w:pageBreakBefore w:val="0"/>
        <w:widowControl w:val="0"/>
        <w:numPr>
          <w:ilvl w:val="0"/>
          <w:numId w:val="0"/>
        </w:numPr>
        <w:suppressLineNumbers w:val="0"/>
        <w:kinsoku/>
        <w:wordWrap/>
        <w:overflowPunct/>
        <w:topLinePunct w:val="0"/>
        <w:bidi w:val="0"/>
        <w:adjustRightInd/>
        <w:snapToGrid/>
        <w:spacing w:beforeAutospacing="0" w:afterAutospacing="0" w:line="600" w:lineRule="exact"/>
        <w:ind w:firstLine="640" w:firstLineChars="200"/>
        <w:jc w:val="both"/>
        <w:textAlignment w:val="auto"/>
        <w:rPr>
          <w:rFonts w:hint="default" w:ascii="Times New Roman" w:hAnsi="Times New Roman" w:eastAsia="方正黑体_GBK" w:cs="Times New Roman"/>
          <w:b w:val="0"/>
          <w:color w:val="000000" w:themeColor="text1"/>
          <w:spacing w:val="0"/>
          <w:kern w:val="0"/>
          <w:sz w:val="32"/>
          <w:szCs w:val="32"/>
          <w:lang w:val="en-US" w:eastAsia="zh-CN"/>
          <w14:textFill>
            <w14:solidFill>
              <w14:schemeClr w14:val="tx1"/>
            </w14:solidFill>
          </w14:textFill>
        </w:rPr>
      </w:pPr>
      <w:r>
        <w:rPr>
          <w:rFonts w:hint="default" w:ascii="Times New Roman" w:hAnsi="Times New Roman" w:eastAsia="方正黑体_GBK" w:cs="Times New Roman"/>
          <w:b w:val="0"/>
          <w:color w:val="000000" w:themeColor="text1"/>
          <w:spacing w:val="0"/>
          <w:kern w:val="0"/>
          <w:sz w:val="32"/>
          <w:szCs w:val="32"/>
          <w:lang w:val="en-US" w:eastAsia="zh-CN"/>
          <w14:textFill>
            <w14:solidFill>
              <w14:schemeClr w14:val="tx1"/>
            </w14:solidFill>
          </w14:textFill>
        </w:rPr>
        <w:t>三、办理条件</w:t>
      </w:r>
    </w:p>
    <w:p w14:paraId="3C089CD1">
      <w:pPr>
        <w:pStyle w:val="2"/>
        <w:keepNext w:val="0"/>
        <w:keepLines w:val="0"/>
        <w:pageBreakBefore w:val="0"/>
        <w:widowControl w:val="0"/>
        <w:wordWrap/>
        <w:overflowPunct/>
        <w:topLinePunct w:val="0"/>
        <w:bidi w:val="0"/>
        <w:spacing w:line="600" w:lineRule="exact"/>
        <w:ind w:firstLine="640" w:firstLineChars="200"/>
        <w:jc w:val="both"/>
        <w:rPr>
          <w:rFonts w:hint="default" w:ascii="Times New Roman" w:hAnsi="Times New Roman" w:eastAsia="方正仿宋_GBK" w:cs="Times New Roman"/>
          <w:b w:val="0"/>
          <w:color w:val="000000" w:themeColor="text1"/>
          <w:spacing w:val="0"/>
          <w:kern w:val="0"/>
          <w:sz w:val="32"/>
          <w:szCs w:val="32"/>
          <w:lang w:val="en-US" w:eastAsia="zh-CN" w:bidi="ar-SA"/>
          <w14:textFill>
            <w14:solidFill>
              <w14:schemeClr w14:val="tx1"/>
            </w14:solidFill>
          </w14:textFill>
        </w:rPr>
      </w:pPr>
      <w:r>
        <w:rPr>
          <w:rFonts w:hint="eastAsia" w:ascii="Times New Roman" w:hAnsi="Times New Roman" w:eastAsia="方正仿宋_GBK" w:cs="Times New Roman"/>
          <w:b w:val="0"/>
          <w:color w:val="000000" w:themeColor="text1"/>
          <w:spacing w:val="0"/>
          <w:kern w:val="0"/>
          <w:sz w:val="32"/>
          <w:szCs w:val="32"/>
          <w:lang w:val="en-US" w:eastAsia="zh-CN"/>
          <w14:textFill>
            <w14:solidFill>
              <w14:schemeClr w14:val="tx1"/>
            </w14:solidFill>
          </w14:textFill>
        </w:rPr>
        <w:t>1</w:t>
      </w:r>
      <w:r>
        <w:rPr>
          <w:rFonts w:hint="eastAsia" w:ascii="Times New Roman" w:hAnsi="Times New Roman" w:cs="Times New Roman"/>
          <w:b w:val="0"/>
          <w:bCs/>
          <w:color w:val="000000" w:themeColor="text1"/>
          <w:spacing w:val="0"/>
          <w:kern w:val="0"/>
          <w:sz w:val="32"/>
          <w:szCs w:val="32"/>
          <w:lang w:val="en-US" w:eastAsia="zh-CN"/>
          <w14:textFill>
            <w14:solidFill>
              <w14:schemeClr w14:val="tx1"/>
            </w14:solidFill>
          </w14:textFill>
        </w:rPr>
        <w:t>．</w:t>
      </w:r>
      <w:r>
        <w:rPr>
          <w:rFonts w:hint="default" w:ascii="Times New Roman" w:hAnsi="Times New Roman" w:eastAsia="方正仿宋_GBK" w:cs="Times New Roman"/>
          <w:b w:val="0"/>
          <w:color w:val="000000" w:themeColor="text1"/>
          <w:spacing w:val="0"/>
          <w:kern w:val="0"/>
          <w:sz w:val="32"/>
          <w:szCs w:val="32"/>
          <w:lang w:val="en-US" w:eastAsia="zh-CN"/>
          <w14:textFill>
            <w14:solidFill>
              <w14:schemeClr w14:val="tx1"/>
            </w14:solidFill>
          </w14:textFill>
        </w:rPr>
        <w:t>职工医保个人账户家庭共济办理：</w:t>
      </w:r>
      <w:r>
        <w:rPr>
          <w:rFonts w:hint="default" w:ascii="Times New Roman" w:hAnsi="Times New Roman" w:eastAsia="方正仿宋_GBK" w:cs="Times New Roman"/>
          <w:b w:val="0"/>
          <w:color w:val="000000" w:themeColor="text1"/>
          <w:spacing w:val="0"/>
          <w:kern w:val="0"/>
          <w:sz w:val="32"/>
          <w:szCs w:val="32"/>
          <w:lang w:val="en-US" w:eastAsia="zh-CN" w:bidi="ar-SA"/>
          <w14:textFill>
            <w14:solidFill>
              <w14:schemeClr w14:val="tx1"/>
            </w14:solidFill>
          </w14:textFill>
        </w:rPr>
        <w:t>绑定人为在云南省内正常参保职工，被绑定人范围为绑定人的配偶、父母、子女、兄弟姐妹、祖父母、外祖父母、孙子女、外孙子女，被绑定人原则上限于本省正常参保人员。</w:t>
      </w:r>
    </w:p>
    <w:p w14:paraId="17547335">
      <w:pPr>
        <w:pStyle w:val="10"/>
        <w:keepNext w:val="0"/>
        <w:keepLines w:val="0"/>
        <w:pageBreakBefore w:val="0"/>
        <w:widowControl w:val="0"/>
        <w:numPr>
          <w:ilvl w:val="0"/>
          <w:numId w:val="0"/>
        </w:numPr>
        <w:suppressLineNumbers w:val="0"/>
        <w:kinsoku/>
        <w:wordWrap/>
        <w:overflowPunct/>
        <w:topLinePunct w:val="0"/>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b w:val="0"/>
          <w:color w:val="000000" w:themeColor="text1"/>
          <w:spacing w:val="0"/>
          <w:kern w:val="0"/>
          <w:sz w:val="32"/>
          <w:szCs w:val="32"/>
          <w:lang w:val="en-US" w:eastAsia="zh-CN"/>
          <w14:textFill>
            <w14:solidFill>
              <w14:schemeClr w14:val="tx1"/>
            </w14:solidFill>
          </w14:textFill>
        </w:rPr>
      </w:pPr>
      <w:r>
        <w:rPr>
          <w:rFonts w:hint="eastAsia" w:ascii="Times New Roman" w:hAnsi="Times New Roman" w:eastAsia="方正仿宋_GBK" w:cs="Times New Roman"/>
          <w:b w:val="0"/>
          <w:color w:val="000000" w:themeColor="text1"/>
          <w:spacing w:val="0"/>
          <w:kern w:val="0"/>
          <w:sz w:val="32"/>
          <w:szCs w:val="32"/>
          <w:lang w:val="en-US" w:eastAsia="zh-CN"/>
          <w14:textFill>
            <w14:solidFill>
              <w14:schemeClr w14:val="tx1"/>
            </w14:solidFill>
          </w14:textFill>
        </w:rPr>
        <w:t>2</w:t>
      </w:r>
      <w:r>
        <w:rPr>
          <w:rFonts w:hint="eastAsia" w:ascii="Times New Roman" w:hAnsi="Times New Roman" w:cs="Times New Roman"/>
          <w:b w:val="0"/>
          <w:bCs/>
          <w:color w:val="000000" w:themeColor="text1"/>
          <w:spacing w:val="0"/>
          <w:kern w:val="0"/>
          <w:sz w:val="32"/>
          <w:szCs w:val="32"/>
          <w:lang w:val="en-US" w:eastAsia="zh-CN"/>
          <w14:textFill>
            <w14:solidFill>
              <w14:schemeClr w14:val="tx1"/>
            </w14:solidFill>
          </w14:textFill>
        </w:rPr>
        <w:t>．</w:t>
      </w:r>
      <w:r>
        <w:rPr>
          <w:rFonts w:hint="default" w:ascii="Times New Roman" w:hAnsi="Times New Roman" w:eastAsia="方正仿宋_GBK" w:cs="Times New Roman"/>
          <w:b w:val="0"/>
          <w:color w:val="000000" w:themeColor="text1"/>
          <w:spacing w:val="0"/>
          <w:kern w:val="0"/>
          <w:sz w:val="32"/>
          <w:szCs w:val="32"/>
          <w:lang w:val="en-US" w:eastAsia="zh-CN"/>
          <w14:textFill>
            <w14:solidFill>
              <w14:schemeClr w14:val="tx1"/>
            </w14:solidFill>
          </w14:textFill>
        </w:rPr>
        <w:t>基本医疗保险参保人员异地就医备案：云南省内正常参保的职工和居民。</w:t>
      </w:r>
    </w:p>
    <w:p w14:paraId="7FFCCEF5">
      <w:pPr>
        <w:pStyle w:val="10"/>
        <w:keepNext w:val="0"/>
        <w:keepLines w:val="0"/>
        <w:pageBreakBefore w:val="0"/>
        <w:widowControl w:val="0"/>
        <w:numPr>
          <w:ilvl w:val="0"/>
          <w:numId w:val="0"/>
        </w:numPr>
        <w:suppressLineNumbers w:val="0"/>
        <w:kinsoku/>
        <w:wordWrap/>
        <w:overflowPunct/>
        <w:topLinePunct w:val="0"/>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b w:val="0"/>
          <w:color w:val="000000" w:themeColor="text1"/>
          <w:spacing w:val="0"/>
          <w:kern w:val="0"/>
          <w:sz w:val="32"/>
          <w:szCs w:val="32"/>
          <w:u w:val="none"/>
          <w:lang w:val="en-US" w:eastAsia="zh-CN"/>
          <w14:textFill>
            <w14:solidFill>
              <w14:schemeClr w14:val="tx1"/>
            </w14:solidFill>
          </w14:textFill>
        </w:rPr>
      </w:pPr>
      <w:r>
        <w:rPr>
          <w:rFonts w:hint="eastAsia" w:ascii="Times New Roman" w:hAnsi="Times New Roman" w:eastAsia="方正仿宋_GBK" w:cs="Times New Roman"/>
          <w:b w:val="0"/>
          <w:color w:val="000000" w:themeColor="text1"/>
          <w:spacing w:val="0"/>
          <w:kern w:val="0"/>
          <w:sz w:val="32"/>
          <w:szCs w:val="32"/>
          <w:u w:val="none"/>
          <w:lang w:val="en-US" w:eastAsia="zh-CN"/>
          <w14:textFill>
            <w14:solidFill>
              <w14:schemeClr w14:val="tx1"/>
            </w14:solidFill>
          </w14:textFill>
        </w:rPr>
        <w:t>3</w:t>
      </w:r>
      <w:r>
        <w:rPr>
          <w:rFonts w:hint="eastAsia" w:ascii="Times New Roman" w:hAnsi="Times New Roman" w:cs="Times New Roman"/>
          <w:b w:val="0"/>
          <w:bCs/>
          <w:color w:val="000000" w:themeColor="text1"/>
          <w:spacing w:val="0"/>
          <w:kern w:val="0"/>
          <w:sz w:val="32"/>
          <w:szCs w:val="32"/>
          <w:lang w:val="en-US" w:eastAsia="zh-CN"/>
          <w14:textFill>
            <w14:solidFill>
              <w14:schemeClr w14:val="tx1"/>
            </w14:solidFill>
          </w14:textFill>
        </w:rPr>
        <w:t>．</w:t>
      </w:r>
      <w:r>
        <w:rPr>
          <w:rFonts w:hint="default" w:ascii="Times New Roman" w:hAnsi="Times New Roman" w:eastAsia="方正仿宋_GBK" w:cs="Times New Roman"/>
          <w:b w:val="0"/>
          <w:color w:val="000000" w:themeColor="text1"/>
          <w:spacing w:val="0"/>
          <w:kern w:val="0"/>
          <w:sz w:val="32"/>
          <w:szCs w:val="32"/>
          <w:u w:val="none"/>
          <w:lang w:val="en-US" w:eastAsia="zh-CN"/>
          <w14:textFill>
            <w14:solidFill>
              <w14:schemeClr w14:val="tx1"/>
            </w14:solidFill>
          </w14:textFill>
        </w:rPr>
        <w:t>五种门诊慢特病费用跨省直接结算：云南省内正常参保的职工和居民在办理了</w:t>
      </w:r>
      <w:r>
        <w:rPr>
          <w:rFonts w:hint="eastAsia" w:ascii="Times New Roman" w:hAnsi="Times New Roman" w:eastAsia="方正仿宋_GBK" w:cs="Times New Roman"/>
          <w:b w:val="0"/>
          <w:color w:val="000000" w:themeColor="text1"/>
          <w:spacing w:val="0"/>
          <w:kern w:val="0"/>
          <w:sz w:val="32"/>
          <w:szCs w:val="32"/>
          <w:u w:val="none"/>
          <w:lang w:val="en-US" w:eastAsia="zh-CN"/>
          <w14:textFill>
            <w14:solidFill>
              <w14:schemeClr w14:val="tx1"/>
            </w14:solidFill>
          </w14:textFill>
        </w:rPr>
        <w:t>高血压、糖尿病、恶性肿瘤门诊放化疗、器官移植术后抗排异治疗五种门诊慢特病待遇备案登记后，先办理</w:t>
      </w:r>
      <w:r>
        <w:rPr>
          <w:rFonts w:hint="default" w:ascii="Times New Roman" w:hAnsi="Times New Roman" w:eastAsia="方正仿宋_GBK" w:cs="Times New Roman"/>
          <w:b w:val="0"/>
          <w:color w:val="000000" w:themeColor="text1"/>
          <w:spacing w:val="0"/>
          <w:kern w:val="0"/>
          <w:sz w:val="32"/>
          <w:szCs w:val="32"/>
          <w:u w:val="none"/>
          <w:lang w:val="en-US" w:eastAsia="zh-CN"/>
          <w14:textFill>
            <w14:solidFill>
              <w14:schemeClr w14:val="tx1"/>
            </w14:solidFill>
          </w14:textFill>
        </w:rPr>
        <w:t>跨省异地就医备案，即可在开通门诊慢特病跨省直接结算的定点医药机构持有效社保卡或电子医保卡刷卡</w:t>
      </w:r>
      <w:r>
        <w:rPr>
          <w:rFonts w:hint="eastAsia" w:ascii="Times New Roman" w:hAnsi="Times New Roman" w:cs="Times New Roman"/>
          <w:b w:val="0"/>
          <w:color w:val="000000" w:themeColor="text1"/>
          <w:spacing w:val="0"/>
          <w:kern w:val="0"/>
          <w:sz w:val="32"/>
          <w:szCs w:val="32"/>
          <w:u w:val="none"/>
          <w:lang w:val="en-US" w:eastAsia="zh-CN"/>
          <w14:textFill>
            <w14:solidFill>
              <w14:schemeClr w14:val="tx1"/>
            </w14:solidFill>
          </w14:textFill>
        </w:rPr>
        <w:t>、</w:t>
      </w:r>
      <w:r>
        <w:rPr>
          <w:rFonts w:hint="default" w:ascii="Times New Roman" w:hAnsi="Times New Roman" w:eastAsia="方正仿宋_GBK" w:cs="Times New Roman"/>
          <w:b w:val="0"/>
          <w:color w:val="000000" w:themeColor="text1"/>
          <w:spacing w:val="0"/>
          <w:kern w:val="0"/>
          <w:sz w:val="32"/>
          <w:szCs w:val="32"/>
          <w:u w:val="none"/>
          <w:lang w:val="en-US" w:eastAsia="zh-CN"/>
          <w14:textFill>
            <w14:solidFill>
              <w14:schemeClr w14:val="tx1"/>
            </w14:solidFill>
          </w14:textFill>
        </w:rPr>
        <w:t>码结算</w:t>
      </w:r>
      <w:r>
        <w:rPr>
          <w:rFonts w:hint="eastAsia" w:ascii="Times New Roman" w:hAnsi="Times New Roman" w:eastAsia="方正仿宋_GBK" w:cs="Times New Roman"/>
          <w:b w:val="0"/>
          <w:color w:val="000000" w:themeColor="text1"/>
          <w:spacing w:val="0"/>
          <w:kern w:val="0"/>
          <w:sz w:val="32"/>
          <w:szCs w:val="32"/>
          <w:u w:val="none"/>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pacing w:val="0"/>
          <w:kern w:val="0"/>
          <w:sz w:val="32"/>
          <w:szCs w:val="32"/>
          <w:u w:val="none"/>
          <w:lang w:val="en-US" w:eastAsia="zh-CN"/>
          <w14:textFill>
            <w14:solidFill>
              <w14:schemeClr w14:val="tx1"/>
            </w14:solidFill>
          </w14:textFill>
        </w:rPr>
        <w:t>自费结算后申请零星报销的，线下可在县级以上政务服务中心办理，线上可通过云南政务服务网、</w:t>
      </w:r>
      <w:r>
        <w:rPr>
          <w:rFonts w:hint="eastAsia" w:ascii="Times New Roman" w:hAnsi="Times New Roman" w:cs="Times New Roman"/>
          <w:b w:val="0"/>
          <w:bCs w:val="0"/>
          <w:color w:val="000000" w:themeColor="text1"/>
          <w:spacing w:val="0"/>
          <w:kern w:val="0"/>
          <w:sz w:val="32"/>
          <w:szCs w:val="32"/>
          <w:u w:val="none"/>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pacing w:val="0"/>
          <w:kern w:val="0"/>
          <w:sz w:val="32"/>
          <w:szCs w:val="32"/>
          <w:u w:val="none"/>
          <w:lang w:val="en-US" w:eastAsia="zh-CN"/>
          <w14:textFill>
            <w14:solidFill>
              <w14:schemeClr w14:val="tx1"/>
            </w14:solidFill>
          </w14:textFill>
        </w:rPr>
        <w:t>一部手机办事通</w:t>
      </w:r>
      <w:r>
        <w:rPr>
          <w:rFonts w:hint="eastAsia" w:ascii="Times New Roman" w:hAnsi="Times New Roman" w:cs="Times New Roman"/>
          <w:b w:val="0"/>
          <w:bCs w:val="0"/>
          <w:color w:val="000000" w:themeColor="text1"/>
          <w:spacing w:val="0"/>
          <w:kern w:val="0"/>
          <w:sz w:val="32"/>
          <w:szCs w:val="32"/>
          <w:u w:val="none"/>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pacing w:val="0"/>
          <w:kern w:val="0"/>
          <w:sz w:val="32"/>
          <w:szCs w:val="32"/>
          <w:u w:val="none"/>
          <w:lang w:val="en-US" w:eastAsia="zh-CN"/>
          <w14:textFill>
            <w14:solidFill>
              <w14:schemeClr w14:val="tx1"/>
            </w14:solidFill>
          </w14:textFill>
        </w:rPr>
        <w:t>办理</w:t>
      </w:r>
      <w:r>
        <w:rPr>
          <w:rFonts w:hint="eastAsia" w:ascii="Times New Roman" w:hAnsi="Times New Roman" w:eastAsia="方正仿宋_GBK" w:cs="Times New Roman"/>
          <w:b w:val="0"/>
          <w:color w:val="000000" w:themeColor="text1"/>
          <w:spacing w:val="0"/>
          <w:kern w:val="0"/>
          <w:sz w:val="32"/>
          <w:szCs w:val="32"/>
          <w:u w:val="none"/>
          <w:lang w:val="en-US" w:eastAsia="zh-CN"/>
          <w14:textFill>
            <w14:solidFill>
              <w14:schemeClr w14:val="tx1"/>
            </w14:solidFill>
          </w14:textFill>
        </w:rPr>
        <w:t>）</w:t>
      </w:r>
      <w:r>
        <w:rPr>
          <w:rFonts w:hint="default" w:ascii="Times New Roman" w:hAnsi="Times New Roman" w:eastAsia="方正仿宋_GBK" w:cs="Times New Roman"/>
          <w:b w:val="0"/>
          <w:color w:val="000000" w:themeColor="text1"/>
          <w:spacing w:val="0"/>
          <w:kern w:val="0"/>
          <w:sz w:val="32"/>
          <w:szCs w:val="32"/>
          <w:u w:val="none"/>
          <w:lang w:val="en-US" w:eastAsia="zh-CN"/>
          <w14:textFill>
            <w14:solidFill>
              <w14:schemeClr w14:val="tx1"/>
            </w14:solidFill>
          </w14:textFill>
        </w:rPr>
        <w:t>。</w:t>
      </w:r>
    </w:p>
    <w:p w14:paraId="31D04A32">
      <w:pPr>
        <w:pStyle w:val="10"/>
        <w:keepNext w:val="0"/>
        <w:keepLines w:val="0"/>
        <w:pageBreakBefore w:val="0"/>
        <w:widowControl w:val="0"/>
        <w:numPr>
          <w:ilvl w:val="0"/>
          <w:numId w:val="0"/>
        </w:numPr>
        <w:suppressLineNumbers w:val="0"/>
        <w:kinsoku/>
        <w:wordWrap/>
        <w:overflowPunct/>
        <w:topLinePunct w:val="0"/>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b w:val="0"/>
          <w:color w:val="000000" w:themeColor="text1"/>
          <w:spacing w:val="0"/>
          <w:kern w:val="0"/>
          <w:sz w:val="32"/>
          <w:szCs w:val="32"/>
          <w:u w:val="none"/>
          <w:lang w:val="en-US" w:eastAsia="zh-CN"/>
          <w14:textFill>
            <w14:solidFill>
              <w14:schemeClr w14:val="tx1"/>
            </w14:solidFill>
          </w14:textFill>
        </w:rPr>
      </w:pPr>
      <w:r>
        <w:rPr>
          <w:rFonts w:hint="eastAsia" w:ascii="Times New Roman" w:hAnsi="Times New Roman" w:eastAsia="方正仿宋_GBK" w:cs="Times New Roman"/>
          <w:b w:val="0"/>
          <w:color w:val="000000" w:themeColor="text1"/>
          <w:spacing w:val="0"/>
          <w:kern w:val="0"/>
          <w:sz w:val="32"/>
          <w:szCs w:val="32"/>
          <w:u w:val="none"/>
          <w:lang w:val="en-US" w:eastAsia="zh-CN"/>
          <w14:textFill>
            <w14:solidFill>
              <w14:schemeClr w14:val="tx1"/>
            </w14:solidFill>
          </w14:textFill>
        </w:rPr>
        <w:t>4</w:t>
      </w:r>
      <w:r>
        <w:rPr>
          <w:rFonts w:hint="eastAsia" w:ascii="Times New Roman" w:hAnsi="Times New Roman" w:cs="Times New Roman"/>
          <w:b w:val="0"/>
          <w:bCs/>
          <w:color w:val="000000" w:themeColor="text1"/>
          <w:spacing w:val="0"/>
          <w:kern w:val="0"/>
          <w:sz w:val="32"/>
          <w:szCs w:val="32"/>
          <w:lang w:val="en-US" w:eastAsia="zh-CN"/>
          <w14:textFill>
            <w14:solidFill>
              <w14:schemeClr w14:val="tx1"/>
            </w14:solidFill>
          </w14:textFill>
        </w:rPr>
        <w:t>．</w:t>
      </w:r>
      <w:r>
        <w:rPr>
          <w:rFonts w:hint="default" w:ascii="Times New Roman" w:hAnsi="Times New Roman" w:eastAsia="方正仿宋_GBK" w:cs="Times New Roman"/>
          <w:b w:val="0"/>
          <w:color w:val="000000" w:themeColor="text1"/>
          <w:spacing w:val="0"/>
          <w:kern w:val="0"/>
          <w:sz w:val="32"/>
          <w:szCs w:val="32"/>
          <w:u w:val="none"/>
          <w:lang w:val="en-US" w:eastAsia="zh-CN"/>
          <w14:textFill>
            <w14:solidFill>
              <w14:schemeClr w14:val="tx1"/>
            </w14:solidFill>
          </w14:textFill>
        </w:rPr>
        <w:t>医疗费用报销直接结算：云南省内正常参保的职工和居民</w:t>
      </w:r>
      <w:r>
        <w:rPr>
          <w:rFonts w:hint="eastAsia" w:ascii="Times New Roman" w:hAnsi="Times New Roman" w:eastAsia="方正仿宋_GBK" w:cs="Times New Roman"/>
          <w:b w:val="0"/>
          <w:color w:val="000000" w:themeColor="text1"/>
          <w:spacing w:val="0"/>
          <w:kern w:val="0"/>
          <w:sz w:val="32"/>
          <w:szCs w:val="32"/>
          <w:u w:val="none"/>
          <w:lang w:val="en-US" w:eastAsia="zh-CN"/>
          <w14:textFill>
            <w14:solidFill>
              <w14:schemeClr w14:val="tx1"/>
            </w14:solidFill>
          </w14:textFill>
        </w:rPr>
        <w:t>在定点医药机构就诊后，</w:t>
      </w:r>
      <w:r>
        <w:rPr>
          <w:rFonts w:hint="default" w:ascii="Times New Roman" w:hAnsi="Times New Roman" w:eastAsia="方正仿宋_GBK" w:cs="Times New Roman"/>
          <w:b w:val="0"/>
          <w:color w:val="000000" w:themeColor="text1"/>
          <w:spacing w:val="0"/>
          <w:kern w:val="0"/>
          <w:sz w:val="32"/>
          <w:szCs w:val="32"/>
          <w:u w:val="none"/>
          <w:lang w:val="en-US" w:eastAsia="zh-CN"/>
          <w14:textFill>
            <w14:solidFill>
              <w14:schemeClr w14:val="tx1"/>
            </w14:solidFill>
          </w14:textFill>
        </w:rPr>
        <w:t>即可在定点医药机构持有效社保卡或电子医保卡刷卡</w:t>
      </w:r>
      <w:r>
        <w:rPr>
          <w:rFonts w:hint="eastAsia" w:ascii="Times New Roman" w:hAnsi="Times New Roman" w:cs="Times New Roman"/>
          <w:b w:val="0"/>
          <w:color w:val="000000" w:themeColor="text1"/>
          <w:spacing w:val="0"/>
          <w:kern w:val="0"/>
          <w:sz w:val="32"/>
          <w:szCs w:val="32"/>
          <w:u w:val="none"/>
          <w:lang w:val="en-US" w:eastAsia="zh-CN"/>
          <w14:textFill>
            <w14:solidFill>
              <w14:schemeClr w14:val="tx1"/>
            </w14:solidFill>
          </w14:textFill>
        </w:rPr>
        <w:t>、</w:t>
      </w:r>
      <w:r>
        <w:rPr>
          <w:rFonts w:hint="default" w:ascii="Times New Roman" w:hAnsi="Times New Roman" w:eastAsia="方正仿宋_GBK" w:cs="Times New Roman"/>
          <w:b w:val="0"/>
          <w:color w:val="000000" w:themeColor="text1"/>
          <w:spacing w:val="0"/>
          <w:kern w:val="0"/>
          <w:sz w:val="32"/>
          <w:szCs w:val="32"/>
          <w:u w:val="none"/>
          <w:lang w:val="en-US" w:eastAsia="zh-CN"/>
          <w14:textFill>
            <w14:solidFill>
              <w14:schemeClr w14:val="tx1"/>
            </w14:solidFill>
          </w14:textFill>
        </w:rPr>
        <w:t>码结算</w:t>
      </w:r>
      <w:r>
        <w:rPr>
          <w:rFonts w:hint="eastAsia" w:ascii="Times New Roman" w:hAnsi="Times New Roman" w:eastAsia="方正仿宋_GBK" w:cs="Times New Roman"/>
          <w:b w:val="0"/>
          <w:color w:val="000000" w:themeColor="text1"/>
          <w:spacing w:val="0"/>
          <w:kern w:val="0"/>
          <w:sz w:val="32"/>
          <w:szCs w:val="32"/>
          <w:u w:val="none"/>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pacing w:val="0"/>
          <w:kern w:val="0"/>
          <w:sz w:val="32"/>
          <w:szCs w:val="32"/>
          <w:u w:val="none"/>
          <w:lang w:val="en-US" w:eastAsia="zh-CN"/>
          <w14:textFill>
            <w14:solidFill>
              <w14:schemeClr w14:val="tx1"/>
            </w14:solidFill>
          </w14:textFill>
        </w:rPr>
        <w:t>自费结算后申请零星报销的，线下可在县级以上政务服务中心办理，线上可通过云南政务服务网、</w:t>
      </w:r>
      <w:r>
        <w:rPr>
          <w:rFonts w:hint="eastAsia" w:ascii="Times New Roman" w:hAnsi="Times New Roman" w:cs="Times New Roman"/>
          <w:b w:val="0"/>
          <w:bCs w:val="0"/>
          <w:color w:val="000000" w:themeColor="text1"/>
          <w:spacing w:val="0"/>
          <w:kern w:val="0"/>
          <w:sz w:val="32"/>
          <w:szCs w:val="32"/>
          <w:u w:val="none"/>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pacing w:val="0"/>
          <w:kern w:val="0"/>
          <w:sz w:val="32"/>
          <w:szCs w:val="32"/>
          <w:u w:val="none"/>
          <w:lang w:val="en-US" w:eastAsia="zh-CN"/>
          <w14:textFill>
            <w14:solidFill>
              <w14:schemeClr w14:val="tx1"/>
            </w14:solidFill>
          </w14:textFill>
        </w:rPr>
        <w:t>一部手机办事通</w:t>
      </w:r>
      <w:r>
        <w:rPr>
          <w:rFonts w:hint="eastAsia" w:ascii="Times New Roman" w:hAnsi="Times New Roman" w:cs="Times New Roman"/>
          <w:b w:val="0"/>
          <w:bCs w:val="0"/>
          <w:color w:val="000000" w:themeColor="text1"/>
          <w:spacing w:val="0"/>
          <w:kern w:val="0"/>
          <w:sz w:val="32"/>
          <w:szCs w:val="32"/>
          <w:u w:val="none"/>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pacing w:val="0"/>
          <w:kern w:val="0"/>
          <w:sz w:val="32"/>
          <w:szCs w:val="32"/>
          <w:u w:val="none"/>
          <w:lang w:val="en-US" w:eastAsia="zh-CN"/>
          <w14:textFill>
            <w14:solidFill>
              <w14:schemeClr w14:val="tx1"/>
            </w14:solidFill>
          </w14:textFill>
        </w:rPr>
        <w:t>办理</w:t>
      </w:r>
      <w:r>
        <w:rPr>
          <w:rFonts w:hint="eastAsia" w:ascii="Times New Roman" w:hAnsi="Times New Roman" w:eastAsia="方正仿宋_GBK" w:cs="Times New Roman"/>
          <w:b w:val="0"/>
          <w:color w:val="000000" w:themeColor="text1"/>
          <w:spacing w:val="0"/>
          <w:kern w:val="0"/>
          <w:sz w:val="32"/>
          <w:szCs w:val="32"/>
          <w:u w:val="none"/>
          <w:lang w:val="en-US" w:eastAsia="zh-CN"/>
          <w14:textFill>
            <w14:solidFill>
              <w14:schemeClr w14:val="tx1"/>
            </w14:solidFill>
          </w14:textFill>
        </w:rPr>
        <w:t>）</w:t>
      </w:r>
      <w:r>
        <w:rPr>
          <w:rFonts w:hint="default" w:ascii="Times New Roman" w:hAnsi="Times New Roman" w:eastAsia="方正仿宋_GBK" w:cs="Times New Roman"/>
          <w:b w:val="0"/>
          <w:color w:val="000000" w:themeColor="text1"/>
          <w:spacing w:val="0"/>
          <w:kern w:val="0"/>
          <w:sz w:val="32"/>
          <w:szCs w:val="32"/>
          <w:u w:val="none"/>
          <w:lang w:val="en-US" w:eastAsia="zh-CN"/>
          <w14:textFill>
            <w14:solidFill>
              <w14:schemeClr w14:val="tx1"/>
            </w14:solidFill>
          </w14:textFill>
        </w:rPr>
        <w:t>。</w:t>
      </w:r>
    </w:p>
    <w:p w14:paraId="1E7CFF4A">
      <w:pPr>
        <w:pStyle w:val="10"/>
        <w:keepNext w:val="0"/>
        <w:keepLines w:val="0"/>
        <w:pageBreakBefore w:val="0"/>
        <w:widowControl w:val="0"/>
        <w:numPr>
          <w:ilvl w:val="0"/>
          <w:numId w:val="0"/>
        </w:numPr>
        <w:suppressLineNumbers w:val="0"/>
        <w:kinsoku/>
        <w:wordWrap/>
        <w:overflowPunct/>
        <w:topLinePunct w:val="0"/>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b w:val="0"/>
          <w:color w:val="000000" w:themeColor="text1"/>
          <w:spacing w:val="0"/>
          <w:kern w:val="0"/>
          <w:sz w:val="32"/>
          <w:u w:val="none"/>
          <w:lang w:val="en-US" w:eastAsia="zh-CN"/>
          <w14:textFill>
            <w14:solidFill>
              <w14:schemeClr w14:val="tx1"/>
            </w14:solidFill>
          </w14:textFill>
        </w:rPr>
      </w:pPr>
      <w:r>
        <w:rPr>
          <w:rFonts w:hint="eastAsia" w:ascii="Times New Roman" w:hAnsi="Times New Roman" w:eastAsia="方正仿宋_GBK" w:cs="Times New Roman"/>
          <w:b w:val="0"/>
          <w:color w:val="000000" w:themeColor="text1"/>
          <w:spacing w:val="0"/>
          <w:kern w:val="0"/>
          <w:sz w:val="32"/>
          <w:szCs w:val="32"/>
          <w:u w:val="none"/>
          <w:lang w:val="en-US" w:eastAsia="zh-CN"/>
          <w14:textFill>
            <w14:solidFill>
              <w14:schemeClr w14:val="tx1"/>
            </w14:solidFill>
          </w14:textFill>
        </w:rPr>
        <w:t>5</w:t>
      </w:r>
      <w:r>
        <w:rPr>
          <w:rFonts w:hint="eastAsia" w:ascii="Times New Roman" w:hAnsi="Times New Roman" w:cs="Times New Roman"/>
          <w:b w:val="0"/>
          <w:bCs/>
          <w:color w:val="000000" w:themeColor="text1"/>
          <w:spacing w:val="0"/>
          <w:kern w:val="0"/>
          <w:sz w:val="32"/>
          <w:szCs w:val="32"/>
          <w:lang w:val="en-US" w:eastAsia="zh-CN"/>
          <w14:textFill>
            <w14:solidFill>
              <w14:schemeClr w14:val="tx1"/>
            </w14:solidFill>
          </w14:textFill>
        </w:rPr>
        <w:t>．</w:t>
      </w:r>
      <w:r>
        <w:rPr>
          <w:rFonts w:hint="default" w:ascii="Times New Roman" w:hAnsi="Times New Roman" w:eastAsia="方正仿宋_GBK" w:cs="Times New Roman"/>
          <w:b w:val="0"/>
          <w:color w:val="000000" w:themeColor="text1"/>
          <w:spacing w:val="0"/>
          <w:kern w:val="0"/>
          <w:sz w:val="32"/>
          <w:szCs w:val="32"/>
          <w:u w:val="none"/>
          <w:lang w:val="en-US" w:eastAsia="zh-CN"/>
          <w14:textFill>
            <w14:solidFill>
              <w14:schemeClr w14:val="tx1"/>
            </w14:solidFill>
          </w14:textFill>
        </w:rPr>
        <w:t>生育医疗费用报销直接结算：云南省内正常参保的职工和居民持有效社保卡或电子医保卡即可在定点医疗机构刷卡</w:t>
      </w:r>
      <w:r>
        <w:rPr>
          <w:rFonts w:hint="eastAsia" w:ascii="Times New Roman" w:hAnsi="Times New Roman" w:cs="Times New Roman"/>
          <w:b w:val="0"/>
          <w:color w:val="000000" w:themeColor="text1"/>
          <w:spacing w:val="0"/>
          <w:kern w:val="0"/>
          <w:sz w:val="32"/>
          <w:szCs w:val="32"/>
          <w:u w:val="none"/>
          <w:lang w:val="en-US" w:eastAsia="zh-CN"/>
          <w14:textFill>
            <w14:solidFill>
              <w14:schemeClr w14:val="tx1"/>
            </w14:solidFill>
          </w14:textFill>
        </w:rPr>
        <w:t>、</w:t>
      </w:r>
      <w:r>
        <w:rPr>
          <w:rFonts w:hint="default" w:ascii="Times New Roman" w:hAnsi="Times New Roman" w:eastAsia="方正仿宋_GBK" w:cs="Times New Roman"/>
          <w:b w:val="0"/>
          <w:color w:val="000000" w:themeColor="text1"/>
          <w:spacing w:val="0"/>
          <w:kern w:val="0"/>
          <w:sz w:val="32"/>
          <w:szCs w:val="32"/>
          <w:u w:val="none"/>
          <w:lang w:val="en-US" w:eastAsia="zh-CN"/>
          <w14:textFill>
            <w14:solidFill>
              <w14:schemeClr w14:val="tx1"/>
            </w14:solidFill>
          </w14:textFill>
        </w:rPr>
        <w:t>码结算</w:t>
      </w:r>
      <w:r>
        <w:rPr>
          <w:rFonts w:hint="eastAsia" w:ascii="Times New Roman" w:hAnsi="Times New Roman" w:eastAsia="方正仿宋_GBK" w:cs="Times New Roman"/>
          <w:b w:val="0"/>
          <w:color w:val="000000" w:themeColor="text1"/>
          <w:spacing w:val="0"/>
          <w:kern w:val="0"/>
          <w:sz w:val="32"/>
          <w:szCs w:val="32"/>
          <w:u w:val="none"/>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pacing w:val="0"/>
          <w:kern w:val="0"/>
          <w:sz w:val="32"/>
          <w:szCs w:val="32"/>
          <w:u w:val="none"/>
          <w:lang w:val="en-US" w:eastAsia="zh-CN"/>
          <w14:textFill>
            <w14:solidFill>
              <w14:schemeClr w14:val="tx1"/>
            </w14:solidFill>
          </w14:textFill>
        </w:rPr>
        <w:t>自费结算后申请零星报销的，线下可在县级以上政务服务中心办理，线上可通过云南政务服务网、</w:t>
      </w:r>
      <w:r>
        <w:rPr>
          <w:rFonts w:hint="eastAsia" w:ascii="Times New Roman" w:hAnsi="Times New Roman" w:cs="Times New Roman"/>
          <w:b w:val="0"/>
          <w:bCs w:val="0"/>
          <w:color w:val="000000" w:themeColor="text1"/>
          <w:spacing w:val="0"/>
          <w:kern w:val="0"/>
          <w:sz w:val="32"/>
          <w:szCs w:val="32"/>
          <w:u w:val="none"/>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pacing w:val="0"/>
          <w:kern w:val="0"/>
          <w:sz w:val="32"/>
          <w:szCs w:val="32"/>
          <w:u w:val="none"/>
          <w:lang w:val="en-US" w:eastAsia="zh-CN"/>
          <w14:textFill>
            <w14:solidFill>
              <w14:schemeClr w14:val="tx1"/>
            </w14:solidFill>
          </w14:textFill>
        </w:rPr>
        <w:t>一部手机办事通</w:t>
      </w:r>
      <w:r>
        <w:rPr>
          <w:rFonts w:hint="eastAsia" w:ascii="Times New Roman" w:hAnsi="Times New Roman" w:cs="Times New Roman"/>
          <w:b w:val="0"/>
          <w:bCs w:val="0"/>
          <w:color w:val="000000" w:themeColor="text1"/>
          <w:spacing w:val="0"/>
          <w:kern w:val="0"/>
          <w:sz w:val="32"/>
          <w:szCs w:val="32"/>
          <w:u w:val="none"/>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pacing w:val="0"/>
          <w:kern w:val="0"/>
          <w:sz w:val="32"/>
          <w:szCs w:val="32"/>
          <w:u w:val="none"/>
          <w:lang w:val="en-US" w:eastAsia="zh-CN"/>
          <w14:textFill>
            <w14:solidFill>
              <w14:schemeClr w14:val="tx1"/>
            </w14:solidFill>
          </w14:textFill>
        </w:rPr>
        <w:t>办理</w:t>
      </w:r>
      <w:r>
        <w:rPr>
          <w:rFonts w:hint="eastAsia" w:ascii="Times New Roman" w:hAnsi="Times New Roman" w:eastAsia="方正仿宋_GBK" w:cs="Times New Roman"/>
          <w:b w:val="0"/>
          <w:color w:val="000000" w:themeColor="text1"/>
          <w:spacing w:val="0"/>
          <w:kern w:val="0"/>
          <w:sz w:val="32"/>
          <w:szCs w:val="32"/>
          <w:u w:val="none"/>
          <w:lang w:val="en-US" w:eastAsia="zh-CN"/>
          <w14:textFill>
            <w14:solidFill>
              <w14:schemeClr w14:val="tx1"/>
            </w14:solidFill>
          </w14:textFill>
        </w:rPr>
        <w:t>）</w:t>
      </w:r>
      <w:r>
        <w:rPr>
          <w:rFonts w:hint="default" w:ascii="Times New Roman" w:hAnsi="Times New Roman" w:eastAsia="方正仿宋_GBK" w:cs="Times New Roman"/>
          <w:b w:val="0"/>
          <w:color w:val="000000" w:themeColor="text1"/>
          <w:spacing w:val="0"/>
          <w:kern w:val="0"/>
          <w:sz w:val="32"/>
          <w:szCs w:val="32"/>
          <w:u w:val="none"/>
          <w:lang w:val="en-US" w:eastAsia="zh-CN"/>
          <w14:textFill>
            <w14:solidFill>
              <w14:schemeClr w14:val="tx1"/>
            </w14:solidFill>
          </w14:textFill>
        </w:rPr>
        <w:t>。</w:t>
      </w:r>
    </w:p>
    <w:p w14:paraId="1D96950B">
      <w:pPr>
        <w:pStyle w:val="10"/>
        <w:keepNext w:val="0"/>
        <w:keepLines w:val="0"/>
        <w:pageBreakBefore w:val="0"/>
        <w:widowControl w:val="0"/>
        <w:numPr>
          <w:ilvl w:val="0"/>
          <w:numId w:val="0"/>
        </w:numPr>
        <w:suppressLineNumbers w:val="0"/>
        <w:kinsoku/>
        <w:wordWrap/>
        <w:overflowPunct/>
        <w:topLinePunct w:val="0"/>
        <w:bidi w:val="0"/>
        <w:adjustRightInd/>
        <w:snapToGrid/>
        <w:spacing w:beforeAutospacing="0" w:afterAutospacing="0" w:line="600" w:lineRule="exact"/>
        <w:ind w:firstLine="640" w:firstLineChars="200"/>
        <w:jc w:val="both"/>
        <w:textAlignment w:val="auto"/>
        <w:rPr>
          <w:rFonts w:hint="default" w:ascii="Times New Roman" w:hAnsi="Times New Roman" w:eastAsia="方正黑体_GBK" w:cs="Times New Roman"/>
          <w:b w:val="0"/>
          <w:color w:val="000000" w:themeColor="text1"/>
          <w:spacing w:val="0"/>
          <w:kern w:val="0"/>
          <w:sz w:val="32"/>
          <w:szCs w:val="32"/>
          <w:lang w:val="en-US" w:eastAsia="zh-CN"/>
          <w14:textFill>
            <w14:solidFill>
              <w14:schemeClr w14:val="tx1"/>
            </w14:solidFill>
          </w14:textFill>
        </w:rPr>
      </w:pPr>
      <w:r>
        <w:rPr>
          <w:rFonts w:hint="default" w:ascii="Times New Roman" w:hAnsi="Times New Roman" w:eastAsia="方正黑体_GBK" w:cs="Times New Roman"/>
          <w:b w:val="0"/>
          <w:color w:val="000000" w:themeColor="text1"/>
          <w:spacing w:val="0"/>
          <w:kern w:val="0"/>
          <w:sz w:val="32"/>
          <w:szCs w:val="32"/>
          <w:lang w:val="en-US" w:eastAsia="zh-CN"/>
          <w14:textFill>
            <w14:solidFill>
              <w14:schemeClr w14:val="tx1"/>
            </w14:solidFill>
          </w14:textFill>
        </w:rPr>
        <w:t>四、申请材料</w:t>
      </w:r>
    </w:p>
    <w:p w14:paraId="58AEE6E6">
      <w:pPr>
        <w:keepNext w:val="0"/>
        <w:keepLines w:val="0"/>
        <w:pageBreakBefore w:val="0"/>
        <w:widowControl w:val="0"/>
        <w:numPr>
          <w:ilvl w:val="0"/>
          <w:numId w:val="0"/>
        </w:numPr>
        <w:shd w:val="clear" w:color="auto"/>
        <w:wordWrap/>
        <w:overflowPunct/>
        <w:topLinePunct w:val="0"/>
        <w:bidi w:val="0"/>
        <w:spacing w:line="600" w:lineRule="exact"/>
        <w:ind w:firstLine="640" w:firstLineChars="200"/>
        <w:jc w:val="both"/>
        <w:outlineLvl w:val="0"/>
        <w:rPr>
          <w:rFonts w:hint="eastAsia" w:ascii="Times New Roman" w:hAnsi="Times New Roman" w:eastAsia="方正仿宋_GBK" w:cs="Times New Roman"/>
          <w:b w:val="0"/>
          <w:color w:val="000000" w:themeColor="text1"/>
          <w:spacing w:val="0"/>
          <w:kern w:val="0"/>
          <w:sz w:val="32"/>
          <w:szCs w:val="32"/>
          <w:shd w:val="clear" w:fill="auto"/>
          <w:lang w:val="en-US" w:eastAsia="zh-CN" w:bidi="ar-SA"/>
          <w14:textFill>
            <w14:solidFill>
              <w14:schemeClr w14:val="tx1"/>
            </w14:solidFill>
          </w14:textFill>
        </w:rPr>
      </w:pPr>
      <w:r>
        <w:rPr>
          <w:rFonts w:hint="default" w:ascii="Times New Roman" w:hAnsi="Times New Roman" w:eastAsia="方正仿宋_GBK" w:cs="Times New Roman"/>
          <w:b w:val="0"/>
          <w:color w:val="000000" w:themeColor="text1"/>
          <w:spacing w:val="0"/>
          <w:kern w:val="0"/>
          <w:sz w:val="32"/>
          <w:szCs w:val="32"/>
          <w:shd w:val="clear" w:fill="auto"/>
          <w:lang w:val="en-US" w:eastAsia="zh-CN" w:bidi="ar-SA"/>
          <w14:textFill>
            <w14:solidFill>
              <w14:schemeClr w14:val="tx1"/>
            </w14:solidFill>
          </w14:textFill>
        </w:rPr>
        <w:t>1</w:t>
      </w:r>
      <w:r>
        <w:rPr>
          <w:rFonts w:hint="eastAsia" w:ascii="Times New Roman" w:hAnsi="Times New Roman" w:cs="Times New Roman"/>
          <w:b w:val="0"/>
          <w:bCs/>
          <w:color w:val="000000" w:themeColor="text1"/>
          <w:spacing w:val="0"/>
          <w:kern w:val="0"/>
          <w:sz w:val="32"/>
          <w:szCs w:val="32"/>
          <w:lang w:val="en-US" w:eastAsia="zh-CN"/>
          <w14:textFill>
            <w14:solidFill>
              <w14:schemeClr w14:val="tx1"/>
            </w14:solidFill>
          </w14:textFill>
        </w:rPr>
        <w:t>．</w:t>
      </w:r>
      <w:r>
        <w:rPr>
          <w:rFonts w:hint="default" w:ascii="Times New Roman" w:hAnsi="Times New Roman" w:eastAsia="方正仿宋_GBK" w:cs="Times New Roman"/>
          <w:b w:val="0"/>
          <w:color w:val="000000" w:themeColor="text1"/>
          <w:spacing w:val="0"/>
          <w:kern w:val="0"/>
          <w:sz w:val="32"/>
          <w:szCs w:val="32"/>
          <w:shd w:val="clear" w:fill="auto"/>
          <w:lang w:val="en-US" w:eastAsia="zh-CN" w:bidi="ar-SA"/>
          <w14:textFill>
            <w14:solidFill>
              <w14:schemeClr w14:val="tx1"/>
            </w14:solidFill>
          </w14:textFill>
        </w:rPr>
        <w:t>中华人民共和国居民身份证</w:t>
      </w:r>
      <w:r>
        <w:rPr>
          <w:rFonts w:hint="eastAsia" w:ascii="Times New Roman" w:hAnsi="Times New Roman" w:eastAsia="方正仿宋_GBK" w:cs="Times New Roman"/>
          <w:b w:val="0"/>
          <w:color w:val="000000" w:themeColor="text1"/>
          <w:spacing w:val="0"/>
          <w:kern w:val="0"/>
          <w:sz w:val="32"/>
          <w:szCs w:val="32"/>
          <w:shd w:val="clear" w:fill="auto"/>
          <w:lang w:val="en-US" w:eastAsia="zh-CN" w:bidi="ar-SA"/>
          <w14:textFill>
            <w14:solidFill>
              <w14:schemeClr w14:val="tx1"/>
            </w14:solidFill>
          </w14:textFill>
        </w:rPr>
        <w:t>；</w:t>
      </w:r>
    </w:p>
    <w:p w14:paraId="22218562">
      <w:pPr>
        <w:keepNext w:val="0"/>
        <w:keepLines w:val="0"/>
        <w:pageBreakBefore w:val="0"/>
        <w:widowControl w:val="0"/>
        <w:numPr>
          <w:ilvl w:val="0"/>
          <w:numId w:val="0"/>
        </w:numPr>
        <w:shd w:val="clear" w:color="auto"/>
        <w:wordWrap/>
        <w:overflowPunct/>
        <w:topLinePunct w:val="0"/>
        <w:bidi w:val="0"/>
        <w:spacing w:line="600" w:lineRule="exact"/>
        <w:ind w:firstLine="640" w:firstLineChars="200"/>
        <w:jc w:val="both"/>
        <w:outlineLvl w:val="0"/>
        <w:rPr>
          <w:rFonts w:hint="default" w:ascii="Times New Roman" w:hAnsi="Times New Roman" w:eastAsia="方正仿宋_GBK" w:cs="Times New Roman"/>
          <w:b w:val="0"/>
          <w:color w:val="000000" w:themeColor="text1"/>
          <w:spacing w:val="0"/>
          <w:kern w:val="0"/>
          <w:sz w:val="32"/>
          <w:szCs w:val="32"/>
          <w:shd w:val="clear" w:fill="auto"/>
          <w:lang w:val="en-US" w:eastAsia="zh-CN" w:bidi="ar-SA"/>
          <w14:textFill>
            <w14:solidFill>
              <w14:schemeClr w14:val="tx1"/>
            </w14:solidFill>
          </w14:textFill>
        </w:rPr>
      </w:pPr>
      <w:r>
        <w:rPr>
          <w:rFonts w:hint="eastAsia" w:ascii="Times New Roman" w:hAnsi="Times New Roman" w:eastAsia="方正仿宋_GBK" w:cs="Times New Roman"/>
          <w:b w:val="0"/>
          <w:i w:val="0"/>
          <w:iCs w:val="0"/>
          <w:color w:val="000000" w:themeColor="text1"/>
          <w:spacing w:val="0"/>
          <w:kern w:val="0"/>
          <w:sz w:val="32"/>
          <w:szCs w:val="32"/>
          <w:u w:val="none"/>
          <w:shd w:val="clear" w:fill="auto"/>
          <w:lang w:val="en-US" w:eastAsia="zh-CN" w:bidi="ar-SA"/>
          <w14:textFill>
            <w14:solidFill>
              <w14:schemeClr w14:val="tx1"/>
            </w14:solidFill>
          </w14:textFill>
        </w:rPr>
        <w:t>2</w:t>
      </w:r>
      <w:r>
        <w:rPr>
          <w:rFonts w:hint="eastAsia" w:ascii="Times New Roman" w:hAnsi="Times New Roman" w:cs="Times New Roman"/>
          <w:b w:val="0"/>
          <w:bCs/>
          <w:color w:val="000000" w:themeColor="text1"/>
          <w:spacing w:val="0"/>
          <w:kern w:val="0"/>
          <w:sz w:val="32"/>
          <w:szCs w:val="32"/>
          <w:lang w:val="en-US" w:eastAsia="zh-CN"/>
          <w14:textFill>
            <w14:solidFill>
              <w14:schemeClr w14:val="tx1"/>
            </w14:solidFill>
          </w14:textFill>
        </w:rPr>
        <w:t>．</w:t>
      </w:r>
      <w:r>
        <w:rPr>
          <w:rFonts w:hint="default" w:ascii="Times New Roman" w:hAnsi="Times New Roman" w:eastAsia="方正仿宋_GBK" w:cs="Times New Roman"/>
          <w:b w:val="0"/>
          <w:i w:val="0"/>
          <w:iCs w:val="0"/>
          <w:color w:val="000000" w:themeColor="text1"/>
          <w:spacing w:val="0"/>
          <w:kern w:val="0"/>
          <w:sz w:val="32"/>
          <w:szCs w:val="32"/>
          <w:u w:val="none"/>
          <w:shd w:val="clear" w:fill="auto"/>
          <w:lang w:val="en-US" w:eastAsia="zh-CN" w:bidi="ar-SA"/>
          <w14:textFill>
            <w14:solidFill>
              <w14:schemeClr w14:val="tx1"/>
            </w14:solidFill>
          </w14:textFill>
        </w:rPr>
        <w:t>户口簿</w:t>
      </w:r>
      <w:r>
        <w:rPr>
          <w:rFonts w:hint="default" w:ascii="Times New Roman" w:hAnsi="Times New Roman" w:eastAsia="方正仿宋_GBK" w:cs="Times New Roman"/>
          <w:b w:val="0"/>
          <w:color w:val="000000" w:themeColor="text1"/>
          <w:spacing w:val="0"/>
          <w:kern w:val="0"/>
          <w:sz w:val="32"/>
          <w:szCs w:val="32"/>
          <w:shd w:val="clear" w:fill="auto"/>
          <w:lang w:val="en-US" w:eastAsia="zh-CN" w:bidi="ar-SA"/>
          <w14:textFill>
            <w14:solidFill>
              <w14:schemeClr w14:val="tx1"/>
            </w14:solidFill>
          </w14:textFill>
        </w:rPr>
        <w:t>；</w:t>
      </w:r>
    </w:p>
    <w:p w14:paraId="669310D7">
      <w:pPr>
        <w:keepNext w:val="0"/>
        <w:keepLines w:val="0"/>
        <w:pageBreakBefore w:val="0"/>
        <w:widowControl w:val="0"/>
        <w:numPr>
          <w:ilvl w:val="0"/>
          <w:numId w:val="0"/>
        </w:numPr>
        <w:shd w:val="clear" w:color="auto"/>
        <w:wordWrap/>
        <w:overflowPunct/>
        <w:topLinePunct w:val="0"/>
        <w:bidi w:val="0"/>
        <w:spacing w:line="600" w:lineRule="exact"/>
        <w:ind w:firstLine="640" w:firstLineChars="200"/>
        <w:jc w:val="both"/>
        <w:outlineLvl w:val="0"/>
        <w:rPr>
          <w:rFonts w:hint="eastAsia" w:ascii="Times New Roman" w:hAnsi="Times New Roman" w:eastAsia="方正仿宋_GBK" w:cs="Times New Roman"/>
          <w:b w:val="0"/>
          <w:color w:val="000000" w:themeColor="text1"/>
          <w:spacing w:val="0"/>
          <w:kern w:val="0"/>
          <w:sz w:val="32"/>
          <w:szCs w:val="32"/>
          <w:lang w:val="en-US" w:eastAsia="zh-CN"/>
          <w14:textFill>
            <w14:solidFill>
              <w14:schemeClr w14:val="tx1"/>
            </w14:solidFill>
          </w14:textFill>
        </w:rPr>
      </w:pPr>
      <w:r>
        <w:rPr>
          <w:rFonts w:hint="eastAsia" w:ascii="Times New Roman" w:hAnsi="Times New Roman" w:eastAsia="方正仿宋_GBK" w:cs="Times New Roman"/>
          <w:b w:val="0"/>
          <w:color w:val="000000" w:themeColor="text1"/>
          <w:spacing w:val="0"/>
          <w:kern w:val="0"/>
          <w:sz w:val="32"/>
          <w:szCs w:val="32"/>
          <w:shd w:val="clear" w:fill="auto"/>
          <w:lang w:val="en-US" w:eastAsia="zh-CN" w:bidi="ar-SA"/>
          <w14:textFill>
            <w14:solidFill>
              <w14:schemeClr w14:val="tx1"/>
            </w14:solidFill>
          </w14:textFill>
        </w:rPr>
        <w:t>3</w:t>
      </w:r>
      <w:r>
        <w:rPr>
          <w:rFonts w:hint="eastAsia" w:ascii="Times New Roman" w:hAnsi="Times New Roman" w:cs="Times New Roman"/>
          <w:b w:val="0"/>
          <w:bCs/>
          <w:color w:val="000000" w:themeColor="text1"/>
          <w:spacing w:val="0"/>
          <w:kern w:val="0"/>
          <w:sz w:val="32"/>
          <w:szCs w:val="32"/>
          <w:lang w:val="en-US" w:eastAsia="zh-CN"/>
          <w14:textFill>
            <w14:solidFill>
              <w14:schemeClr w14:val="tx1"/>
            </w14:solidFill>
          </w14:textFill>
        </w:rPr>
        <w:t>．</w:t>
      </w:r>
      <w:r>
        <w:rPr>
          <w:rFonts w:hint="default" w:ascii="Times New Roman" w:hAnsi="Times New Roman" w:eastAsia="方正仿宋_GBK" w:cs="Times New Roman"/>
          <w:b w:val="0"/>
          <w:color w:val="000000" w:themeColor="text1"/>
          <w:spacing w:val="0"/>
          <w:kern w:val="0"/>
          <w:sz w:val="32"/>
          <w:szCs w:val="32"/>
          <w:lang w:val="en-US" w:eastAsia="zh-CN"/>
          <w14:textFill>
            <w14:solidFill>
              <w14:schemeClr w14:val="tx1"/>
            </w14:solidFill>
          </w14:textFill>
        </w:rPr>
        <w:t>有效社保卡或电子医保卡</w:t>
      </w:r>
      <w:r>
        <w:rPr>
          <w:rFonts w:hint="eastAsia" w:ascii="Times New Roman" w:hAnsi="Times New Roman" w:eastAsia="方正仿宋_GBK" w:cs="Times New Roman"/>
          <w:b w:val="0"/>
          <w:color w:val="000000" w:themeColor="text1"/>
          <w:spacing w:val="0"/>
          <w:kern w:val="0"/>
          <w:sz w:val="32"/>
          <w:szCs w:val="32"/>
          <w:lang w:val="en-US" w:eastAsia="zh-CN"/>
          <w14:textFill>
            <w14:solidFill>
              <w14:schemeClr w14:val="tx1"/>
            </w14:solidFill>
          </w14:textFill>
        </w:rPr>
        <w:t>。</w:t>
      </w:r>
    </w:p>
    <w:p w14:paraId="4F20CD6A">
      <w:pPr>
        <w:keepNext w:val="0"/>
        <w:keepLines w:val="0"/>
        <w:pageBreakBefore w:val="0"/>
        <w:widowControl w:val="0"/>
        <w:numPr>
          <w:ilvl w:val="0"/>
          <w:numId w:val="0"/>
        </w:numPr>
        <w:shd w:val="clear" w:color="auto"/>
        <w:wordWrap/>
        <w:overflowPunct/>
        <w:topLinePunct w:val="0"/>
        <w:bidi w:val="0"/>
        <w:spacing w:line="600" w:lineRule="exact"/>
        <w:ind w:firstLine="640" w:firstLineChars="200"/>
        <w:jc w:val="both"/>
        <w:outlineLvl w:val="0"/>
        <w:rPr>
          <w:rFonts w:hint="eastAsia" w:ascii="Times New Roman" w:hAnsi="Times New Roman" w:eastAsia="方正仿宋_GBK" w:cs="Times New Roman"/>
          <w:b w:val="0"/>
          <w:color w:val="000000" w:themeColor="text1"/>
          <w:spacing w:val="0"/>
          <w:kern w:val="0"/>
          <w:sz w:val="32"/>
          <w:szCs w:val="32"/>
          <w:lang w:val="en-US" w:eastAsia="zh-CN"/>
          <w14:textFill>
            <w14:solidFill>
              <w14:schemeClr w14:val="tx1"/>
            </w14:solidFill>
          </w14:textFill>
        </w:rPr>
      </w:pPr>
      <w:r>
        <w:rPr>
          <w:rFonts w:hint="eastAsia" w:ascii="Times New Roman" w:hAnsi="Times New Roman" w:eastAsia="方正仿宋_GBK" w:cs="Times New Roman"/>
          <w:b w:val="0"/>
          <w:color w:val="000000" w:themeColor="text1"/>
          <w:spacing w:val="0"/>
          <w:kern w:val="0"/>
          <w:sz w:val="32"/>
          <w:szCs w:val="32"/>
          <w:lang w:val="en-US" w:eastAsia="zh-CN"/>
          <w14:textFill>
            <w14:solidFill>
              <w14:schemeClr w14:val="tx1"/>
            </w14:solidFill>
          </w14:textFill>
        </w:rPr>
        <w:t>以上材料提供任意1种即可。</w:t>
      </w:r>
    </w:p>
    <w:p w14:paraId="1DCA3243">
      <w:pPr>
        <w:pStyle w:val="10"/>
        <w:keepNext w:val="0"/>
        <w:keepLines w:val="0"/>
        <w:pageBreakBefore w:val="0"/>
        <w:widowControl w:val="0"/>
        <w:numPr>
          <w:ilvl w:val="0"/>
          <w:numId w:val="0"/>
        </w:numPr>
        <w:suppressLineNumbers w:val="0"/>
        <w:kinsoku/>
        <w:wordWrap/>
        <w:overflowPunct/>
        <w:topLinePunct w:val="0"/>
        <w:bidi w:val="0"/>
        <w:adjustRightInd/>
        <w:snapToGrid/>
        <w:spacing w:beforeAutospacing="0" w:afterAutospacing="0" w:line="600" w:lineRule="exact"/>
        <w:ind w:firstLine="640" w:firstLineChars="200"/>
        <w:jc w:val="both"/>
        <w:textAlignment w:val="auto"/>
        <w:rPr>
          <w:rFonts w:hint="default" w:ascii="Times New Roman" w:hAnsi="Times New Roman" w:eastAsia="方正黑体_GBK" w:cs="Times New Roman"/>
          <w:b w:val="0"/>
          <w:color w:val="000000" w:themeColor="text1"/>
          <w:spacing w:val="0"/>
          <w:kern w:val="0"/>
          <w:sz w:val="32"/>
          <w:szCs w:val="32"/>
          <w:lang w:val="en-US" w:eastAsia="zh-CN"/>
          <w14:textFill>
            <w14:solidFill>
              <w14:schemeClr w14:val="tx1"/>
            </w14:solidFill>
          </w14:textFill>
        </w:rPr>
      </w:pPr>
      <w:r>
        <w:rPr>
          <w:rFonts w:hint="default" w:ascii="Times New Roman" w:hAnsi="Times New Roman" w:eastAsia="方正黑体_GBK" w:cs="Times New Roman"/>
          <w:b w:val="0"/>
          <w:color w:val="000000" w:themeColor="text1"/>
          <w:spacing w:val="0"/>
          <w:kern w:val="0"/>
          <w:sz w:val="32"/>
          <w:szCs w:val="32"/>
          <w:lang w:val="en-US" w:eastAsia="zh-CN"/>
          <w14:textFill>
            <w14:solidFill>
              <w14:schemeClr w14:val="tx1"/>
            </w14:solidFill>
          </w14:textFill>
        </w:rPr>
        <w:t>五、其他</w:t>
      </w:r>
    </w:p>
    <w:p w14:paraId="287D3D8E">
      <w:pPr>
        <w:keepNext w:val="0"/>
        <w:keepLines w:val="0"/>
        <w:pageBreakBefore w:val="0"/>
        <w:widowControl w:val="0"/>
        <w:numPr>
          <w:ilvl w:val="0"/>
          <w:numId w:val="0"/>
        </w:numPr>
        <w:shd w:val="clear" w:color="auto"/>
        <w:wordWrap/>
        <w:overflowPunct/>
        <w:topLinePunct w:val="0"/>
        <w:bidi w:val="0"/>
        <w:spacing w:line="600" w:lineRule="exact"/>
        <w:ind w:firstLine="640" w:firstLineChars="200"/>
        <w:jc w:val="both"/>
        <w:outlineLvl w:val="0"/>
        <w:rPr>
          <w:rFonts w:hint="default" w:ascii="Times New Roman" w:hAnsi="Times New Roman" w:eastAsia="方正仿宋_GBK" w:cs="Times New Roman"/>
          <w:b w:val="0"/>
          <w:color w:val="000000" w:themeColor="text1"/>
          <w:spacing w:val="0"/>
          <w:kern w:val="0"/>
          <w:sz w:val="32"/>
          <w14:textFill>
            <w14:solidFill>
              <w14:schemeClr w14:val="tx1"/>
            </w14:solidFill>
          </w14:textFill>
        </w:rPr>
      </w:pPr>
      <w:r>
        <w:rPr>
          <w:rFonts w:hint="default" w:ascii="Times New Roman" w:hAnsi="Times New Roman" w:eastAsia="方正仿宋_GBK" w:cs="Times New Roman"/>
          <w:b w:val="0"/>
          <w:color w:val="000000" w:themeColor="text1"/>
          <w:spacing w:val="0"/>
          <w:kern w:val="0"/>
          <w:sz w:val="32"/>
          <w:szCs w:val="32"/>
          <w:shd w:val="clear" w:fill="auto"/>
          <w:lang w:eastAsia="zh-CN"/>
          <w14:textFill>
            <w14:solidFill>
              <w14:schemeClr w14:val="tx1"/>
            </w14:solidFill>
          </w14:textFill>
        </w:rPr>
        <w:t>按照云南政务服务网要求填写</w:t>
      </w:r>
      <w:r>
        <w:rPr>
          <w:rFonts w:hint="eastAsia" w:ascii="Times New Roman" w:hAnsi="Times New Roman" w:eastAsia="方正仿宋_GBK" w:cs="Times New Roman"/>
          <w:b w:val="0"/>
          <w:color w:val="000000" w:themeColor="text1"/>
          <w:spacing w:val="0"/>
          <w:kern w:val="0"/>
          <w:sz w:val="32"/>
          <w:szCs w:val="32"/>
          <w:shd w:val="clear" w:fill="auto"/>
          <w:lang w:eastAsia="zh-CN"/>
          <w14:textFill>
            <w14:solidFill>
              <w14:schemeClr w14:val="tx1"/>
            </w14:solidFill>
          </w14:textFill>
        </w:rPr>
        <w:t>。</w:t>
      </w:r>
    </w:p>
    <w:p w14:paraId="33A52807">
      <w:pPr>
        <w:tabs>
          <w:tab w:val="left" w:pos="142"/>
          <w:tab w:val="left" w:pos="8222"/>
          <w:tab w:val="left" w:pos="8364"/>
          <w:tab w:val="left" w:pos="8647"/>
        </w:tabs>
        <w:spacing w:line="480" w:lineRule="exact"/>
        <w:jc w:val="left"/>
        <w:rPr>
          <w:rFonts w:hint="eastAsia" w:ascii="方正大标宋简体" w:eastAsia="方正仿宋_GBK"/>
          <w:color w:val="FF0000"/>
          <w:sz w:val="28"/>
          <w:szCs w:val="28"/>
          <w:lang w:eastAsia="zh-CN"/>
        </w:rPr>
      </w:pPr>
      <w:bookmarkStart w:id="0" w:name="_GoBack"/>
      <w:bookmarkEnd w:id="0"/>
    </w:p>
    <w:sectPr>
      <w:headerReference r:id="rId3" w:type="default"/>
      <w:footerReference r:id="rId4" w:type="default"/>
      <w:footerReference r:id="rId5" w:type="even"/>
      <w:pgSz w:w="11906" w:h="16838"/>
      <w:pgMar w:top="2041" w:right="1474" w:bottom="1928" w:left="1588" w:header="851" w:footer="153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大标宋简体">
    <w:altName w:val="Arial Unicode MS"/>
    <w:panose1 w:val="02010601030101010101"/>
    <w:charset w:val="86"/>
    <w:family w:val="auto"/>
    <w:pitch w:val="default"/>
    <w:sig w:usb0="00000000" w:usb1="0000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7FFAEFF" w:usb1="F9DFFFFF" w:usb2="0000007F" w:usb3="00000000" w:csb0="203F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7D0B8">
    <w:pPr>
      <w:pStyle w:val="8"/>
      <w:ind w:right="210" w:rightChars="100"/>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-140335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1834E8">
                          <w:pPr>
                            <w:snapToGrid w:val="0"/>
                            <w:rPr>
                              <w:rFonts w:hint="eastAsia" w:asciiTheme="minorEastAsia" w:hAnsiTheme="minorEastAsia" w:eastAsiaTheme="minorEastAsia" w:cstheme="minorEastAsia"/>
                              <w:sz w:val="30"/>
                              <w:szCs w:val="30"/>
                              <w:lang w:eastAsia="zh-CN"/>
                            </w:rPr>
                          </w:pPr>
                          <w:r>
                            <w:rPr>
                              <w:rFonts w:hint="eastAsia" w:ascii="仿宋_GB2312" w:hAnsi="仿宋_GB2312" w:eastAsia="仿宋_GB2312" w:cs="仿宋_GB2312"/>
                              <w:sz w:val="28"/>
                              <w:szCs w:val="28"/>
                              <w:lang w:eastAsia="zh-CN"/>
                            </w:rPr>
                            <w:t>—</w:t>
                          </w:r>
                          <w:r>
                            <w:rPr>
                              <w:rFonts w:hint="eastAsia" w:asciiTheme="minorEastAsia" w:hAnsiTheme="minorEastAsia" w:eastAsiaTheme="minorEastAsia" w:cstheme="minorEastAsia"/>
                              <w:sz w:val="30"/>
                              <w:szCs w:val="30"/>
                              <w:lang w:val="en-US" w:eastAsia="zh-CN"/>
                            </w:rPr>
                            <w:t xml:space="preserve"> </w:t>
                          </w:r>
                          <w:r>
                            <w:rPr>
                              <w:rFonts w:hint="default" w:ascii="Times New Roman" w:hAnsi="Times New Roman" w:cs="Times New Roman" w:eastAsiaTheme="minorEastAsia"/>
                              <w:sz w:val="28"/>
                              <w:szCs w:val="28"/>
                              <w:lang w:eastAsia="zh-CN"/>
                            </w:rPr>
                            <w:fldChar w:fldCharType="begin"/>
                          </w:r>
                          <w:r>
                            <w:rPr>
                              <w:rFonts w:hint="default" w:ascii="Times New Roman" w:hAnsi="Times New Roman" w:cs="Times New Roman" w:eastAsiaTheme="minorEastAsia"/>
                              <w:sz w:val="28"/>
                              <w:szCs w:val="28"/>
                              <w:lang w:eastAsia="zh-CN"/>
                            </w:rPr>
                            <w:instrText xml:space="preserve"> PAGE  \* MERGEFORMAT </w:instrText>
                          </w:r>
                          <w:r>
                            <w:rPr>
                              <w:rFonts w:hint="default" w:ascii="Times New Roman" w:hAnsi="Times New Roman" w:cs="Times New Roman" w:eastAsiaTheme="minorEastAsia"/>
                              <w:sz w:val="28"/>
                              <w:szCs w:val="28"/>
                              <w:lang w:eastAsia="zh-CN"/>
                            </w:rPr>
                            <w:fldChar w:fldCharType="separate"/>
                          </w:r>
                          <w:r>
                            <w:rPr>
                              <w:rFonts w:hint="default" w:ascii="Times New Roman" w:hAnsi="Times New Roman" w:cs="Times New Roman" w:eastAsiaTheme="minorEastAsia"/>
                              <w:sz w:val="28"/>
                              <w:szCs w:val="28"/>
                            </w:rPr>
                            <w:t>1</w:t>
                          </w:r>
                          <w:r>
                            <w:rPr>
                              <w:rFonts w:hint="default" w:ascii="Times New Roman" w:hAnsi="Times New Roman" w:cs="Times New Roman" w:eastAsiaTheme="minorEastAsia"/>
                              <w:sz w:val="28"/>
                              <w:szCs w:val="28"/>
                              <w:lang w:eastAsia="zh-CN"/>
                            </w:rPr>
                            <w:fldChar w:fldCharType="end"/>
                          </w:r>
                          <w:r>
                            <w:rPr>
                              <w:rFonts w:hint="default" w:ascii="Times New Roman" w:hAnsi="Times New Roman" w:cs="Times New Roman" w:eastAsiaTheme="minorEastAsia"/>
                              <w:sz w:val="30"/>
                              <w:szCs w:val="30"/>
                              <w:lang w:val="en-US" w:eastAsia="zh-CN"/>
                            </w:rPr>
                            <w:t xml:space="preserve"> </w:t>
                          </w:r>
                          <w:r>
                            <w:rPr>
                              <w:rFonts w:hint="eastAsia" w:ascii="仿宋_GB2312" w:hAnsi="仿宋_GB2312" w:eastAsia="仿宋_GB2312" w:cs="仿宋_GB2312"/>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1.05pt;height:144pt;width:144pt;mso-position-horizontal:outside;mso-position-horizontal-relative:margin;mso-wrap-style:none;z-index:251659264;mso-width-relative:page;mso-height-relative:page;" filled="f" stroked="f" coordsize="21600,21600" o:gfxdata="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XtrWt2&#10;dX8BfWdZ2OgHy2OaKKS3y32AmEnjKFCvylk3dF6q0nlKYmv/uU9Rj3+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2YAap1gAAAAgBAAAPAAAAAAAAAAEAIAAAACIAAABkcnMvZG93bnJldi54bWxQ&#10;SwECFAAUAAAACACHTuJAuow4KzICAABhBAAADgAAAAAAAAABACAAAAAlAQAAZHJzL2Uyb0RvYy54&#10;bWxQSwUGAAAAAAYABgBZAQAAyQUAAAAA&#10;">
              <v:fill on="f" focussize="0,0"/>
              <v:stroke on="f" weight="0.5pt"/>
              <v:imagedata o:title=""/>
              <o:lock v:ext="edit" aspectratio="f"/>
              <v:textbox inset="0mm,0mm,0mm,0mm" style="mso-fit-shape-to-text:t;">
                <w:txbxContent>
                  <w:p w14:paraId="341834E8">
                    <w:pPr>
                      <w:snapToGrid w:val="0"/>
                      <w:rPr>
                        <w:rFonts w:hint="eastAsia" w:asciiTheme="minorEastAsia" w:hAnsiTheme="minorEastAsia" w:eastAsiaTheme="minorEastAsia" w:cstheme="minorEastAsia"/>
                        <w:sz w:val="30"/>
                        <w:szCs w:val="30"/>
                        <w:lang w:eastAsia="zh-CN"/>
                      </w:rPr>
                    </w:pPr>
                    <w:r>
                      <w:rPr>
                        <w:rFonts w:hint="eastAsia" w:ascii="仿宋_GB2312" w:hAnsi="仿宋_GB2312" w:eastAsia="仿宋_GB2312" w:cs="仿宋_GB2312"/>
                        <w:sz w:val="28"/>
                        <w:szCs w:val="28"/>
                        <w:lang w:eastAsia="zh-CN"/>
                      </w:rPr>
                      <w:t>—</w:t>
                    </w:r>
                    <w:r>
                      <w:rPr>
                        <w:rFonts w:hint="eastAsia" w:asciiTheme="minorEastAsia" w:hAnsiTheme="minorEastAsia" w:eastAsiaTheme="minorEastAsia" w:cstheme="minorEastAsia"/>
                        <w:sz w:val="30"/>
                        <w:szCs w:val="30"/>
                        <w:lang w:val="en-US" w:eastAsia="zh-CN"/>
                      </w:rPr>
                      <w:t xml:space="preserve"> </w:t>
                    </w:r>
                    <w:r>
                      <w:rPr>
                        <w:rFonts w:hint="default" w:ascii="Times New Roman" w:hAnsi="Times New Roman" w:cs="Times New Roman" w:eastAsiaTheme="minorEastAsia"/>
                        <w:sz w:val="28"/>
                        <w:szCs w:val="28"/>
                        <w:lang w:eastAsia="zh-CN"/>
                      </w:rPr>
                      <w:fldChar w:fldCharType="begin"/>
                    </w:r>
                    <w:r>
                      <w:rPr>
                        <w:rFonts w:hint="default" w:ascii="Times New Roman" w:hAnsi="Times New Roman" w:cs="Times New Roman" w:eastAsiaTheme="minorEastAsia"/>
                        <w:sz w:val="28"/>
                        <w:szCs w:val="28"/>
                        <w:lang w:eastAsia="zh-CN"/>
                      </w:rPr>
                      <w:instrText xml:space="preserve"> PAGE  \* MERGEFORMAT </w:instrText>
                    </w:r>
                    <w:r>
                      <w:rPr>
                        <w:rFonts w:hint="default" w:ascii="Times New Roman" w:hAnsi="Times New Roman" w:cs="Times New Roman" w:eastAsiaTheme="minorEastAsia"/>
                        <w:sz w:val="28"/>
                        <w:szCs w:val="28"/>
                        <w:lang w:eastAsia="zh-CN"/>
                      </w:rPr>
                      <w:fldChar w:fldCharType="separate"/>
                    </w:r>
                    <w:r>
                      <w:rPr>
                        <w:rFonts w:hint="default" w:ascii="Times New Roman" w:hAnsi="Times New Roman" w:cs="Times New Roman" w:eastAsiaTheme="minorEastAsia"/>
                        <w:sz w:val="28"/>
                        <w:szCs w:val="28"/>
                      </w:rPr>
                      <w:t>1</w:t>
                    </w:r>
                    <w:r>
                      <w:rPr>
                        <w:rFonts w:hint="default" w:ascii="Times New Roman" w:hAnsi="Times New Roman" w:cs="Times New Roman" w:eastAsiaTheme="minorEastAsia"/>
                        <w:sz w:val="28"/>
                        <w:szCs w:val="28"/>
                        <w:lang w:eastAsia="zh-CN"/>
                      </w:rPr>
                      <w:fldChar w:fldCharType="end"/>
                    </w:r>
                    <w:r>
                      <w:rPr>
                        <w:rFonts w:hint="default" w:ascii="Times New Roman" w:hAnsi="Times New Roman" w:cs="Times New Roman" w:eastAsiaTheme="minorEastAsia"/>
                        <w:sz w:val="30"/>
                        <w:szCs w:val="30"/>
                        <w:lang w:val="en-US" w:eastAsia="zh-CN"/>
                      </w:rPr>
                      <w:t xml:space="preserve"> </w:t>
                    </w:r>
                    <w:r>
                      <w:rPr>
                        <w:rFonts w:hint="eastAsia" w:ascii="仿宋_GB2312" w:hAnsi="仿宋_GB2312" w:eastAsia="仿宋_GB2312" w:cs="仿宋_GB2312"/>
                        <w:sz w:val="28"/>
                        <w:szCs w:val="28"/>
                        <w:lang w:val="en-US"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672B8">
    <w:pPr>
      <w:pStyle w:val="8"/>
      <w:ind w:left="210" w:leftChars="100"/>
      <w:rPr>
        <w:sz w:val="21"/>
        <w:szCs w:val="24"/>
      </w:rPr>
    </w:pPr>
    <w:r>
      <w:rPr>
        <w:sz w:val="21"/>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235E7F">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2</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F235E7F">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2</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39960">
    <w:pPr>
      <w:pStyle w:val="9"/>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4ZWE4NjQ1M2RjMjU0ZjRkMjc1NDA4MjUyZTNkZjAifQ=="/>
  </w:docVars>
  <w:rsids>
    <w:rsidRoot w:val="003A073F"/>
    <w:rsid w:val="00003E14"/>
    <w:rsid w:val="00007C60"/>
    <w:rsid w:val="0003606A"/>
    <w:rsid w:val="00037B1B"/>
    <w:rsid w:val="000839E3"/>
    <w:rsid w:val="000C3DB0"/>
    <w:rsid w:val="000D1A65"/>
    <w:rsid w:val="000D4DBA"/>
    <w:rsid w:val="000E1D9D"/>
    <w:rsid w:val="000E6C52"/>
    <w:rsid w:val="000F35B2"/>
    <w:rsid w:val="001179BD"/>
    <w:rsid w:val="0012599E"/>
    <w:rsid w:val="00155D8D"/>
    <w:rsid w:val="00164810"/>
    <w:rsid w:val="00174633"/>
    <w:rsid w:val="00193476"/>
    <w:rsid w:val="001A2273"/>
    <w:rsid w:val="001A4800"/>
    <w:rsid w:val="001B39C6"/>
    <w:rsid w:val="001D08F6"/>
    <w:rsid w:val="001E3824"/>
    <w:rsid w:val="001F3D0F"/>
    <w:rsid w:val="00200155"/>
    <w:rsid w:val="00215CAB"/>
    <w:rsid w:val="002403AF"/>
    <w:rsid w:val="002407E8"/>
    <w:rsid w:val="00245BE8"/>
    <w:rsid w:val="002570B8"/>
    <w:rsid w:val="002738BA"/>
    <w:rsid w:val="00273B40"/>
    <w:rsid w:val="00277AF7"/>
    <w:rsid w:val="00280115"/>
    <w:rsid w:val="0028189F"/>
    <w:rsid w:val="00295A77"/>
    <w:rsid w:val="002A5908"/>
    <w:rsid w:val="002B3ED2"/>
    <w:rsid w:val="002D3162"/>
    <w:rsid w:val="002D33CC"/>
    <w:rsid w:val="003072CC"/>
    <w:rsid w:val="00311C55"/>
    <w:rsid w:val="00314BF0"/>
    <w:rsid w:val="003379C9"/>
    <w:rsid w:val="00344695"/>
    <w:rsid w:val="00353BC1"/>
    <w:rsid w:val="00367637"/>
    <w:rsid w:val="003931D1"/>
    <w:rsid w:val="003A073F"/>
    <w:rsid w:val="003C3835"/>
    <w:rsid w:val="003C38FC"/>
    <w:rsid w:val="003F0240"/>
    <w:rsid w:val="004001E4"/>
    <w:rsid w:val="00402A5C"/>
    <w:rsid w:val="0040688B"/>
    <w:rsid w:val="0041648D"/>
    <w:rsid w:val="0042232A"/>
    <w:rsid w:val="00433DA6"/>
    <w:rsid w:val="00437A69"/>
    <w:rsid w:val="00455106"/>
    <w:rsid w:val="0045755C"/>
    <w:rsid w:val="00466427"/>
    <w:rsid w:val="00466D4D"/>
    <w:rsid w:val="004C35F0"/>
    <w:rsid w:val="004C7A9F"/>
    <w:rsid w:val="004D365D"/>
    <w:rsid w:val="004F208A"/>
    <w:rsid w:val="004F4CF2"/>
    <w:rsid w:val="005047B5"/>
    <w:rsid w:val="00514D4C"/>
    <w:rsid w:val="0055682D"/>
    <w:rsid w:val="005735FE"/>
    <w:rsid w:val="0058663D"/>
    <w:rsid w:val="00590E83"/>
    <w:rsid w:val="0059583B"/>
    <w:rsid w:val="005A3B30"/>
    <w:rsid w:val="005C1E16"/>
    <w:rsid w:val="005D6775"/>
    <w:rsid w:val="005F607D"/>
    <w:rsid w:val="00611E78"/>
    <w:rsid w:val="00626946"/>
    <w:rsid w:val="00626D6F"/>
    <w:rsid w:val="00644C59"/>
    <w:rsid w:val="00647F5A"/>
    <w:rsid w:val="00662EB9"/>
    <w:rsid w:val="00673C9B"/>
    <w:rsid w:val="00674807"/>
    <w:rsid w:val="0068616A"/>
    <w:rsid w:val="006B710A"/>
    <w:rsid w:val="006D17AD"/>
    <w:rsid w:val="006D72BA"/>
    <w:rsid w:val="006E0EBA"/>
    <w:rsid w:val="00716B96"/>
    <w:rsid w:val="007253C2"/>
    <w:rsid w:val="00730031"/>
    <w:rsid w:val="0073776F"/>
    <w:rsid w:val="00737F1A"/>
    <w:rsid w:val="007454EF"/>
    <w:rsid w:val="007543BC"/>
    <w:rsid w:val="00757F90"/>
    <w:rsid w:val="00765CAB"/>
    <w:rsid w:val="00767289"/>
    <w:rsid w:val="00775863"/>
    <w:rsid w:val="007767BF"/>
    <w:rsid w:val="007922C0"/>
    <w:rsid w:val="00797701"/>
    <w:rsid w:val="007A219E"/>
    <w:rsid w:val="007A7638"/>
    <w:rsid w:val="007B07D0"/>
    <w:rsid w:val="007C1EFA"/>
    <w:rsid w:val="007C5411"/>
    <w:rsid w:val="007D4B6F"/>
    <w:rsid w:val="007D5B8F"/>
    <w:rsid w:val="0081441B"/>
    <w:rsid w:val="00844085"/>
    <w:rsid w:val="008623C1"/>
    <w:rsid w:val="008651E3"/>
    <w:rsid w:val="00875A75"/>
    <w:rsid w:val="00887F9F"/>
    <w:rsid w:val="00892FE1"/>
    <w:rsid w:val="008A1D1B"/>
    <w:rsid w:val="00920C83"/>
    <w:rsid w:val="00920E7F"/>
    <w:rsid w:val="00921D8C"/>
    <w:rsid w:val="00923BFB"/>
    <w:rsid w:val="00933E90"/>
    <w:rsid w:val="00935938"/>
    <w:rsid w:val="009415E7"/>
    <w:rsid w:val="00955125"/>
    <w:rsid w:val="009573CD"/>
    <w:rsid w:val="009819F5"/>
    <w:rsid w:val="00986537"/>
    <w:rsid w:val="00997B28"/>
    <w:rsid w:val="009C1E1C"/>
    <w:rsid w:val="009C2D97"/>
    <w:rsid w:val="009D3AB3"/>
    <w:rsid w:val="009D484C"/>
    <w:rsid w:val="009E0BB0"/>
    <w:rsid w:val="009F6B8A"/>
    <w:rsid w:val="00A010EB"/>
    <w:rsid w:val="00A16617"/>
    <w:rsid w:val="00A245B0"/>
    <w:rsid w:val="00A403C4"/>
    <w:rsid w:val="00A41986"/>
    <w:rsid w:val="00A419AC"/>
    <w:rsid w:val="00A52372"/>
    <w:rsid w:val="00A72BCA"/>
    <w:rsid w:val="00A82547"/>
    <w:rsid w:val="00A9505B"/>
    <w:rsid w:val="00A9746B"/>
    <w:rsid w:val="00AA6EA7"/>
    <w:rsid w:val="00AC1076"/>
    <w:rsid w:val="00AC3E0E"/>
    <w:rsid w:val="00AD669B"/>
    <w:rsid w:val="00AE32D9"/>
    <w:rsid w:val="00B2422B"/>
    <w:rsid w:val="00B26036"/>
    <w:rsid w:val="00B268F9"/>
    <w:rsid w:val="00B30A99"/>
    <w:rsid w:val="00B327B4"/>
    <w:rsid w:val="00B40477"/>
    <w:rsid w:val="00B50561"/>
    <w:rsid w:val="00B61E05"/>
    <w:rsid w:val="00BC3BC9"/>
    <w:rsid w:val="00BC571A"/>
    <w:rsid w:val="00BF200B"/>
    <w:rsid w:val="00BF328F"/>
    <w:rsid w:val="00C027C3"/>
    <w:rsid w:val="00C13A3C"/>
    <w:rsid w:val="00C30E17"/>
    <w:rsid w:val="00C322D6"/>
    <w:rsid w:val="00C36CCA"/>
    <w:rsid w:val="00C74FD1"/>
    <w:rsid w:val="00C768CB"/>
    <w:rsid w:val="00C76BE0"/>
    <w:rsid w:val="00CA2391"/>
    <w:rsid w:val="00CD3170"/>
    <w:rsid w:val="00CD49EC"/>
    <w:rsid w:val="00CE2F17"/>
    <w:rsid w:val="00CE3DB4"/>
    <w:rsid w:val="00CE79DA"/>
    <w:rsid w:val="00D16E50"/>
    <w:rsid w:val="00D23AB1"/>
    <w:rsid w:val="00D27EDF"/>
    <w:rsid w:val="00D6035C"/>
    <w:rsid w:val="00D63C04"/>
    <w:rsid w:val="00D71B68"/>
    <w:rsid w:val="00D909BD"/>
    <w:rsid w:val="00D95E82"/>
    <w:rsid w:val="00D979AB"/>
    <w:rsid w:val="00D97D30"/>
    <w:rsid w:val="00DA0FF7"/>
    <w:rsid w:val="00DA2685"/>
    <w:rsid w:val="00DB3231"/>
    <w:rsid w:val="00DD2FBB"/>
    <w:rsid w:val="00DE066E"/>
    <w:rsid w:val="00E05425"/>
    <w:rsid w:val="00E05848"/>
    <w:rsid w:val="00E24A5C"/>
    <w:rsid w:val="00E60838"/>
    <w:rsid w:val="00E92ABD"/>
    <w:rsid w:val="00E943C6"/>
    <w:rsid w:val="00EC19BE"/>
    <w:rsid w:val="00EC5A89"/>
    <w:rsid w:val="00EC7A2D"/>
    <w:rsid w:val="00F1523F"/>
    <w:rsid w:val="00F16593"/>
    <w:rsid w:val="00F166FC"/>
    <w:rsid w:val="00F203A5"/>
    <w:rsid w:val="00F22989"/>
    <w:rsid w:val="00F37EB4"/>
    <w:rsid w:val="00F95F11"/>
    <w:rsid w:val="00FB0BC9"/>
    <w:rsid w:val="00FB6497"/>
    <w:rsid w:val="00FB6AA6"/>
    <w:rsid w:val="00FB6F12"/>
    <w:rsid w:val="00FD60BD"/>
    <w:rsid w:val="00FD72B7"/>
    <w:rsid w:val="00FE2B84"/>
    <w:rsid w:val="00FE6850"/>
    <w:rsid w:val="00FF0651"/>
    <w:rsid w:val="012D02F6"/>
    <w:rsid w:val="014F1C07"/>
    <w:rsid w:val="01F2573E"/>
    <w:rsid w:val="04024BC9"/>
    <w:rsid w:val="079C298E"/>
    <w:rsid w:val="084D7044"/>
    <w:rsid w:val="08AB7C56"/>
    <w:rsid w:val="08B93AC5"/>
    <w:rsid w:val="08F640E1"/>
    <w:rsid w:val="0A02436B"/>
    <w:rsid w:val="0AC24C3F"/>
    <w:rsid w:val="0BA94C2F"/>
    <w:rsid w:val="0BBC2999"/>
    <w:rsid w:val="0BDE7713"/>
    <w:rsid w:val="0D3D5981"/>
    <w:rsid w:val="0D8D654B"/>
    <w:rsid w:val="0DB60ACC"/>
    <w:rsid w:val="0DEC0555"/>
    <w:rsid w:val="0EDA48DA"/>
    <w:rsid w:val="0F1F2386"/>
    <w:rsid w:val="104B3E64"/>
    <w:rsid w:val="14BF2D33"/>
    <w:rsid w:val="15B52201"/>
    <w:rsid w:val="15DD372C"/>
    <w:rsid w:val="17E60485"/>
    <w:rsid w:val="1C5D288F"/>
    <w:rsid w:val="1C987F11"/>
    <w:rsid w:val="1CA22637"/>
    <w:rsid w:val="1D592379"/>
    <w:rsid w:val="1E8662FF"/>
    <w:rsid w:val="1F633AD6"/>
    <w:rsid w:val="21E73A7F"/>
    <w:rsid w:val="235E3BF6"/>
    <w:rsid w:val="24720BAE"/>
    <w:rsid w:val="24746320"/>
    <w:rsid w:val="25751453"/>
    <w:rsid w:val="26AB4A92"/>
    <w:rsid w:val="28801A7A"/>
    <w:rsid w:val="2BB466AB"/>
    <w:rsid w:val="2CF17011"/>
    <w:rsid w:val="2D546A14"/>
    <w:rsid w:val="2D6A6569"/>
    <w:rsid w:val="2F070865"/>
    <w:rsid w:val="2FDF5E5B"/>
    <w:rsid w:val="2FE656C5"/>
    <w:rsid w:val="308C7193"/>
    <w:rsid w:val="3119356C"/>
    <w:rsid w:val="328B377B"/>
    <w:rsid w:val="34AD6033"/>
    <w:rsid w:val="359809FC"/>
    <w:rsid w:val="37361541"/>
    <w:rsid w:val="3AB63E63"/>
    <w:rsid w:val="3B02765D"/>
    <w:rsid w:val="3C1B43A7"/>
    <w:rsid w:val="3CCE3054"/>
    <w:rsid w:val="3D095AA7"/>
    <w:rsid w:val="3D275DC1"/>
    <w:rsid w:val="3ED86F00"/>
    <w:rsid w:val="401A7EA8"/>
    <w:rsid w:val="41662F4B"/>
    <w:rsid w:val="41E97717"/>
    <w:rsid w:val="42A161CE"/>
    <w:rsid w:val="43ED72B5"/>
    <w:rsid w:val="440624DC"/>
    <w:rsid w:val="47290E28"/>
    <w:rsid w:val="48684542"/>
    <w:rsid w:val="48DC166A"/>
    <w:rsid w:val="48E61082"/>
    <w:rsid w:val="49606F72"/>
    <w:rsid w:val="4B3A6B1B"/>
    <w:rsid w:val="4C544BC7"/>
    <w:rsid w:val="4C6D1674"/>
    <w:rsid w:val="4CDE6B49"/>
    <w:rsid w:val="4F8758C8"/>
    <w:rsid w:val="500840F9"/>
    <w:rsid w:val="51373757"/>
    <w:rsid w:val="52E9068D"/>
    <w:rsid w:val="538659B9"/>
    <w:rsid w:val="542B1342"/>
    <w:rsid w:val="56077F95"/>
    <w:rsid w:val="5842464A"/>
    <w:rsid w:val="5B3B46ED"/>
    <w:rsid w:val="5CA10357"/>
    <w:rsid w:val="5CB677CE"/>
    <w:rsid w:val="5D8F740C"/>
    <w:rsid w:val="5F71BB02"/>
    <w:rsid w:val="5FDED10D"/>
    <w:rsid w:val="61644155"/>
    <w:rsid w:val="61991B22"/>
    <w:rsid w:val="61C1135A"/>
    <w:rsid w:val="61DB06A9"/>
    <w:rsid w:val="64AF3094"/>
    <w:rsid w:val="64B92F64"/>
    <w:rsid w:val="6571302D"/>
    <w:rsid w:val="65D8221B"/>
    <w:rsid w:val="67B06FA6"/>
    <w:rsid w:val="69A26103"/>
    <w:rsid w:val="6C8A258F"/>
    <w:rsid w:val="6DA24210"/>
    <w:rsid w:val="6E384164"/>
    <w:rsid w:val="6E7CDE1F"/>
    <w:rsid w:val="7057047A"/>
    <w:rsid w:val="73165FA2"/>
    <w:rsid w:val="732532E9"/>
    <w:rsid w:val="733C6864"/>
    <w:rsid w:val="7576A437"/>
    <w:rsid w:val="765F5C89"/>
    <w:rsid w:val="76967794"/>
    <w:rsid w:val="76ED5A55"/>
    <w:rsid w:val="7D5D121A"/>
    <w:rsid w:val="7D5D1C6A"/>
    <w:rsid w:val="7DFA5BC9"/>
    <w:rsid w:val="7DFF1D3A"/>
    <w:rsid w:val="7FF270CD"/>
    <w:rsid w:val="7FFF8073"/>
    <w:rsid w:val="9F667D14"/>
    <w:rsid w:val="BBBFE1C9"/>
    <w:rsid w:val="BBC793C9"/>
    <w:rsid w:val="BF7FFB26"/>
    <w:rsid w:val="BFFE589B"/>
    <w:rsid w:val="BFFFA29A"/>
    <w:rsid w:val="CBFE53AC"/>
    <w:rsid w:val="D3FD3964"/>
    <w:rsid w:val="D4AF35F6"/>
    <w:rsid w:val="DFED730A"/>
    <w:rsid w:val="E77E194E"/>
    <w:rsid w:val="E7EF3E2A"/>
    <w:rsid w:val="F2275BB2"/>
    <w:rsid w:val="F7A7E4C1"/>
    <w:rsid w:val="F7BE4804"/>
    <w:rsid w:val="FB6ECD18"/>
    <w:rsid w:val="FBFFAD11"/>
    <w:rsid w:val="FF7B995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next w:val="1"/>
    <w:unhideWhenUsed/>
    <w:qFormat/>
    <w:uiPriority w:val="0"/>
    <w:pPr>
      <w:keepNext/>
      <w:keepLines/>
      <w:widowControl w:val="0"/>
      <w:spacing w:line="560" w:lineRule="exact"/>
      <w:ind w:firstLine="640" w:firstLineChars="200"/>
      <w:jc w:val="both"/>
      <w:outlineLvl w:val="1"/>
    </w:pPr>
    <w:rPr>
      <w:rFonts w:ascii="Calibri" w:hAnsi="Calibri" w:eastAsia="黑体" w:cs="Times New Roman"/>
      <w:kern w:val="2"/>
      <w:sz w:val="32"/>
      <w:szCs w:val="24"/>
      <w:lang w:val="en-US" w:eastAsia="zh-CN" w:bidi="ar-SA"/>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Body Text"/>
    <w:basedOn w:val="1"/>
    <w:next w:val="3"/>
    <w:semiHidden/>
    <w:qFormat/>
    <w:uiPriority w:val="0"/>
    <w:pPr>
      <w:widowControl/>
      <w:kinsoku w:val="0"/>
      <w:autoSpaceDE w:val="0"/>
      <w:autoSpaceDN w:val="0"/>
      <w:adjustRightInd w:val="0"/>
      <w:snapToGrid w:val="0"/>
      <w:spacing w:line="240" w:lineRule="auto"/>
      <w:ind w:firstLine="640" w:firstLineChars="200"/>
      <w:jc w:val="left"/>
      <w:textAlignment w:val="baseline"/>
    </w:pPr>
    <w:rPr>
      <w:rFonts w:ascii="微软雅黑" w:hAnsi="微软雅黑" w:eastAsia="微软雅黑" w:cs="微软雅黑"/>
      <w:snapToGrid w:val="0"/>
      <w:color w:val="000000"/>
      <w:kern w:val="0"/>
      <w:sz w:val="31"/>
      <w:szCs w:val="31"/>
      <w:lang w:val="en-US" w:eastAsia="en-US" w:bidi="ar-SA"/>
    </w:rPr>
  </w:style>
  <w:style w:type="paragraph" w:styleId="3">
    <w:name w:val="toc 5"/>
    <w:basedOn w:val="1"/>
    <w:next w:val="1"/>
    <w:qFormat/>
    <w:uiPriority w:val="0"/>
    <w:pPr>
      <w:widowControl w:val="0"/>
      <w:spacing w:line="600" w:lineRule="exact"/>
      <w:ind w:left="1680" w:firstLine="640" w:firstLineChars="200"/>
      <w:jc w:val="both"/>
    </w:pPr>
    <w:rPr>
      <w:rFonts w:ascii="Calibri" w:hAnsi="Calibri" w:eastAsia="方正仿宋_GBK" w:cs="Times New Roman"/>
      <w:kern w:val="2"/>
      <w:sz w:val="32"/>
      <w:szCs w:val="24"/>
      <w:lang w:val="en-US" w:eastAsia="zh-CN" w:bidi="ar-SA"/>
    </w:rPr>
  </w:style>
  <w:style w:type="paragraph" w:styleId="5">
    <w:name w:val="Normal Indent"/>
    <w:basedOn w:val="1"/>
    <w:qFormat/>
    <w:uiPriority w:val="0"/>
    <w:pPr>
      <w:ind w:firstLine="200" w:firstLineChars="200"/>
    </w:pPr>
    <w:rPr>
      <w:rFonts w:ascii="宋体" w:hAnsi="宋体" w:cs="宋体"/>
      <w:sz w:val="28"/>
      <w:szCs w:val="28"/>
    </w:rPr>
  </w:style>
  <w:style w:type="paragraph" w:styleId="6">
    <w:name w:val="annotation text"/>
    <w:qFormat/>
    <w:uiPriority w:val="0"/>
    <w:pPr>
      <w:widowControl w:val="0"/>
      <w:spacing w:line="600" w:lineRule="exact"/>
      <w:ind w:firstLine="640" w:firstLineChars="200"/>
      <w:jc w:val="left"/>
    </w:pPr>
    <w:rPr>
      <w:rFonts w:ascii="Calibri" w:hAnsi="Calibri" w:eastAsia="方正仿宋_GBK" w:cs="Times New Roman"/>
      <w:kern w:val="2"/>
      <w:sz w:val="32"/>
      <w:szCs w:val="24"/>
      <w:lang w:val="en-US" w:eastAsia="zh-CN" w:bidi="ar-SA"/>
    </w:rPr>
  </w:style>
  <w:style w:type="paragraph" w:styleId="7">
    <w:name w:val="Balloon Text"/>
    <w:basedOn w:val="1"/>
    <w:link w:val="14"/>
    <w:unhideWhenUsed/>
    <w:qFormat/>
    <w:uiPriority w:val="99"/>
    <w:rPr>
      <w:sz w:val="18"/>
      <w:szCs w:val="18"/>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val="0"/>
      <w:spacing w:beforeAutospacing="1" w:afterAutospacing="1" w:line="600" w:lineRule="exact"/>
      <w:ind w:firstLine="640" w:firstLineChars="200"/>
      <w:jc w:val="left"/>
    </w:pPr>
    <w:rPr>
      <w:rFonts w:ascii="Calibri" w:hAnsi="Calibri" w:eastAsia="方正仿宋_GBK" w:cs="Times New Roman"/>
      <w:kern w:val="0"/>
      <w:sz w:val="24"/>
      <w:szCs w:val="24"/>
      <w:lang w:val="en-US" w:eastAsia="zh-CN" w:bidi="ar-SA"/>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4">
    <w:name w:val="批注框文本 Char"/>
    <w:basedOn w:val="13"/>
    <w:link w:val="7"/>
    <w:semiHidden/>
    <w:qFormat/>
    <w:uiPriority w:val="99"/>
    <w:rPr>
      <w:sz w:val="18"/>
      <w:szCs w:val="18"/>
    </w:rPr>
  </w:style>
  <w:style w:type="character" w:customStyle="1" w:styleId="15">
    <w:name w:val="页眉 Char"/>
    <w:basedOn w:val="13"/>
    <w:link w:val="9"/>
    <w:semiHidden/>
    <w:qFormat/>
    <w:uiPriority w:val="99"/>
    <w:rPr>
      <w:sz w:val="18"/>
      <w:szCs w:val="18"/>
    </w:rPr>
  </w:style>
  <w:style w:type="character" w:customStyle="1" w:styleId="16">
    <w:name w:val="页脚 Char"/>
    <w:basedOn w:val="13"/>
    <w:link w:val="8"/>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home\kylin\C:\Users\Administrator\Desktop\&#25991;&#20214;&#27169;&#26495;2017&#26032;&#29256;&#65288;&#24102;&#25991;&#20214;&#22836;&#65289;\&#20113;&#24178;&#35843;&#12308;2017&#12309;&#215;&#21495;%20-%20&#26377;&#25220;&#3686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china</Company>
  <Pages>5</Pages>
  <Words>4535</Words>
  <Characters>4637</Characters>
  <Lines>1</Lines>
  <Paragraphs>1</Paragraphs>
  <TotalTime>8</TotalTime>
  <ScaleCrop>false</ScaleCrop>
  <LinksUpToDate>false</LinksUpToDate>
  <CharactersWithSpaces>4851</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2017-09-11T08:14:00Z</dcterms:created>
  <dc:creator>文印室</dc:creator>
  <cp:lastModifiedBy>wao</cp:lastModifiedBy>
  <cp:lastPrinted>2019-09-09T07:58:00Z</cp:lastPrinted>
  <dcterms:modified xsi:type="dcterms:W3CDTF">2024-09-14T06:14:04Z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61F0AE1146444636B444D0B8A401F8B0_13</vt:lpwstr>
  </property>
</Properties>
</file>