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CE32B6" w:rsidRDefault="009A3382">
      <w:pPr>
        <w:rPr>
          <w:rFonts w:eastAsia="黑体"/>
          <w:sz w:val="32"/>
          <w:szCs w:val="32"/>
        </w:rPr>
      </w:pPr>
      <w:r w:rsidRPr="00CE32B6">
        <w:rPr>
          <w:rFonts w:eastAsia="黑体"/>
          <w:sz w:val="32"/>
          <w:szCs w:val="32"/>
        </w:rPr>
        <w:t>附件</w:t>
      </w:r>
      <w:r w:rsidRPr="00CE32B6">
        <w:rPr>
          <w:rFonts w:eastAsia="黑体"/>
          <w:sz w:val="32"/>
          <w:szCs w:val="32"/>
        </w:rPr>
        <w:t>2</w:t>
      </w:r>
    </w:p>
    <w:p w:rsidR="00000000" w:rsidRPr="00CE32B6" w:rsidRDefault="009A3382">
      <w:pPr>
        <w:spacing w:beforeLines="100" w:before="312" w:line="640" w:lineRule="exact"/>
        <w:jc w:val="center"/>
        <w:rPr>
          <w:rFonts w:eastAsia="方正小标宋简体"/>
          <w:sz w:val="44"/>
          <w:szCs w:val="44"/>
        </w:rPr>
      </w:pPr>
      <w:r w:rsidRPr="00CE32B6">
        <w:rPr>
          <w:rFonts w:eastAsia="方正小标宋简体"/>
          <w:sz w:val="44"/>
          <w:szCs w:val="44"/>
        </w:rPr>
        <w:t>非处方药说明书范本</w:t>
      </w:r>
    </w:p>
    <w:p w:rsidR="00000000" w:rsidRPr="00CE32B6" w:rsidRDefault="009A3382">
      <w:pPr>
        <w:keepNext/>
        <w:keepLines/>
        <w:spacing w:afterLines="100" w:after="312" w:line="640" w:lineRule="exact"/>
        <w:jc w:val="center"/>
        <w:outlineLvl w:val="1"/>
        <w:rPr>
          <w:rFonts w:eastAsia="方正小标宋简体"/>
          <w:bCs/>
          <w:sz w:val="32"/>
          <w:szCs w:val="21"/>
        </w:rPr>
      </w:pPr>
      <w:r w:rsidRPr="00CE32B6">
        <w:rPr>
          <w:rFonts w:eastAsia="方正小标宋简体"/>
          <w:bCs/>
          <w:sz w:val="32"/>
          <w:szCs w:val="21"/>
        </w:rPr>
        <w:t>参芪十一味颗粒说明书</w:t>
      </w:r>
    </w:p>
    <w:p w:rsidR="00000000" w:rsidRPr="00CE32B6" w:rsidRDefault="009A3382">
      <w:pPr>
        <w:jc w:val="center"/>
        <w:rPr>
          <w:b/>
        </w:rPr>
      </w:pPr>
      <w:r w:rsidRPr="00CE32B6">
        <w:rPr>
          <w:b/>
        </w:rPr>
        <w:t>请仔细阅读说明书并按说明使用或在药师指导下购买和使用</w:t>
      </w:r>
    </w:p>
    <w:p w:rsidR="00000000" w:rsidRPr="00CE32B6" w:rsidRDefault="009A3382">
      <w:pPr>
        <w:jc w:val="center"/>
        <w:rPr>
          <w:b/>
        </w:rPr>
      </w:pPr>
    </w:p>
    <w:p w:rsidR="00000000" w:rsidRPr="00CE32B6" w:rsidRDefault="009A3382">
      <w:pPr>
        <w:spacing w:line="0" w:lineRule="atLeast"/>
        <w:rPr>
          <w:szCs w:val="21"/>
        </w:rPr>
      </w:pPr>
      <w:r w:rsidRPr="00CE32B6">
        <w:rPr>
          <w:szCs w:val="21"/>
        </w:rPr>
        <w:t>[</w:t>
      </w:r>
      <w:r w:rsidRPr="00CE32B6">
        <w:rPr>
          <w:szCs w:val="21"/>
        </w:rPr>
        <w:t>药品名称</w:t>
      </w:r>
      <w:r w:rsidRPr="00CE32B6">
        <w:rPr>
          <w:szCs w:val="21"/>
        </w:rPr>
        <w:t>]</w:t>
      </w:r>
    </w:p>
    <w:p w:rsidR="00000000" w:rsidRPr="00CE32B6" w:rsidRDefault="009A3382">
      <w:pPr>
        <w:spacing w:line="280" w:lineRule="exact"/>
        <w:rPr>
          <w:szCs w:val="21"/>
        </w:rPr>
      </w:pPr>
      <w:r w:rsidRPr="00CE32B6">
        <w:rPr>
          <w:szCs w:val="21"/>
        </w:rPr>
        <w:t>通用名称：参芪十一味颗粒</w:t>
      </w:r>
    </w:p>
    <w:p w:rsidR="00000000" w:rsidRPr="00CE32B6" w:rsidRDefault="009A3382">
      <w:pPr>
        <w:spacing w:line="280" w:lineRule="exact"/>
        <w:rPr>
          <w:szCs w:val="21"/>
        </w:rPr>
      </w:pPr>
      <w:r w:rsidRPr="00CE32B6">
        <w:rPr>
          <w:szCs w:val="21"/>
        </w:rPr>
        <w:t>汉语拼音：</w:t>
      </w:r>
    </w:p>
    <w:p w:rsidR="00000000" w:rsidRPr="00CE32B6" w:rsidRDefault="009A3382">
      <w:pPr>
        <w:spacing w:line="0" w:lineRule="atLeast"/>
        <w:rPr>
          <w:szCs w:val="21"/>
        </w:rPr>
      </w:pPr>
      <w:r w:rsidRPr="00CE32B6">
        <w:rPr>
          <w:szCs w:val="21"/>
        </w:rPr>
        <w:t>[</w:t>
      </w:r>
      <w:r w:rsidRPr="00CE32B6">
        <w:rPr>
          <w:szCs w:val="21"/>
        </w:rPr>
        <w:t>成份</w:t>
      </w:r>
      <w:r w:rsidRPr="00CE32B6">
        <w:rPr>
          <w:szCs w:val="21"/>
        </w:rPr>
        <w:t>]</w:t>
      </w:r>
    </w:p>
    <w:p w:rsidR="00000000" w:rsidRPr="00CE32B6" w:rsidRDefault="009A3382">
      <w:pPr>
        <w:spacing w:line="280" w:lineRule="exact"/>
        <w:rPr>
          <w:szCs w:val="21"/>
        </w:rPr>
      </w:pPr>
      <w:r w:rsidRPr="00CE32B6">
        <w:rPr>
          <w:szCs w:val="21"/>
        </w:rPr>
        <w:t>[</w:t>
      </w:r>
      <w:r w:rsidRPr="00CE32B6">
        <w:rPr>
          <w:szCs w:val="21"/>
        </w:rPr>
        <w:t>性状</w:t>
      </w:r>
      <w:r w:rsidRPr="00CE32B6">
        <w:rPr>
          <w:szCs w:val="21"/>
        </w:rPr>
        <w:t>]</w:t>
      </w:r>
    </w:p>
    <w:p w:rsidR="00000000" w:rsidRPr="00CE32B6" w:rsidRDefault="009A3382">
      <w:pPr>
        <w:spacing w:line="280" w:lineRule="exact"/>
        <w:rPr>
          <w:szCs w:val="21"/>
        </w:rPr>
      </w:pPr>
      <w:r w:rsidRPr="00CE32B6">
        <w:rPr>
          <w:szCs w:val="21"/>
        </w:rPr>
        <w:t>[</w:t>
      </w:r>
      <w:r w:rsidRPr="00CE32B6">
        <w:rPr>
          <w:szCs w:val="21"/>
        </w:rPr>
        <w:t>功能主治</w:t>
      </w:r>
      <w:r w:rsidRPr="00CE32B6">
        <w:rPr>
          <w:szCs w:val="21"/>
        </w:rPr>
        <w:t>]</w:t>
      </w:r>
      <w:r w:rsidRPr="00CE32B6">
        <w:rPr>
          <w:szCs w:val="21"/>
        </w:rPr>
        <w:t>补脾益气。用于脾气虚所致的体弱、四肢无力。</w:t>
      </w:r>
    </w:p>
    <w:p w:rsidR="00000000" w:rsidRPr="00CE32B6" w:rsidRDefault="009A3382">
      <w:pPr>
        <w:spacing w:line="280" w:lineRule="exact"/>
        <w:rPr>
          <w:szCs w:val="21"/>
        </w:rPr>
      </w:pPr>
      <w:r w:rsidRPr="00CE32B6">
        <w:rPr>
          <w:szCs w:val="21"/>
        </w:rPr>
        <w:t>[</w:t>
      </w:r>
      <w:r w:rsidRPr="00CE32B6">
        <w:rPr>
          <w:szCs w:val="21"/>
        </w:rPr>
        <w:t>规格</w:t>
      </w:r>
      <w:r w:rsidRPr="00CE32B6">
        <w:rPr>
          <w:szCs w:val="21"/>
        </w:rPr>
        <w:t>]</w:t>
      </w:r>
      <w:r w:rsidRPr="00CE32B6">
        <w:rPr>
          <w:szCs w:val="21"/>
        </w:rPr>
        <w:t>每袋装</w:t>
      </w:r>
      <w:r w:rsidRPr="00CE32B6">
        <w:rPr>
          <w:szCs w:val="21"/>
        </w:rPr>
        <w:t>2</w:t>
      </w:r>
      <w:r w:rsidRPr="00CE32B6">
        <w:rPr>
          <w:szCs w:val="21"/>
        </w:rPr>
        <w:t>克</w:t>
      </w:r>
    </w:p>
    <w:p w:rsidR="00000000" w:rsidRPr="00CE32B6" w:rsidRDefault="009A3382">
      <w:pPr>
        <w:spacing w:line="280" w:lineRule="exact"/>
        <w:rPr>
          <w:szCs w:val="21"/>
        </w:rPr>
      </w:pPr>
      <w:r w:rsidRPr="00CE32B6">
        <w:rPr>
          <w:szCs w:val="21"/>
        </w:rPr>
        <w:t>[</w:t>
      </w:r>
      <w:r w:rsidRPr="00CE32B6">
        <w:rPr>
          <w:szCs w:val="21"/>
        </w:rPr>
        <w:t>用法用量</w:t>
      </w:r>
      <w:r w:rsidRPr="00CE32B6">
        <w:rPr>
          <w:szCs w:val="21"/>
        </w:rPr>
        <w:t>]</w:t>
      </w:r>
      <w:r w:rsidRPr="00CE32B6">
        <w:rPr>
          <w:szCs w:val="21"/>
        </w:rPr>
        <w:t>口服。一次</w:t>
      </w:r>
      <w:r w:rsidRPr="00CE32B6">
        <w:rPr>
          <w:szCs w:val="21"/>
        </w:rPr>
        <w:t>1</w:t>
      </w:r>
      <w:r w:rsidRPr="00CE32B6">
        <w:rPr>
          <w:szCs w:val="21"/>
        </w:rPr>
        <w:t>袋，一日</w:t>
      </w:r>
      <w:r w:rsidRPr="00CE32B6">
        <w:rPr>
          <w:szCs w:val="21"/>
        </w:rPr>
        <w:t>3</w:t>
      </w:r>
      <w:r w:rsidRPr="00CE32B6">
        <w:rPr>
          <w:szCs w:val="21"/>
        </w:rPr>
        <w:t>次。</w:t>
      </w:r>
    </w:p>
    <w:p w:rsidR="00000000" w:rsidRPr="00CE32B6" w:rsidRDefault="009A3382">
      <w:pPr>
        <w:spacing w:line="280" w:lineRule="exact"/>
        <w:rPr>
          <w:szCs w:val="21"/>
        </w:rPr>
      </w:pPr>
      <w:r w:rsidRPr="00CE32B6">
        <w:rPr>
          <w:szCs w:val="21"/>
        </w:rPr>
        <w:t>[</w:t>
      </w:r>
      <w:r w:rsidRPr="00CE32B6">
        <w:rPr>
          <w:szCs w:val="21"/>
        </w:rPr>
        <w:t>不良反应</w:t>
      </w:r>
      <w:r w:rsidRPr="00CE32B6">
        <w:rPr>
          <w:szCs w:val="21"/>
        </w:rPr>
        <w:t>]</w:t>
      </w:r>
      <w:r w:rsidRPr="00CE32B6">
        <w:t>监测数据显示，本品可见以下不良反应报告：恶心、呕吐、腹泻、腹痛、腹胀、腹部不适、皮疹、瘙痒、多汗、发热、鼻衄、头晕、头痛、胸闷、血压升高、失眠等。</w:t>
      </w:r>
    </w:p>
    <w:p w:rsidR="00000000" w:rsidRPr="00CE32B6" w:rsidRDefault="009A3382">
      <w:pPr>
        <w:spacing w:line="0" w:lineRule="atLeast"/>
        <w:rPr>
          <w:b/>
          <w:bCs/>
          <w:szCs w:val="21"/>
        </w:rPr>
      </w:pPr>
      <w:r w:rsidRPr="00CE32B6">
        <w:rPr>
          <w:b/>
          <w:bCs/>
          <w:szCs w:val="21"/>
        </w:rPr>
        <w:t>[</w:t>
      </w:r>
      <w:r w:rsidRPr="00CE32B6">
        <w:rPr>
          <w:b/>
          <w:bCs/>
          <w:szCs w:val="21"/>
        </w:rPr>
        <w:t>禁忌</w:t>
      </w:r>
      <w:r w:rsidRPr="00CE32B6">
        <w:rPr>
          <w:b/>
          <w:bCs/>
          <w:szCs w:val="21"/>
        </w:rPr>
        <w:t>]</w:t>
      </w:r>
    </w:p>
    <w:p w:rsidR="00000000" w:rsidRPr="00CE32B6" w:rsidRDefault="009A3382">
      <w:pPr>
        <w:spacing w:line="0" w:lineRule="atLeast"/>
        <w:rPr>
          <w:b/>
          <w:bCs/>
          <w:szCs w:val="21"/>
        </w:rPr>
      </w:pPr>
      <w:r w:rsidRPr="00CE32B6">
        <w:rPr>
          <w:b/>
        </w:rPr>
        <w:t>对本品及所含成份过敏者禁用。</w:t>
      </w:r>
    </w:p>
    <w:p w:rsidR="00000000" w:rsidRPr="00CE32B6" w:rsidRDefault="009A3382">
      <w:pPr>
        <w:spacing w:line="0" w:lineRule="atLeast"/>
        <w:rPr>
          <w:b/>
          <w:bCs/>
          <w:szCs w:val="21"/>
        </w:rPr>
      </w:pPr>
      <w:r w:rsidRPr="00CE32B6">
        <w:rPr>
          <w:b/>
          <w:bCs/>
          <w:szCs w:val="21"/>
        </w:rPr>
        <w:t>[</w:t>
      </w:r>
      <w:r w:rsidRPr="00CE32B6">
        <w:rPr>
          <w:b/>
          <w:bCs/>
          <w:szCs w:val="21"/>
        </w:rPr>
        <w:t>注意事项</w:t>
      </w:r>
      <w:r w:rsidRPr="00CE32B6">
        <w:rPr>
          <w:b/>
          <w:bCs/>
          <w:szCs w:val="21"/>
        </w:rPr>
        <w:t>]</w:t>
      </w:r>
    </w:p>
    <w:p w:rsidR="00000000" w:rsidRPr="00CE32B6" w:rsidRDefault="009A3382">
      <w:pPr>
        <w:spacing w:line="0" w:lineRule="atLeast"/>
        <w:rPr>
          <w:b/>
        </w:rPr>
      </w:pPr>
      <w:r w:rsidRPr="00CE32B6">
        <w:rPr>
          <w:b/>
        </w:rPr>
        <w:t>1.</w:t>
      </w:r>
      <w:r w:rsidRPr="00CE32B6">
        <w:rPr>
          <w:b/>
        </w:rPr>
        <w:t>忌辛辣、生冷、油腻食物。</w:t>
      </w:r>
    </w:p>
    <w:p w:rsidR="00000000" w:rsidRPr="00CE32B6" w:rsidRDefault="009A3382">
      <w:pPr>
        <w:spacing w:line="0" w:lineRule="atLeast"/>
        <w:rPr>
          <w:b/>
        </w:rPr>
      </w:pPr>
      <w:r w:rsidRPr="00CE32B6">
        <w:rPr>
          <w:b/>
        </w:rPr>
        <w:t>2.</w:t>
      </w:r>
      <w:r w:rsidRPr="00CE32B6">
        <w:rPr>
          <w:b/>
        </w:rPr>
        <w:t>感冒病人不宜服用。</w:t>
      </w:r>
    </w:p>
    <w:p w:rsidR="00000000" w:rsidRPr="00CE32B6" w:rsidRDefault="009A3382">
      <w:pPr>
        <w:spacing w:line="0" w:lineRule="atLeast"/>
        <w:rPr>
          <w:b/>
        </w:rPr>
      </w:pPr>
      <w:r w:rsidRPr="00CE32B6">
        <w:rPr>
          <w:b/>
        </w:rPr>
        <w:t>3.</w:t>
      </w:r>
      <w:r w:rsidRPr="00CE32B6">
        <w:rPr>
          <w:b/>
        </w:rPr>
        <w:t>本品宜饭前服用。</w:t>
      </w:r>
    </w:p>
    <w:p w:rsidR="00000000" w:rsidRPr="00CE32B6" w:rsidRDefault="009A3382">
      <w:pPr>
        <w:spacing w:line="0" w:lineRule="atLeast"/>
        <w:rPr>
          <w:b/>
        </w:rPr>
      </w:pPr>
      <w:r w:rsidRPr="00CE32B6">
        <w:rPr>
          <w:b/>
        </w:rPr>
        <w:t>4.</w:t>
      </w:r>
      <w:r w:rsidRPr="00CE32B6">
        <w:rPr>
          <w:b/>
        </w:rPr>
        <w:t>按照用法用量服用，本品不宜长期服用。</w:t>
      </w:r>
    </w:p>
    <w:p w:rsidR="00000000" w:rsidRPr="00CE32B6" w:rsidRDefault="009A3382">
      <w:pPr>
        <w:spacing w:line="0" w:lineRule="atLeast"/>
        <w:rPr>
          <w:b/>
        </w:rPr>
      </w:pPr>
      <w:r w:rsidRPr="00CE32B6">
        <w:rPr>
          <w:b/>
        </w:rPr>
        <w:t>5.</w:t>
      </w:r>
      <w:r w:rsidRPr="00CE32B6">
        <w:rPr>
          <w:b/>
        </w:rPr>
        <w:t>高血压、心脏病、肝病、糖尿病、肾病等患者应</w:t>
      </w:r>
      <w:r w:rsidRPr="00CE32B6">
        <w:rPr>
          <w:b/>
        </w:rPr>
        <w:t>当</w:t>
      </w:r>
      <w:r w:rsidRPr="00CE32B6">
        <w:rPr>
          <w:b/>
        </w:rPr>
        <w:t>在医师指导下服用。</w:t>
      </w:r>
    </w:p>
    <w:p w:rsidR="00000000" w:rsidRPr="00CE32B6" w:rsidRDefault="009A3382">
      <w:pPr>
        <w:spacing w:line="0" w:lineRule="atLeast"/>
        <w:rPr>
          <w:b/>
        </w:rPr>
      </w:pPr>
      <w:r w:rsidRPr="00CE32B6">
        <w:rPr>
          <w:b/>
        </w:rPr>
        <w:t>6.</w:t>
      </w:r>
      <w:r w:rsidRPr="00CE32B6">
        <w:rPr>
          <w:b/>
        </w:rPr>
        <w:t>孕妇应</w:t>
      </w:r>
      <w:r w:rsidRPr="00CE32B6">
        <w:rPr>
          <w:b/>
        </w:rPr>
        <w:t>当</w:t>
      </w:r>
      <w:r w:rsidRPr="00CE32B6">
        <w:rPr>
          <w:b/>
        </w:rPr>
        <w:t>在医师指导下服用。</w:t>
      </w:r>
    </w:p>
    <w:p w:rsidR="00000000" w:rsidRPr="00CE32B6" w:rsidRDefault="009A3382">
      <w:pPr>
        <w:spacing w:line="0" w:lineRule="atLeast"/>
        <w:rPr>
          <w:b/>
        </w:rPr>
      </w:pPr>
      <w:r w:rsidRPr="00CE32B6">
        <w:rPr>
          <w:b/>
        </w:rPr>
        <w:t>7.</w:t>
      </w:r>
      <w:r w:rsidRPr="00CE32B6">
        <w:rPr>
          <w:b/>
        </w:rPr>
        <w:t>服药</w:t>
      </w:r>
      <w:r w:rsidRPr="00CE32B6">
        <w:rPr>
          <w:b/>
        </w:rPr>
        <w:t>2</w:t>
      </w:r>
      <w:r w:rsidRPr="00CE32B6">
        <w:rPr>
          <w:b/>
        </w:rPr>
        <w:t>周或</w:t>
      </w:r>
      <w:r w:rsidRPr="00CE32B6">
        <w:rPr>
          <w:b/>
        </w:rPr>
        <w:t>者</w:t>
      </w:r>
      <w:r w:rsidRPr="00CE32B6">
        <w:rPr>
          <w:b/>
        </w:rPr>
        <w:t>服药期间症状无改善，或</w:t>
      </w:r>
      <w:r w:rsidRPr="00CE32B6">
        <w:rPr>
          <w:b/>
        </w:rPr>
        <w:t>者</w:t>
      </w:r>
      <w:r w:rsidRPr="00CE32B6">
        <w:rPr>
          <w:b/>
        </w:rPr>
        <w:t>症状加重，或</w:t>
      </w:r>
      <w:r w:rsidRPr="00CE32B6">
        <w:rPr>
          <w:b/>
        </w:rPr>
        <w:t>者</w:t>
      </w:r>
      <w:r w:rsidRPr="00CE32B6">
        <w:rPr>
          <w:b/>
        </w:rPr>
        <w:t>出现新的严重症状，应</w:t>
      </w:r>
      <w:r w:rsidRPr="00CE32B6">
        <w:rPr>
          <w:b/>
        </w:rPr>
        <w:t>当</w:t>
      </w:r>
      <w:r w:rsidRPr="00CE32B6">
        <w:rPr>
          <w:b/>
        </w:rPr>
        <w:t>停药并去医院就诊。</w:t>
      </w:r>
    </w:p>
    <w:p w:rsidR="00000000" w:rsidRPr="00CE32B6" w:rsidRDefault="009A3382">
      <w:pPr>
        <w:spacing w:line="0" w:lineRule="atLeast"/>
        <w:rPr>
          <w:b/>
        </w:rPr>
      </w:pPr>
      <w:r w:rsidRPr="00CE32B6">
        <w:rPr>
          <w:b/>
        </w:rPr>
        <w:t>8.</w:t>
      </w:r>
      <w:r w:rsidRPr="00CE32B6">
        <w:rPr>
          <w:b/>
        </w:rPr>
        <w:t>长期乏力、体重消瘦明显者应</w:t>
      </w:r>
      <w:r w:rsidRPr="00CE32B6">
        <w:rPr>
          <w:b/>
        </w:rPr>
        <w:t>当</w:t>
      </w:r>
      <w:r w:rsidRPr="00CE32B6">
        <w:rPr>
          <w:b/>
        </w:rPr>
        <w:t>去医院就诊。</w:t>
      </w:r>
    </w:p>
    <w:p w:rsidR="00000000" w:rsidRPr="00CE32B6" w:rsidRDefault="009A3382">
      <w:pPr>
        <w:spacing w:line="0" w:lineRule="atLeast"/>
        <w:rPr>
          <w:b/>
        </w:rPr>
      </w:pPr>
      <w:r w:rsidRPr="00CE32B6">
        <w:rPr>
          <w:b/>
        </w:rPr>
        <w:t>9.</w:t>
      </w:r>
      <w:r w:rsidRPr="00CE32B6">
        <w:rPr>
          <w:b/>
        </w:rPr>
        <w:t>本品含人参，不宜与含藜芦、五灵脂的中药方剂或</w:t>
      </w:r>
      <w:r w:rsidRPr="00CE32B6">
        <w:rPr>
          <w:b/>
        </w:rPr>
        <w:t>者</w:t>
      </w:r>
      <w:r w:rsidRPr="00CE32B6">
        <w:rPr>
          <w:b/>
        </w:rPr>
        <w:t>成药同时服用。</w:t>
      </w:r>
    </w:p>
    <w:p w:rsidR="00000000" w:rsidRPr="00CE32B6" w:rsidRDefault="009A3382">
      <w:pPr>
        <w:spacing w:line="0" w:lineRule="atLeast"/>
        <w:rPr>
          <w:b/>
        </w:rPr>
      </w:pPr>
      <w:r w:rsidRPr="00CE32B6">
        <w:rPr>
          <w:b/>
        </w:rPr>
        <w:t>10.</w:t>
      </w:r>
      <w:r w:rsidRPr="00CE32B6">
        <w:rPr>
          <w:b/>
        </w:rPr>
        <w:t>服药期间不宜喝茶和吃萝卜，以免影响药</w:t>
      </w:r>
      <w:r w:rsidRPr="00CE32B6">
        <w:rPr>
          <w:b/>
        </w:rPr>
        <w:t>力。</w:t>
      </w:r>
    </w:p>
    <w:p w:rsidR="00000000" w:rsidRPr="00CE32B6" w:rsidRDefault="009A3382">
      <w:pPr>
        <w:spacing w:line="0" w:lineRule="atLeast"/>
        <w:rPr>
          <w:b/>
        </w:rPr>
      </w:pPr>
      <w:r w:rsidRPr="00CE32B6">
        <w:rPr>
          <w:b/>
        </w:rPr>
        <w:t>11.</w:t>
      </w:r>
      <w:r w:rsidRPr="00CE32B6">
        <w:rPr>
          <w:b/>
        </w:rPr>
        <w:t>过敏体质者慎用。</w:t>
      </w:r>
    </w:p>
    <w:p w:rsidR="00000000" w:rsidRPr="00CE32B6" w:rsidRDefault="009A3382">
      <w:pPr>
        <w:spacing w:line="0" w:lineRule="atLeast"/>
        <w:rPr>
          <w:b/>
        </w:rPr>
      </w:pPr>
      <w:r w:rsidRPr="00CE32B6">
        <w:rPr>
          <w:b/>
        </w:rPr>
        <w:t>12.</w:t>
      </w:r>
      <w:r w:rsidRPr="00CE32B6">
        <w:rPr>
          <w:b/>
        </w:rPr>
        <w:t>本品性状发生改变时禁止使用。</w:t>
      </w:r>
    </w:p>
    <w:p w:rsidR="00000000" w:rsidRPr="00CE32B6" w:rsidRDefault="009A3382">
      <w:pPr>
        <w:spacing w:line="0" w:lineRule="atLeast"/>
        <w:rPr>
          <w:b/>
        </w:rPr>
      </w:pPr>
      <w:r w:rsidRPr="00CE32B6">
        <w:rPr>
          <w:b/>
        </w:rPr>
        <w:t>13.</w:t>
      </w:r>
      <w:r w:rsidRPr="00CE32B6">
        <w:rPr>
          <w:b/>
        </w:rPr>
        <w:t>请将本品放在儿童不能接触的地方。</w:t>
      </w:r>
    </w:p>
    <w:p w:rsidR="00000000" w:rsidRPr="00CE32B6" w:rsidRDefault="009A3382">
      <w:pPr>
        <w:spacing w:line="0" w:lineRule="atLeast"/>
        <w:rPr>
          <w:b/>
          <w:bCs/>
          <w:szCs w:val="21"/>
        </w:rPr>
      </w:pPr>
      <w:r w:rsidRPr="00CE32B6">
        <w:rPr>
          <w:b/>
        </w:rPr>
        <w:t>14.</w:t>
      </w:r>
      <w:r w:rsidRPr="00CE32B6">
        <w:rPr>
          <w:b/>
        </w:rPr>
        <w:t>如正在使用其他药品，使用本品前请咨询医师或</w:t>
      </w:r>
      <w:r w:rsidRPr="00CE32B6">
        <w:rPr>
          <w:b/>
        </w:rPr>
        <w:t>者</w:t>
      </w:r>
      <w:r w:rsidRPr="00CE32B6">
        <w:rPr>
          <w:b/>
        </w:rPr>
        <w:t>药师。</w:t>
      </w:r>
    </w:p>
    <w:p w:rsidR="00000000" w:rsidRPr="00CE32B6" w:rsidRDefault="009A3382">
      <w:pPr>
        <w:spacing w:line="0" w:lineRule="atLeast"/>
        <w:rPr>
          <w:szCs w:val="21"/>
        </w:rPr>
      </w:pPr>
      <w:r w:rsidRPr="00CE32B6">
        <w:rPr>
          <w:szCs w:val="21"/>
        </w:rPr>
        <w:t>[</w:t>
      </w:r>
      <w:r w:rsidRPr="00CE32B6">
        <w:rPr>
          <w:szCs w:val="21"/>
        </w:rPr>
        <w:t>药物相互作用</w:t>
      </w:r>
      <w:r w:rsidRPr="00CE32B6">
        <w:rPr>
          <w:szCs w:val="21"/>
        </w:rPr>
        <w:t>]</w:t>
      </w:r>
      <w:r w:rsidRPr="00CE32B6">
        <w:rPr>
          <w:szCs w:val="21"/>
        </w:rPr>
        <w:t>如与其他药物同时使用可能会发生药物相互作用，详情请咨询医师或</w:t>
      </w:r>
      <w:r w:rsidRPr="00CE32B6">
        <w:rPr>
          <w:szCs w:val="21"/>
        </w:rPr>
        <w:t>者</w:t>
      </w:r>
      <w:r w:rsidRPr="00CE32B6">
        <w:rPr>
          <w:szCs w:val="21"/>
        </w:rPr>
        <w:t>药师。</w:t>
      </w:r>
    </w:p>
    <w:p w:rsidR="00000000" w:rsidRPr="00CE32B6" w:rsidRDefault="009A3382">
      <w:r w:rsidRPr="00CE32B6">
        <w:t>[</w:t>
      </w:r>
      <w:r w:rsidRPr="00CE32B6">
        <w:t>贮藏</w:t>
      </w:r>
      <w:r w:rsidRPr="00CE32B6">
        <w:t>]</w:t>
      </w:r>
      <w:r w:rsidRPr="00CE32B6">
        <w:br/>
      </w:r>
      <w:r w:rsidRPr="00CE32B6">
        <w:t>[</w:t>
      </w:r>
      <w:r w:rsidRPr="00CE32B6">
        <w:t>包装</w:t>
      </w:r>
      <w:r w:rsidRPr="00CE32B6">
        <w:t>]</w:t>
      </w:r>
      <w:r w:rsidRPr="00CE32B6">
        <w:br/>
      </w:r>
      <w:r w:rsidRPr="00CE32B6">
        <w:t>[</w:t>
      </w:r>
      <w:r w:rsidRPr="00CE32B6">
        <w:t>有效期</w:t>
      </w:r>
      <w:r w:rsidRPr="00CE32B6">
        <w:t>]</w:t>
      </w:r>
      <w:r w:rsidRPr="00CE32B6">
        <w:br/>
      </w:r>
      <w:r w:rsidRPr="00CE32B6">
        <w:t>[</w:t>
      </w:r>
      <w:r w:rsidRPr="00CE32B6">
        <w:t>执行标准</w:t>
      </w:r>
      <w:r w:rsidRPr="00CE32B6">
        <w:t>]</w:t>
      </w:r>
      <w:r w:rsidRPr="00CE32B6">
        <w:br/>
      </w:r>
      <w:r w:rsidRPr="00CE32B6">
        <w:t>[</w:t>
      </w:r>
      <w:r w:rsidRPr="00CE32B6">
        <w:t>批准文号</w:t>
      </w:r>
      <w:r w:rsidRPr="00CE32B6">
        <w:t>]</w:t>
      </w:r>
      <w:r w:rsidRPr="00CE32B6">
        <w:br/>
      </w:r>
      <w:r w:rsidRPr="00CE32B6">
        <w:t>[</w:t>
      </w:r>
      <w:r w:rsidRPr="00CE32B6">
        <w:t>说明书修订日期</w:t>
      </w:r>
      <w:r w:rsidRPr="00CE32B6">
        <w:t>]</w:t>
      </w:r>
      <w:r w:rsidRPr="00CE32B6">
        <w:br/>
      </w:r>
      <w:r w:rsidRPr="00CE32B6">
        <w:lastRenderedPageBreak/>
        <w:t>[</w:t>
      </w:r>
      <w:r w:rsidRPr="00CE32B6">
        <w:t>药品上市许可持有人</w:t>
      </w:r>
      <w:r w:rsidRPr="00CE32B6">
        <w:t>]</w:t>
      </w:r>
    </w:p>
    <w:p w:rsidR="00000000" w:rsidRPr="00CE32B6" w:rsidRDefault="009A3382">
      <w:r w:rsidRPr="00CE32B6">
        <w:t>名</w:t>
      </w:r>
      <w:r w:rsidRPr="00CE32B6">
        <w:t xml:space="preserve">    </w:t>
      </w:r>
      <w:r w:rsidRPr="00CE32B6">
        <w:t>称：</w:t>
      </w:r>
      <w:r w:rsidRPr="00CE32B6">
        <w:br/>
      </w:r>
      <w:r w:rsidRPr="00CE32B6">
        <w:t>注册地址：</w:t>
      </w:r>
      <w:r w:rsidRPr="00CE32B6">
        <w:br/>
      </w:r>
      <w:r w:rsidRPr="00CE32B6">
        <w:t>邮政编码：</w:t>
      </w:r>
      <w:r w:rsidRPr="00CE32B6">
        <w:br/>
      </w:r>
      <w:r w:rsidRPr="00CE32B6">
        <w:t>电话号码：</w:t>
      </w:r>
      <w:r w:rsidRPr="00CE32B6">
        <w:br/>
      </w:r>
      <w:r w:rsidRPr="00CE32B6">
        <w:t>传真号码：</w:t>
      </w:r>
      <w:r w:rsidRPr="00CE32B6">
        <w:br/>
      </w:r>
      <w:r w:rsidRPr="00CE32B6">
        <w:t>网</w:t>
      </w:r>
      <w:r w:rsidRPr="00CE32B6">
        <w:t xml:space="preserve">    </w:t>
      </w:r>
      <w:r w:rsidRPr="00CE32B6">
        <w:t>址：</w:t>
      </w:r>
    </w:p>
    <w:p w:rsidR="00000000" w:rsidRPr="00CE32B6" w:rsidRDefault="009A3382">
      <w:pPr>
        <w:rPr>
          <w:rFonts w:eastAsia="黑体"/>
          <w:sz w:val="32"/>
          <w:szCs w:val="32"/>
        </w:rPr>
      </w:pPr>
      <w:r w:rsidRPr="00CE32B6">
        <w:t>[</w:t>
      </w:r>
      <w:r w:rsidRPr="00CE32B6">
        <w:t>生产企业</w:t>
      </w:r>
      <w:r w:rsidRPr="00CE32B6">
        <w:t>]</w:t>
      </w:r>
      <w:r w:rsidRPr="00CE32B6">
        <w:br/>
      </w:r>
      <w:r w:rsidRPr="00CE32B6">
        <w:t>企业名称：</w:t>
      </w:r>
      <w:r w:rsidRPr="00CE32B6">
        <w:br/>
      </w:r>
      <w:r w:rsidRPr="00CE32B6">
        <w:t>生产地址：</w:t>
      </w:r>
      <w:r w:rsidRPr="00CE32B6">
        <w:br/>
      </w:r>
      <w:r w:rsidRPr="00CE32B6">
        <w:rPr>
          <w:b/>
          <w:bCs/>
        </w:rPr>
        <w:t>如有问题可与药品上市许可持有人联系</w:t>
      </w:r>
    </w:p>
    <w:p w:rsidR="00000000" w:rsidRPr="00CE32B6" w:rsidRDefault="009A3382">
      <w:pPr>
        <w:rPr>
          <w:rFonts w:eastAsia="仿宋_GB2312"/>
          <w:sz w:val="32"/>
          <w:szCs w:val="32"/>
        </w:rPr>
      </w:pPr>
    </w:p>
    <w:p w:rsidR="00000000" w:rsidRPr="00CE32B6" w:rsidRDefault="009A3382">
      <w:pPr>
        <w:rPr>
          <w:rFonts w:eastAsia="仿宋_GB2312"/>
          <w:sz w:val="32"/>
          <w:szCs w:val="32"/>
        </w:rPr>
      </w:pPr>
    </w:p>
    <w:p w:rsidR="00000000" w:rsidRPr="00CE32B6" w:rsidRDefault="009A3382">
      <w:pPr>
        <w:rPr>
          <w:rFonts w:eastAsia="仿宋_GB2312"/>
          <w:sz w:val="32"/>
          <w:szCs w:val="32"/>
        </w:rPr>
      </w:pPr>
    </w:p>
    <w:p w:rsidR="00000000" w:rsidRPr="00CE32B6" w:rsidRDefault="009A3382">
      <w:pPr>
        <w:rPr>
          <w:rFonts w:eastAsia="仿宋_GB2312"/>
          <w:sz w:val="32"/>
          <w:szCs w:val="32"/>
        </w:rPr>
      </w:pPr>
    </w:p>
    <w:p w:rsidR="00000000" w:rsidRPr="00CE32B6" w:rsidRDefault="009A3382">
      <w:pPr>
        <w:rPr>
          <w:rFonts w:eastAsia="仿宋_GB2312"/>
          <w:sz w:val="32"/>
          <w:szCs w:val="32"/>
        </w:rPr>
      </w:pPr>
    </w:p>
    <w:p w:rsidR="00000000" w:rsidRPr="00CE32B6" w:rsidRDefault="009A3382">
      <w:pPr>
        <w:rPr>
          <w:rFonts w:eastAsia="仿宋_GB2312"/>
          <w:sz w:val="32"/>
          <w:szCs w:val="32"/>
        </w:rPr>
      </w:pPr>
    </w:p>
    <w:p w:rsidR="009A3382" w:rsidRPr="00CE32B6" w:rsidRDefault="009A3382">
      <w:pPr>
        <w:rPr>
          <w:rFonts w:eastAsia="仿宋_GB2312"/>
          <w:sz w:val="32"/>
          <w:szCs w:val="32"/>
        </w:rPr>
      </w:pPr>
      <w:bookmarkStart w:id="0" w:name="_GoBack"/>
      <w:bookmarkEnd w:id="0"/>
    </w:p>
    <w:sectPr w:rsidR="009A3382" w:rsidRPr="00CE32B6">
      <w:footerReference w:type="even" r:id="rId6"/>
      <w:footerReference w:type="default" r:id="rId7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382" w:rsidRDefault="009A3382">
      <w:r>
        <w:separator/>
      </w:r>
    </w:p>
  </w:endnote>
  <w:endnote w:type="continuationSeparator" w:id="0">
    <w:p w:rsidR="009A3382" w:rsidRDefault="009A3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A3382">
    <w:pPr>
      <w:pStyle w:val="a5"/>
      <w:framePr w:wrap="around" w:vAnchor="text" w:hAnchor="margin" w:xAlign="outside" w:y="1"/>
      <w:rPr>
        <w:rStyle w:val="a7"/>
        <w:sz w:val="28"/>
        <w:szCs w:val="28"/>
      </w:rPr>
    </w:pPr>
    <w:r>
      <w:rPr>
        <w:rStyle w:val="a7"/>
        <w:rFonts w:hint="eastAsia"/>
        <w:color w:val="FFFFFF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7"/>
        <w:sz w:val="28"/>
        <w:szCs w:val="28"/>
        <w:lang w:val="en-US" w:eastAsia="zh-CN"/>
      </w:rPr>
      <w:t>2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</w:p>
  <w:p w:rsidR="00000000" w:rsidRDefault="009A338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859F0">
    <w:pPr>
      <w:pStyle w:val="a5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9A3382">
                          <w:pPr>
                            <w:pStyle w:val="a5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50F83" w:rsidRPr="00250F83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25.85pt;margin-top:0;width:77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" filled="f" stroked="f">
              <v:textbox style="mso-fit-shape-to-text:t" inset="0,0,0,0">
                <w:txbxContent>
                  <w:p w:rsidR="00000000" w:rsidRDefault="009A3382">
                    <w:pPr>
                      <w:pStyle w:val="a5"/>
                      <w:wordWrap w:val="0"/>
                      <w:jc w:val="right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250F83" w:rsidRPr="00250F83">
                      <w:rPr>
                        <w:noProof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382" w:rsidRDefault="009A3382">
      <w:r>
        <w:separator/>
      </w:r>
    </w:p>
  </w:footnote>
  <w:footnote w:type="continuationSeparator" w:id="0">
    <w:p w:rsidR="009A3382" w:rsidRDefault="009A33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47F9A"/>
    <w:rsid w:val="00250F83"/>
    <w:rsid w:val="00277D15"/>
    <w:rsid w:val="002859F0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03527"/>
    <w:rsid w:val="00926229"/>
    <w:rsid w:val="00944679"/>
    <w:rsid w:val="0094647A"/>
    <w:rsid w:val="0097437D"/>
    <w:rsid w:val="009869EE"/>
    <w:rsid w:val="00991BF3"/>
    <w:rsid w:val="009A1829"/>
    <w:rsid w:val="009A2DB4"/>
    <w:rsid w:val="009A3382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77759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32B6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A60C8"/>
    <w:rsid w:val="00FD22E5"/>
    <w:rsid w:val="00FD443E"/>
    <w:rsid w:val="00FD754D"/>
    <w:rsid w:val="0BEC7EA0"/>
    <w:rsid w:val="0DFD08F2"/>
    <w:rsid w:val="0F9E0E77"/>
    <w:rsid w:val="1BF60B1B"/>
    <w:rsid w:val="2A8D465A"/>
    <w:rsid w:val="33FF29D6"/>
    <w:rsid w:val="3723C463"/>
    <w:rsid w:val="3BBF1A9E"/>
    <w:rsid w:val="3BFF3505"/>
    <w:rsid w:val="3FEBF24C"/>
    <w:rsid w:val="43E2636A"/>
    <w:rsid w:val="4C1A048F"/>
    <w:rsid w:val="5387C684"/>
    <w:rsid w:val="57EF4722"/>
    <w:rsid w:val="591D3208"/>
    <w:rsid w:val="5CBEAACD"/>
    <w:rsid w:val="5F297A5F"/>
    <w:rsid w:val="63E446CD"/>
    <w:rsid w:val="6D76293A"/>
    <w:rsid w:val="6FFE880A"/>
    <w:rsid w:val="73F7FC72"/>
    <w:rsid w:val="75FC8B25"/>
    <w:rsid w:val="76BDE272"/>
    <w:rsid w:val="7B9E5BB1"/>
    <w:rsid w:val="7BBFB5CF"/>
    <w:rsid w:val="7ED62E8A"/>
    <w:rsid w:val="7F570755"/>
    <w:rsid w:val="8BF764AE"/>
    <w:rsid w:val="9FF7DA4C"/>
    <w:rsid w:val="AB3F2BEE"/>
    <w:rsid w:val="AFEC91B5"/>
    <w:rsid w:val="B3577AE2"/>
    <w:rsid w:val="B75FDC84"/>
    <w:rsid w:val="C3FF1B21"/>
    <w:rsid w:val="C7FF9276"/>
    <w:rsid w:val="DEADADC3"/>
    <w:rsid w:val="DF7F823B"/>
    <w:rsid w:val="DFBADF2B"/>
    <w:rsid w:val="E66EB25C"/>
    <w:rsid w:val="E7BBDF8B"/>
    <w:rsid w:val="ED7351F4"/>
    <w:rsid w:val="EEFFD331"/>
    <w:rsid w:val="F15767E6"/>
    <w:rsid w:val="F51D582D"/>
    <w:rsid w:val="F5BF7422"/>
    <w:rsid w:val="F7EFAD20"/>
    <w:rsid w:val="F87ACDC1"/>
    <w:rsid w:val="F9FFF08B"/>
    <w:rsid w:val="FB9E169A"/>
    <w:rsid w:val="FD6FAE2A"/>
    <w:rsid w:val="FEDB873F"/>
    <w:rsid w:val="FF5FB455"/>
    <w:rsid w:val="FF6FFD66"/>
    <w:rsid w:val="FFBE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D17882D-25C8-4213-B742-A5465D6C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5"/>
    <w:uiPriority w:val="99"/>
    <w:rPr>
      <w:kern w:val="2"/>
      <w:sz w:val="18"/>
      <w:szCs w:val="18"/>
    </w:rPr>
  </w:style>
  <w:style w:type="paragraph" w:styleId="a6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uiPriority w:val="99"/>
    <w:rPr>
      <w:kern w:val="2"/>
      <w:sz w:val="18"/>
      <w:szCs w:val="18"/>
    </w:r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638</Characters>
  <Application>Microsoft Office Word</Application>
  <DocSecurity>0</DocSecurity>
  <Lines>5</Lines>
  <Paragraphs>1</Paragraphs>
  <ScaleCrop>false</ScaleCrop>
  <Company>Xtzj.Com</Company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subject/>
  <dc:creator>Xtzj.User</dc:creator>
  <cp:keywords/>
  <cp:lastModifiedBy>pc</cp:lastModifiedBy>
  <cp:revision>4</cp:revision>
  <cp:lastPrinted>2024-08-21T10:31:00Z</cp:lastPrinted>
  <dcterms:created xsi:type="dcterms:W3CDTF">2024-08-21T06:47:00Z</dcterms:created>
  <dcterms:modified xsi:type="dcterms:W3CDTF">2024-08-21T06:47:00Z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9861EBA3603C2B141E5CC566C5F1EEE5</vt:lpwstr>
  </property>
</Properties>
</file>