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广东省公立医疗机构实施特需医疗服务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项目和价格承诺函</w:t>
      </w:r>
    </w:p>
    <w:bookmarkEnd w:id="0"/>
    <w:p>
      <w:pPr>
        <w:spacing w:line="72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已审阅《</w:t>
      </w:r>
      <w:r>
        <w:rPr>
          <w:rFonts w:hint="default" w:eastAsia="仿宋_GB2312"/>
          <w:sz w:val="32"/>
          <w:szCs w:val="32"/>
        </w:rPr>
        <w:t>广东省医疗保障局特需医疗服务项目和价格管理办法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的全部内容，认同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并郑重承诺如下：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一、严格按照特需服务项目范围和规模实施本单位特需服务项目，不超范围、超规模开展特需医疗服务。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、自觉遵循公平、合法和诚实信用的原则确定价格，正确行使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特需服务项目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自主定价权力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kern w:val="2"/>
          <w:sz w:val="32"/>
          <w:szCs w:val="32"/>
          <w:u w:val="none"/>
          <w:lang w:val="en-US" w:eastAsia="zh-CN" w:bidi="ar"/>
        </w:rPr>
        <w:t>公示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2"/>
          <w:sz w:val="32"/>
          <w:szCs w:val="32"/>
          <w:u w:val="none"/>
          <w:lang w:val="en-US" w:eastAsia="zh-CN" w:bidi="ar"/>
        </w:rPr>
        <w:t>特需服务项目价格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eastAsia="仿宋_GB2312" w:cs="Times New Roman"/>
          <w:b w:val="0"/>
          <w:bCs w:val="0"/>
          <w:i w:val="0"/>
          <w:kern w:val="2"/>
          <w:sz w:val="32"/>
          <w:szCs w:val="32"/>
          <w:u w:val="none"/>
          <w:lang w:val="en-US" w:eastAsia="zh-CN" w:bidi="ar"/>
        </w:rPr>
        <w:t>并按公示的项目和价格收费，不收取明码标价之外的费用，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kern w:val="2"/>
          <w:sz w:val="32"/>
          <w:szCs w:val="32"/>
          <w:u w:val="none"/>
          <w:lang w:val="en-US" w:eastAsia="zh-CN" w:bidi="ar"/>
        </w:rPr>
        <w:t>确保患者知情权</w:t>
      </w:r>
      <w:r>
        <w:rPr>
          <w:rFonts w:hint="eastAsia" w:eastAsia="仿宋_GB2312" w:cs="Times New Roman"/>
          <w:b w:val="0"/>
          <w:bCs w:val="0"/>
          <w:i w:val="0"/>
          <w:kern w:val="2"/>
          <w:sz w:val="32"/>
          <w:szCs w:val="32"/>
          <w:u w:val="none"/>
          <w:lang w:val="en-US" w:eastAsia="zh-CN" w:bidi="ar"/>
        </w:rPr>
        <w:t>和权益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医疗保障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市场调节价项目（含新增和特需服务项目）执行情况上传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  <w:t>国家医疗保障信息平台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所提交数据真实、完整、准确，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有不实之处，以及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违反相关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，承担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由此产生的相关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接受相关单位作出的信用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结果以及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相应处理措施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37D0B"/>
    <w:rsid w:val="0AF37D0B"/>
    <w:rsid w:val="644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6">
    <w:name w:val="标题 2 Char"/>
    <w:basedOn w:val="15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2023-12-29T09:45:00Z</dcterms:created>
  <dc:creator>李华润（驻场）</dc:creator>
  <cp:lastModifiedBy>李华润（驻场）</cp:lastModifiedBy>
  <dcterms:modified xsi:type="dcterms:W3CDTF">2023-12-29T09:46:29Z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8267577F757A43E4B5158E8B2185C740</vt:lpwstr>
  </property>
</Properties>
</file>