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r>
        <w:rPr>
          <w:rFonts w:hint="eastAsia" w:ascii="黑体" w:hAnsi="黑体" w:eastAsia="黑体" w:cs="黑体"/>
          <w:sz w:val="32"/>
          <w:szCs w:val="32"/>
        </w:rPr>
        <w:t>附件</w:t>
      </w:r>
    </w:p>
    <w:p>
      <w:pPr>
        <w:spacing w:line="57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进一步提升北京市临床研究水平若干措施重点任务</w:t>
      </w:r>
      <w:r>
        <w:rPr>
          <w:rFonts w:hint="eastAsia" w:ascii="方正小标宋简体" w:hAnsi="方正小标宋简体" w:eastAsia="方正小标宋简体" w:cs="方正小标宋简体"/>
          <w:sz w:val="44"/>
          <w:szCs w:val="44"/>
          <w:lang w:eastAsia="zh-Hans"/>
        </w:rPr>
        <w:t>分工</w:t>
      </w:r>
      <w:r>
        <w:rPr>
          <w:rFonts w:hint="eastAsia" w:ascii="方正小标宋简体" w:hAnsi="方正小标宋简体" w:eastAsia="方正小标宋简体" w:cs="方正小标宋简体"/>
          <w:sz w:val="44"/>
          <w:szCs w:val="44"/>
        </w:rPr>
        <w:t>清单</w:t>
      </w:r>
    </w:p>
    <w:tbl>
      <w:tblPr>
        <w:tblStyle w:val="3"/>
        <w:tblpPr w:leftFromText="180" w:rightFromText="180" w:vertAnchor="text" w:tblpY="1"/>
        <w:tblOverlap w:val="never"/>
        <w:tblW w:w="491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0"/>
        <w:gridCol w:w="1313"/>
        <w:gridCol w:w="5289"/>
        <w:gridCol w:w="2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 w:type="pct"/>
            <w:noWrap w:val="0"/>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671" w:type="pct"/>
            <w:noWrap w:val="0"/>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任务分类</w:t>
            </w:r>
          </w:p>
        </w:tc>
        <w:tc>
          <w:tcPr>
            <w:tcW w:w="2702" w:type="pct"/>
            <w:noWrap w:val="0"/>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重点任务</w:t>
            </w:r>
          </w:p>
        </w:tc>
        <w:tc>
          <w:tcPr>
            <w:tcW w:w="1334" w:type="pct"/>
            <w:noWrap w:val="0"/>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 w:type="pct"/>
            <w:noWrap w:val="0"/>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671" w:type="pct"/>
            <w:vMerge w:val="restart"/>
            <w:noWrap w:val="0"/>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（一）建设国际化临床研究队伍</w:t>
            </w:r>
          </w:p>
        </w:tc>
        <w:tc>
          <w:tcPr>
            <w:tcW w:w="2702" w:type="pct"/>
            <w:noWrap w:val="0"/>
            <w:vAlign w:val="center"/>
          </w:tcPr>
          <w:p>
            <w:pPr>
              <w:spacing w:line="3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开展国际化临床研究能力提升行动。选派一批临床研究骨干赴国内外高水平临床研究机构、医药企业进修学习。</w:t>
            </w:r>
          </w:p>
        </w:tc>
        <w:tc>
          <w:tcPr>
            <w:tcW w:w="1334" w:type="pct"/>
            <w:noWrap w:val="0"/>
            <w:vAlign w:val="center"/>
          </w:tcPr>
          <w:p>
            <w:pPr>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市卫生健康委、市科委中关村管委会、市药监局、市财政局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1" w:type="pct"/>
            <w:noWrap w:val="0"/>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671" w:type="pct"/>
            <w:vMerge w:val="continue"/>
            <w:noWrap w:val="0"/>
            <w:vAlign w:val="center"/>
          </w:tcPr>
          <w:p>
            <w:pPr>
              <w:spacing w:line="360" w:lineRule="exact"/>
              <w:jc w:val="center"/>
              <w:rPr>
                <w:rFonts w:ascii="仿宋_GB2312" w:hAnsi="仿宋_GB2312" w:eastAsia="仿宋_GB2312" w:cs="仿宋_GB2312"/>
                <w:sz w:val="28"/>
                <w:szCs w:val="28"/>
              </w:rPr>
            </w:pPr>
          </w:p>
        </w:tc>
        <w:tc>
          <w:tcPr>
            <w:tcW w:w="2702" w:type="pct"/>
            <w:noWrap w:val="0"/>
            <w:vAlign w:val="center"/>
          </w:tcPr>
          <w:p>
            <w:pPr>
              <w:spacing w:line="3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组织开展临床研究方法学培训。</w:t>
            </w:r>
          </w:p>
        </w:tc>
        <w:tc>
          <w:tcPr>
            <w:tcW w:w="1334" w:type="pct"/>
            <w:noWrap w:val="0"/>
            <w:vAlign w:val="center"/>
          </w:tcPr>
          <w:p>
            <w:pPr>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市卫生健康委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1" w:type="pct"/>
            <w:noWrap w:val="0"/>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671" w:type="pct"/>
            <w:vMerge w:val="continue"/>
            <w:noWrap w:val="0"/>
            <w:vAlign w:val="center"/>
          </w:tcPr>
          <w:p>
            <w:pPr>
              <w:spacing w:line="360" w:lineRule="exact"/>
              <w:jc w:val="center"/>
              <w:rPr>
                <w:rFonts w:ascii="仿宋_GB2312" w:hAnsi="仿宋_GB2312" w:eastAsia="仿宋_GB2312" w:cs="仿宋_GB2312"/>
                <w:sz w:val="28"/>
                <w:szCs w:val="28"/>
              </w:rPr>
            </w:pPr>
          </w:p>
        </w:tc>
        <w:tc>
          <w:tcPr>
            <w:tcW w:w="2702" w:type="pct"/>
            <w:noWrap w:val="0"/>
            <w:vAlign w:val="center"/>
          </w:tcPr>
          <w:p>
            <w:pPr>
              <w:spacing w:line="3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根据人才队伍建设需要，加大</w:t>
            </w:r>
            <w:r>
              <w:rPr>
                <w:rFonts w:hint="eastAsia" w:ascii="仿宋_GB2312" w:hAnsi="仿宋_GB2312" w:eastAsia="仿宋_GB2312" w:cs="仿宋_GB2312"/>
                <w:sz w:val="28"/>
                <w:szCs w:val="28"/>
                <w:lang w:val="en-US" w:eastAsia="zh-CN"/>
              </w:rPr>
              <w:t>医院</w:t>
            </w:r>
            <w:r>
              <w:rPr>
                <w:rFonts w:hint="eastAsia" w:ascii="仿宋_GB2312" w:hAnsi="仿宋_GB2312" w:eastAsia="仿宋_GB2312" w:cs="仿宋_GB2312"/>
                <w:sz w:val="28"/>
                <w:szCs w:val="28"/>
              </w:rPr>
              <w:t>高水平临床科研人才引进力度。</w:t>
            </w:r>
          </w:p>
        </w:tc>
        <w:tc>
          <w:tcPr>
            <w:tcW w:w="1334" w:type="pct"/>
            <w:noWrap w:val="0"/>
            <w:vAlign w:val="center"/>
          </w:tcPr>
          <w:p>
            <w:pPr>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市卫生健康委、市人才局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291" w:type="pct"/>
            <w:noWrap w:val="0"/>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671" w:type="pct"/>
            <w:noWrap w:val="0"/>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（二）提高研究型病房研究能力</w:t>
            </w:r>
          </w:p>
        </w:tc>
        <w:tc>
          <w:tcPr>
            <w:tcW w:w="2702" w:type="pct"/>
            <w:noWrap w:val="0"/>
            <w:vAlign w:val="center"/>
          </w:tcPr>
          <w:p>
            <w:pPr>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巩固和扩大北京市研究型病房示范建设成果，实施“研究型病房卓越临床研究计划”。</w:t>
            </w:r>
          </w:p>
        </w:tc>
        <w:tc>
          <w:tcPr>
            <w:tcW w:w="1334" w:type="pct"/>
            <w:noWrap w:val="0"/>
            <w:vAlign w:val="center"/>
          </w:tcPr>
          <w:p>
            <w:pPr>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市卫生健康委、市财政局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291" w:type="pct"/>
            <w:noWrap w:val="0"/>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671" w:type="pct"/>
            <w:vMerge w:val="restart"/>
            <w:noWrap w:val="0"/>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（三）</w:t>
            </w:r>
            <w:r>
              <w:rPr>
                <w:rFonts w:ascii="仿宋_GB2312" w:hAnsi="仿宋_GB2312" w:eastAsia="仿宋_GB2312" w:cs="仿宋_GB2312"/>
                <w:sz w:val="28"/>
                <w:szCs w:val="28"/>
              </w:rPr>
              <w:t>提升临床研究支撑能力</w:t>
            </w:r>
          </w:p>
        </w:tc>
        <w:tc>
          <w:tcPr>
            <w:tcW w:w="2702" w:type="pct"/>
            <w:noWrap w:val="0"/>
            <w:vAlign w:val="center"/>
          </w:tcPr>
          <w:p>
            <w:pPr>
              <w:spacing w:line="3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三级公立医院加强临床研究中心等院内</w:t>
            </w:r>
            <w:r>
              <w:rPr>
                <w:rFonts w:hint="eastAsia" w:ascii="仿宋_GB2312" w:hAnsi="仿宋_GB2312" w:eastAsia="仿宋_GB2312" w:cs="仿宋_GB2312"/>
                <w:sz w:val="28"/>
                <w:szCs w:val="28"/>
                <w:lang w:eastAsia="zh-Hans"/>
              </w:rPr>
              <w:t>共享</w:t>
            </w:r>
            <w:r>
              <w:rPr>
                <w:rFonts w:hint="eastAsia" w:ascii="仿宋_GB2312" w:hAnsi="仿宋_GB2312" w:eastAsia="仿宋_GB2312" w:cs="仿宋_GB2312"/>
                <w:sz w:val="28"/>
                <w:szCs w:val="28"/>
              </w:rPr>
              <w:t>科研服务平台建设，组建专职、兼职相结合的临床科研队伍，完善临床科研人员培训、考核及退出机制。</w:t>
            </w:r>
          </w:p>
        </w:tc>
        <w:tc>
          <w:tcPr>
            <w:tcW w:w="1334" w:type="pct"/>
            <w:noWrap w:val="0"/>
            <w:vAlign w:val="center"/>
          </w:tcPr>
          <w:p>
            <w:pPr>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市卫生健康委、市科委中关村管委会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91" w:type="pct"/>
            <w:noWrap w:val="0"/>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671" w:type="pct"/>
            <w:vMerge w:val="continue"/>
            <w:noWrap w:val="0"/>
            <w:vAlign w:val="center"/>
          </w:tcPr>
          <w:p>
            <w:pPr>
              <w:spacing w:line="360" w:lineRule="exact"/>
              <w:jc w:val="center"/>
              <w:rPr>
                <w:rFonts w:ascii="仿宋_GB2312" w:hAnsi="仿宋_GB2312" w:eastAsia="仿宋_GB2312" w:cs="仿宋_GB2312"/>
                <w:sz w:val="28"/>
                <w:szCs w:val="28"/>
              </w:rPr>
            </w:pPr>
          </w:p>
        </w:tc>
        <w:tc>
          <w:tcPr>
            <w:tcW w:w="2702" w:type="pct"/>
            <w:noWrap w:val="0"/>
            <w:vAlign w:val="center"/>
          </w:tcPr>
          <w:p>
            <w:pPr>
              <w:spacing w:line="3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逐步扩大药物临床试验主要研究者（PI）和临床研究协调员（CRC）规模。</w:t>
            </w:r>
          </w:p>
        </w:tc>
        <w:tc>
          <w:tcPr>
            <w:tcW w:w="1334" w:type="pct"/>
            <w:noWrap w:val="0"/>
            <w:vAlign w:val="center"/>
          </w:tcPr>
          <w:p>
            <w:pPr>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市卫生健康委、市药监局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1" w:type="pct"/>
            <w:noWrap w:val="0"/>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671" w:type="pct"/>
            <w:vMerge w:val="continue"/>
            <w:noWrap w:val="0"/>
            <w:vAlign w:val="center"/>
          </w:tcPr>
          <w:p>
            <w:pPr>
              <w:spacing w:line="360" w:lineRule="exact"/>
              <w:jc w:val="center"/>
              <w:rPr>
                <w:rFonts w:ascii="仿宋_GB2312" w:hAnsi="仿宋_GB2312" w:eastAsia="仿宋_GB2312" w:cs="仿宋_GB2312"/>
                <w:sz w:val="28"/>
                <w:szCs w:val="28"/>
              </w:rPr>
            </w:pPr>
          </w:p>
        </w:tc>
        <w:tc>
          <w:tcPr>
            <w:tcW w:w="2702" w:type="pct"/>
            <w:noWrap w:val="0"/>
            <w:vAlign w:val="center"/>
          </w:tcPr>
          <w:p>
            <w:pPr>
              <w:spacing w:line="3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试点将研究型病房纳入本市住院医师规范化培训选修轮转科室。</w:t>
            </w:r>
          </w:p>
        </w:tc>
        <w:tc>
          <w:tcPr>
            <w:tcW w:w="1334" w:type="pct"/>
            <w:noWrap w:val="0"/>
            <w:vAlign w:val="center"/>
          </w:tcPr>
          <w:p>
            <w:pPr>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市卫生健康委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 w:type="pct"/>
            <w:noWrap w:val="0"/>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671" w:type="pct"/>
            <w:noWrap w:val="0"/>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（四）</w:t>
            </w:r>
            <w:r>
              <w:rPr>
                <w:rFonts w:ascii="仿宋_GB2312" w:hAnsi="仿宋_GB2312" w:eastAsia="仿宋_GB2312" w:cs="仿宋_GB2312"/>
                <w:sz w:val="28"/>
                <w:szCs w:val="28"/>
              </w:rPr>
              <w:t>精准提升短缺学科资源</w:t>
            </w:r>
          </w:p>
        </w:tc>
        <w:tc>
          <w:tcPr>
            <w:tcW w:w="2702" w:type="pct"/>
            <w:noWrap w:val="0"/>
            <w:vAlign w:val="center"/>
          </w:tcPr>
          <w:p>
            <w:pPr>
              <w:spacing w:line="360" w:lineRule="exact"/>
              <w:jc w:val="left"/>
              <w:rPr>
                <w:rFonts w:ascii="仿宋_GB2312" w:hAnsi="仿宋_GB2312" w:eastAsia="仿宋_GB2312" w:cs="仿宋_GB2312"/>
                <w:sz w:val="28"/>
                <w:szCs w:val="28"/>
              </w:rPr>
            </w:pPr>
            <w:r>
              <w:rPr>
                <w:rFonts w:ascii="仿宋_GB2312" w:hAnsi="仿宋_GB2312" w:eastAsia="仿宋_GB2312" w:cs="仿宋_GB2312"/>
                <w:sz w:val="28"/>
                <w:szCs w:val="28"/>
              </w:rPr>
              <w:t>加强分学科临床研究资源监测，</w:t>
            </w:r>
            <w:r>
              <w:rPr>
                <w:rFonts w:hint="eastAsia" w:ascii="仿宋_GB2312" w:hAnsi="仿宋_GB2312" w:eastAsia="仿宋_GB2312" w:cs="仿宋_GB2312"/>
                <w:sz w:val="28"/>
                <w:szCs w:val="28"/>
                <w:lang w:val="en-US" w:eastAsia="zh-CN"/>
              </w:rPr>
              <w:t>精准</w:t>
            </w:r>
            <w:r>
              <w:rPr>
                <w:rFonts w:ascii="仿宋_GB2312" w:hAnsi="仿宋_GB2312" w:eastAsia="仿宋_GB2312" w:cs="仿宋_GB2312"/>
                <w:sz w:val="28"/>
                <w:szCs w:val="28"/>
              </w:rPr>
              <w:t>扩充短缺学科临床研究资源。</w:t>
            </w:r>
          </w:p>
        </w:tc>
        <w:tc>
          <w:tcPr>
            <w:tcW w:w="1334" w:type="pct"/>
            <w:noWrap w:val="0"/>
            <w:vAlign w:val="center"/>
          </w:tcPr>
          <w:p>
            <w:pPr>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市卫生健康委、市药监局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 w:type="pct"/>
            <w:noWrap w:val="0"/>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671" w:type="pct"/>
            <w:noWrap w:val="0"/>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（五）</w:t>
            </w:r>
            <w:r>
              <w:rPr>
                <w:rFonts w:ascii="仿宋_GB2312" w:hAnsi="仿宋_GB2312" w:eastAsia="仿宋_GB2312" w:cs="仿宋_GB2312"/>
                <w:sz w:val="28"/>
                <w:szCs w:val="28"/>
              </w:rPr>
              <w:t>建设临床研究联合体</w:t>
            </w:r>
          </w:p>
        </w:tc>
        <w:tc>
          <w:tcPr>
            <w:tcW w:w="2702" w:type="pct"/>
            <w:noWrap w:val="0"/>
            <w:vAlign w:val="center"/>
          </w:tcPr>
          <w:p>
            <w:pPr>
              <w:spacing w:line="360" w:lineRule="exact"/>
              <w:jc w:val="left"/>
              <w:rPr>
                <w:rFonts w:ascii="仿宋_GB2312" w:hAnsi="仿宋_GB2312" w:eastAsia="仿宋_GB2312" w:cs="仿宋_GB2312"/>
                <w:sz w:val="28"/>
                <w:szCs w:val="28"/>
              </w:rPr>
            </w:pPr>
            <w:r>
              <w:rPr>
                <w:rFonts w:ascii="仿宋_GB2312" w:hAnsi="仿宋_GB2312" w:eastAsia="仿宋_GB2312" w:cs="仿宋_GB2312"/>
                <w:sz w:val="28"/>
                <w:szCs w:val="28"/>
              </w:rPr>
              <w:t>以研究型病房示范建设单位为核心，联合若干医疗卫生机构、科研院所、高校、新型研发机构和企业，组建区域或专科、专病临床研究联合体。</w:t>
            </w:r>
          </w:p>
        </w:tc>
        <w:tc>
          <w:tcPr>
            <w:tcW w:w="1334" w:type="pct"/>
            <w:noWrap w:val="0"/>
            <w:vAlign w:val="center"/>
          </w:tcPr>
          <w:p>
            <w:pPr>
              <w:spacing w:line="320" w:lineRule="exact"/>
              <w:jc w:val="left"/>
              <w:rPr>
                <w:rFonts w:ascii="仿宋_GB2312" w:hAnsi="仿宋_GB2312" w:eastAsia="仿宋_GB2312" w:cs="仿宋_GB2312"/>
                <w:sz w:val="28"/>
                <w:szCs w:val="28"/>
              </w:rPr>
            </w:pPr>
            <w:r>
              <w:rPr>
                <w:rFonts w:ascii="仿宋_GB2312" w:hAnsi="仿宋_GB2312" w:eastAsia="仿宋_GB2312" w:cs="仿宋_GB2312"/>
                <w:sz w:val="28"/>
                <w:szCs w:val="28"/>
              </w:rPr>
              <w:t>市卫生健康委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 w:type="pct"/>
            <w:noWrap w:val="0"/>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671" w:type="pct"/>
            <w:noWrap w:val="0"/>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（六）加强信息化协同支撑</w:t>
            </w:r>
          </w:p>
        </w:tc>
        <w:tc>
          <w:tcPr>
            <w:tcW w:w="2702" w:type="pct"/>
            <w:noWrap w:val="0"/>
            <w:vAlign w:val="center"/>
          </w:tcPr>
          <w:p>
            <w:pPr>
              <w:spacing w:line="360" w:lineRule="exact"/>
              <w:jc w:val="left"/>
              <w:rPr>
                <w:rFonts w:ascii="仿宋_GB2312" w:hAnsi="仿宋_GB2312" w:eastAsia="仿宋_GB2312" w:cs="仿宋_GB2312"/>
                <w:sz w:val="28"/>
                <w:szCs w:val="28"/>
              </w:rPr>
            </w:pPr>
            <w:r>
              <w:rPr>
                <w:rFonts w:ascii="仿宋_GB2312" w:hAnsi="仿宋_GB2312" w:eastAsia="仿宋_GB2312" w:cs="仿宋_GB2312"/>
                <w:sz w:val="28"/>
                <w:szCs w:val="28"/>
              </w:rPr>
              <w:t>建立全市统一临床研究信息平台。</w:t>
            </w:r>
          </w:p>
        </w:tc>
        <w:tc>
          <w:tcPr>
            <w:tcW w:w="1334" w:type="pct"/>
            <w:noWrap w:val="0"/>
            <w:vAlign w:val="center"/>
          </w:tcPr>
          <w:p>
            <w:pPr>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市卫生健康委、市药监局、市科委中关村管委会、市经济和信息化局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1" w:type="pct"/>
            <w:noWrap w:val="0"/>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671" w:type="pct"/>
            <w:noWrap w:val="0"/>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（七）加大资源统筹力度</w:t>
            </w:r>
          </w:p>
        </w:tc>
        <w:tc>
          <w:tcPr>
            <w:tcW w:w="2702" w:type="pct"/>
            <w:noWrap w:val="0"/>
            <w:vAlign w:val="center"/>
          </w:tcPr>
          <w:p>
            <w:pPr>
              <w:spacing w:line="3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各研究型病房示范建设单位加大生物样本库、研究队列建设力度，建立资源统筹调度机制。</w:t>
            </w:r>
          </w:p>
        </w:tc>
        <w:tc>
          <w:tcPr>
            <w:tcW w:w="1334" w:type="pct"/>
            <w:noWrap w:val="0"/>
            <w:vAlign w:val="center"/>
          </w:tcPr>
          <w:p>
            <w:pPr>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市卫生健康委、市科委中关村管委会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291" w:type="pct"/>
            <w:noWrap w:val="0"/>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671" w:type="pct"/>
            <w:noWrap w:val="0"/>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（八）搭建国际交流平台</w:t>
            </w:r>
          </w:p>
        </w:tc>
        <w:tc>
          <w:tcPr>
            <w:tcW w:w="2702" w:type="pct"/>
            <w:noWrap w:val="0"/>
            <w:vAlign w:val="center"/>
          </w:tcPr>
          <w:p>
            <w:pPr>
              <w:spacing w:line="3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举办具有国际影响力的生物医药健康论坛。</w:t>
            </w:r>
          </w:p>
        </w:tc>
        <w:tc>
          <w:tcPr>
            <w:tcW w:w="1334" w:type="pct"/>
            <w:noWrap w:val="0"/>
            <w:vAlign w:val="center"/>
          </w:tcPr>
          <w:p>
            <w:pPr>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市科委中关村管委会、市卫生健康委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291" w:type="pct"/>
            <w:noWrap w:val="0"/>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13</w:t>
            </w:r>
          </w:p>
        </w:tc>
        <w:tc>
          <w:tcPr>
            <w:tcW w:w="671" w:type="pct"/>
            <w:noWrap w:val="0"/>
            <w:vAlign w:val="center"/>
          </w:tcPr>
          <w:p>
            <w:pPr>
              <w:spacing w:line="3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（九）提升多中心研究效率</w:t>
            </w:r>
          </w:p>
        </w:tc>
        <w:tc>
          <w:tcPr>
            <w:tcW w:w="2702" w:type="pct"/>
            <w:noWrap w:val="0"/>
            <w:vAlign w:val="center"/>
          </w:tcPr>
          <w:p>
            <w:pPr>
              <w:spacing w:line="3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扩大医学伦理审查结果互认工作机制实施范围，组建市级伦理审查互认专家委员会。推进临床试验机构统一伦理审查规范、合同模板，提供</w:t>
            </w:r>
            <w:r>
              <w:rPr>
                <w:rFonts w:hint="eastAsia" w:ascii="仿宋_GB2312" w:hAnsi="仿宋_GB2312" w:eastAsia="仿宋_GB2312" w:cs="仿宋_GB2312"/>
                <w:sz w:val="28"/>
                <w:szCs w:val="28"/>
                <w:lang w:val="en-US" w:eastAsia="zh-CN"/>
              </w:rPr>
              <w:t>机构项目</w:t>
            </w:r>
            <w:r>
              <w:rPr>
                <w:rFonts w:hint="eastAsia" w:ascii="仿宋_GB2312" w:hAnsi="仿宋_GB2312" w:eastAsia="仿宋_GB2312" w:cs="仿宋_GB2312"/>
                <w:sz w:val="28"/>
                <w:szCs w:val="28"/>
              </w:rPr>
              <w:t>立项、医学伦理、合同并联审查</w:t>
            </w:r>
            <w:r>
              <w:rPr>
                <w:rFonts w:hint="eastAsia" w:ascii="仿宋_GB2312" w:hAnsi="仿宋_GB2312" w:eastAsia="仿宋_GB2312" w:cs="仿宋_GB2312"/>
                <w:sz w:val="28"/>
                <w:szCs w:val="28"/>
                <w:lang w:val="en-US" w:eastAsia="zh-CN"/>
              </w:rPr>
              <w:t>服务</w:t>
            </w:r>
            <w:r>
              <w:rPr>
                <w:rFonts w:hint="eastAsia" w:ascii="仿宋_GB2312" w:hAnsi="仿宋_GB2312" w:eastAsia="仿宋_GB2312" w:cs="仿宋_GB2312"/>
                <w:sz w:val="28"/>
                <w:szCs w:val="28"/>
              </w:rPr>
              <w:t>，建立多中心合同审签绿色通道。各研究型病房示范建设单位建立多中心临床试验快速启动、规范推进机制，组长单位建立多中心合同审签绿色通道。</w:t>
            </w:r>
          </w:p>
        </w:tc>
        <w:tc>
          <w:tcPr>
            <w:tcW w:w="1334" w:type="pct"/>
            <w:noWrap w:val="0"/>
            <w:vAlign w:val="center"/>
          </w:tcPr>
          <w:p>
            <w:pPr>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市卫生健康委、市药监局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 w:type="pct"/>
            <w:noWrap w:val="0"/>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14</w:t>
            </w:r>
          </w:p>
        </w:tc>
        <w:tc>
          <w:tcPr>
            <w:tcW w:w="671" w:type="pct"/>
            <w:vMerge w:val="restart"/>
            <w:noWrap w:val="0"/>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（十）优化临床试验服务管理</w:t>
            </w:r>
          </w:p>
        </w:tc>
        <w:tc>
          <w:tcPr>
            <w:tcW w:w="2702" w:type="pct"/>
            <w:noWrap w:val="0"/>
            <w:vAlign w:val="center"/>
          </w:tcPr>
          <w:p>
            <w:pPr>
              <w:spacing w:line="360" w:lineRule="exact"/>
              <w:jc w:val="left"/>
              <w:rPr>
                <w:rFonts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bidi="ar"/>
              </w:rPr>
              <w:t>实现临床试验项目一网通办，</w:t>
            </w:r>
            <w:r>
              <w:rPr>
                <w:rFonts w:hint="eastAsia" w:ascii="仿宋_GB2312" w:hAnsi="仿宋_GB2312" w:eastAsia="仿宋_GB2312" w:cs="仿宋_GB2312"/>
                <w:sz w:val="28"/>
                <w:szCs w:val="28"/>
              </w:rPr>
              <w:t>加强临床试验前置指导和协调对接，提高临床试验</w:t>
            </w:r>
            <w:r>
              <w:rPr>
                <w:rFonts w:hint="eastAsia" w:ascii="仿宋_GB2312" w:hAnsi="仿宋_GB2312" w:eastAsia="仿宋_GB2312" w:cs="仿宋_GB2312"/>
                <w:sz w:val="28"/>
                <w:szCs w:val="28"/>
                <w:lang w:val="en-US" w:eastAsia="zh-CN"/>
              </w:rPr>
              <w:t>启动</w:t>
            </w:r>
            <w:r>
              <w:rPr>
                <w:rFonts w:hint="eastAsia" w:ascii="仿宋_GB2312" w:hAnsi="仿宋_GB2312" w:eastAsia="仿宋_GB2312" w:cs="仿宋_GB2312"/>
                <w:sz w:val="28"/>
                <w:szCs w:val="28"/>
              </w:rPr>
              <w:t>效率。</w:t>
            </w:r>
          </w:p>
        </w:tc>
        <w:tc>
          <w:tcPr>
            <w:tcW w:w="1334" w:type="pct"/>
            <w:noWrap w:val="0"/>
            <w:vAlign w:val="center"/>
          </w:tcPr>
          <w:p>
            <w:pPr>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市卫生健康委、市药监局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91" w:type="pct"/>
            <w:noWrap w:val="0"/>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5</w:t>
            </w:r>
          </w:p>
        </w:tc>
        <w:tc>
          <w:tcPr>
            <w:tcW w:w="671" w:type="pct"/>
            <w:vMerge w:val="continue"/>
            <w:noWrap w:val="0"/>
            <w:vAlign w:val="center"/>
          </w:tcPr>
          <w:p>
            <w:pPr>
              <w:spacing w:line="360" w:lineRule="exact"/>
              <w:jc w:val="center"/>
              <w:rPr>
                <w:rFonts w:ascii="仿宋_GB2312" w:hAnsi="仿宋_GB2312" w:eastAsia="仿宋_GB2312" w:cs="仿宋_GB2312"/>
                <w:sz w:val="28"/>
                <w:szCs w:val="28"/>
              </w:rPr>
            </w:pPr>
          </w:p>
        </w:tc>
        <w:tc>
          <w:tcPr>
            <w:tcW w:w="2702" w:type="pct"/>
            <w:noWrap w:val="0"/>
            <w:vAlign w:val="center"/>
          </w:tcPr>
          <w:p>
            <w:pPr>
              <w:spacing w:line="3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探索研联体提供临床试验方案设计、受试者招募和筛选、生物统计等“一揽子”服务。</w:t>
            </w:r>
          </w:p>
        </w:tc>
        <w:tc>
          <w:tcPr>
            <w:tcW w:w="1334" w:type="pct"/>
            <w:noWrap w:val="0"/>
            <w:vAlign w:val="center"/>
          </w:tcPr>
          <w:p>
            <w:pPr>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市卫生健康委、市药监局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 w:type="pct"/>
            <w:noWrap w:val="0"/>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6</w:t>
            </w:r>
          </w:p>
        </w:tc>
        <w:tc>
          <w:tcPr>
            <w:tcW w:w="671" w:type="pct"/>
            <w:vMerge w:val="continue"/>
            <w:noWrap w:val="0"/>
            <w:vAlign w:val="center"/>
          </w:tcPr>
          <w:p>
            <w:pPr>
              <w:spacing w:line="360" w:lineRule="exact"/>
              <w:jc w:val="center"/>
              <w:rPr>
                <w:rFonts w:ascii="仿宋_GB2312" w:hAnsi="仿宋_GB2312" w:eastAsia="仿宋_GB2312" w:cs="仿宋_GB2312"/>
                <w:sz w:val="28"/>
                <w:szCs w:val="28"/>
              </w:rPr>
            </w:pPr>
          </w:p>
        </w:tc>
        <w:tc>
          <w:tcPr>
            <w:tcW w:w="2702" w:type="pct"/>
            <w:noWrap w:val="0"/>
            <w:vAlign w:val="center"/>
          </w:tcPr>
          <w:p>
            <w:pPr>
              <w:spacing w:line="3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推广临床试验方案人工智能（AI）辅助设计、远程监查、远程知情同意、电子支付等信息化、数字化支持手段。</w:t>
            </w:r>
          </w:p>
        </w:tc>
        <w:tc>
          <w:tcPr>
            <w:tcW w:w="1334" w:type="pct"/>
            <w:noWrap w:val="0"/>
            <w:vAlign w:val="center"/>
          </w:tcPr>
          <w:p>
            <w:pPr>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市卫生健康委、市经济信息化局、市药监局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 w:type="pct"/>
            <w:noWrap w:val="0"/>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7</w:t>
            </w:r>
          </w:p>
        </w:tc>
        <w:tc>
          <w:tcPr>
            <w:tcW w:w="671" w:type="pct"/>
            <w:noWrap w:val="0"/>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（十一）优化医学伦理审查服务</w:t>
            </w:r>
          </w:p>
        </w:tc>
        <w:tc>
          <w:tcPr>
            <w:tcW w:w="2702" w:type="pct"/>
            <w:noWrap w:val="0"/>
            <w:vAlign w:val="center"/>
          </w:tcPr>
          <w:p>
            <w:pPr>
              <w:spacing w:line="3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推进北京市医学伦理审查数据资源整合汇聚，健全伦理审查质量管理体系，开展主审机构能力评估，优化伦理审查流程，加强质量控制和监督反馈，进一步提升医疗机构医学伦理审查效率。</w:t>
            </w:r>
          </w:p>
        </w:tc>
        <w:tc>
          <w:tcPr>
            <w:tcW w:w="1334" w:type="pct"/>
            <w:noWrap w:val="0"/>
            <w:vAlign w:val="center"/>
          </w:tcPr>
          <w:p>
            <w:pPr>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市卫生健康委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291" w:type="pct"/>
            <w:noWrap w:val="0"/>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8</w:t>
            </w:r>
          </w:p>
        </w:tc>
        <w:tc>
          <w:tcPr>
            <w:tcW w:w="671" w:type="pct"/>
            <w:noWrap w:val="0"/>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（十二）建立创新药械“绿色通道”</w:t>
            </w:r>
          </w:p>
        </w:tc>
        <w:tc>
          <w:tcPr>
            <w:tcW w:w="2702" w:type="pct"/>
            <w:noWrap w:val="0"/>
            <w:vAlign w:val="center"/>
          </w:tcPr>
          <w:p>
            <w:pPr>
              <w:spacing w:line="3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各研究型病房示范建设单位建立“绿色通道”，全流程提升临床急</w:t>
            </w:r>
            <w:r>
              <w:rPr>
                <w:rFonts w:hint="eastAsia" w:ascii="仿宋_GB2312" w:hAnsi="仿宋_GB2312" w:eastAsia="仿宋_GB2312" w:cs="仿宋_GB2312"/>
                <w:sz w:val="28"/>
                <w:szCs w:val="28"/>
                <w:lang w:eastAsia="zh-CN"/>
              </w:rPr>
              <w:t>需</w:t>
            </w:r>
            <w:r>
              <w:rPr>
                <w:rFonts w:hint="eastAsia" w:ascii="仿宋_GB2312" w:hAnsi="仿宋_GB2312" w:eastAsia="仿宋_GB2312" w:cs="仿宋_GB2312"/>
                <w:sz w:val="28"/>
                <w:szCs w:val="28"/>
                <w:lang w:val="en-US" w:eastAsia="zh-CN"/>
              </w:rPr>
              <w:t>创新</w:t>
            </w:r>
            <w:r>
              <w:rPr>
                <w:rFonts w:hint="eastAsia" w:ascii="仿宋_GB2312" w:hAnsi="仿宋_GB2312" w:eastAsia="仿宋_GB2312" w:cs="仿宋_GB2312"/>
                <w:sz w:val="28"/>
                <w:szCs w:val="28"/>
              </w:rPr>
              <w:t>药械临床试验效率，完善配套考核激励机制。</w:t>
            </w:r>
          </w:p>
        </w:tc>
        <w:tc>
          <w:tcPr>
            <w:tcW w:w="1334" w:type="pct"/>
            <w:noWrap w:val="0"/>
            <w:vAlign w:val="center"/>
          </w:tcPr>
          <w:p>
            <w:pPr>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市卫生健康委、市药监局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291" w:type="pct"/>
            <w:noWrap w:val="0"/>
            <w:vAlign w:val="center"/>
          </w:tcPr>
          <w:p>
            <w:pPr>
              <w:spacing w:line="3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19</w:t>
            </w:r>
          </w:p>
        </w:tc>
        <w:tc>
          <w:tcPr>
            <w:tcW w:w="671" w:type="pct"/>
            <w:noWrap w:val="0"/>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（十三）强化医企对接协同</w:t>
            </w:r>
          </w:p>
        </w:tc>
        <w:tc>
          <w:tcPr>
            <w:tcW w:w="2702" w:type="pct"/>
            <w:noWrap w:val="0"/>
            <w:vAlign w:val="center"/>
          </w:tcPr>
          <w:p>
            <w:pPr>
              <w:spacing w:line="3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成立首都医学科技创新转化联盟，常态化开展医企对接服务。扩大“以床引企”试点，落实相关奖励支持政策。</w:t>
            </w:r>
          </w:p>
        </w:tc>
        <w:tc>
          <w:tcPr>
            <w:tcW w:w="1334" w:type="pct"/>
            <w:noWrap w:val="0"/>
            <w:vAlign w:val="center"/>
          </w:tcPr>
          <w:p>
            <w:pPr>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市卫生健康委、市药监局、市科委中关村管委会，各有关区政府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291" w:type="pct"/>
            <w:noWrap w:val="0"/>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0</w:t>
            </w:r>
          </w:p>
        </w:tc>
        <w:tc>
          <w:tcPr>
            <w:tcW w:w="671" w:type="pct"/>
            <w:vMerge w:val="restart"/>
            <w:noWrap w:val="0"/>
            <w:vAlign w:val="center"/>
          </w:tcPr>
          <w:p>
            <w:pPr>
              <w:spacing w:line="360" w:lineRule="exact"/>
              <w:jc w:val="center"/>
              <w:rPr>
                <w:rFonts w:ascii="仿宋_GB2312" w:hAnsi="仿宋_GB2312" w:eastAsia="仿宋_GB2312" w:cs="仿宋_GB2312"/>
                <w:sz w:val="28"/>
                <w:szCs w:val="28"/>
                <w:highlight w:val="yellow"/>
              </w:rPr>
            </w:pPr>
            <w:r>
              <w:rPr>
                <w:rFonts w:hint="eastAsia" w:ascii="仿宋_GB2312" w:hAnsi="仿宋_GB2312" w:eastAsia="仿宋_GB2312" w:cs="仿宋_GB2312"/>
                <w:sz w:val="28"/>
                <w:szCs w:val="28"/>
              </w:rPr>
              <w:t>（十四）加快创新药械临床应用</w:t>
            </w:r>
          </w:p>
        </w:tc>
        <w:tc>
          <w:tcPr>
            <w:tcW w:w="2702" w:type="pct"/>
            <w:noWrap w:val="0"/>
            <w:vAlign w:val="center"/>
          </w:tcPr>
          <w:p>
            <w:pPr>
              <w:spacing w:line="3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研联体内医疗机构可对创新器械相关新增项目纳入自主定价备案管理，首次临床应用的新项目准予收费立项后，研联体内医疗卫生机构按规定履行备案程序后即可收费。</w:t>
            </w:r>
          </w:p>
        </w:tc>
        <w:tc>
          <w:tcPr>
            <w:tcW w:w="1334" w:type="pct"/>
            <w:noWrap w:val="0"/>
            <w:vAlign w:val="center"/>
          </w:tcPr>
          <w:p>
            <w:pPr>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市医保局、市卫生健康委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91" w:type="pct"/>
            <w:noWrap w:val="0"/>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1</w:t>
            </w:r>
          </w:p>
        </w:tc>
        <w:tc>
          <w:tcPr>
            <w:tcW w:w="671" w:type="pct"/>
            <w:vMerge w:val="continue"/>
            <w:noWrap w:val="0"/>
            <w:vAlign w:val="center"/>
          </w:tcPr>
          <w:p>
            <w:pPr>
              <w:spacing w:line="360" w:lineRule="exact"/>
              <w:jc w:val="center"/>
              <w:rPr>
                <w:rFonts w:ascii="仿宋_GB2312" w:hAnsi="仿宋_GB2312" w:eastAsia="仿宋_GB2312" w:cs="仿宋_GB2312"/>
                <w:sz w:val="28"/>
                <w:szCs w:val="28"/>
              </w:rPr>
            </w:pPr>
          </w:p>
        </w:tc>
        <w:tc>
          <w:tcPr>
            <w:tcW w:w="2702" w:type="pct"/>
            <w:noWrap w:val="0"/>
            <w:vAlign w:val="center"/>
          </w:tcPr>
          <w:p>
            <w:pPr>
              <w:spacing w:line="3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医疗机构不得以用药目录数量、“药/耗占比”等原因限制创新药械入院。</w:t>
            </w:r>
          </w:p>
        </w:tc>
        <w:tc>
          <w:tcPr>
            <w:tcW w:w="1334" w:type="pct"/>
            <w:noWrap w:val="0"/>
            <w:vAlign w:val="center"/>
          </w:tcPr>
          <w:p>
            <w:pPr>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市卫生健康委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91" w:type="pct"/>
            <w:noWrap w:val="0"/>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2</w:t>
            </w:r>
          </w:p>
        </w:tc>
        <w:tc>
          <w:tcPr>
            <w:tcW w:w="671" w:type="pct"/>
            <w:vMerge w:val="continue"/>
            <w:noWrap w:val="0"/>
            <w:vAlign w:val="center"/>
          </w:tcPr>
          <w:p>
            <w:pPr>
              <w:spacing w:line="360" w:lineRule="exact"/>
              <w:jc w:val="center"/>
              <w:rPr>
                <w:rFonts w:ascii="仿宋_GB2312" w:hAnsi="仿宋_GB2312" w:eastAsia="仿宋_GB2312" w:cs="仿宋_GB2312"/>
                <w:sz w:val="28"/>
                <w:szCs w:val="28"/>
              </w:rPr>
            </w:pPr>
          </w:p>
        </w:tc>
        <w:tc>
          <w:tcPr>
            <w:tcW w:w="2702" w:type="pct"/>
            <w:noWrap w:val="0"/>
            <w:vAlign w:val="center"/>
          </w:tcPr>
          <w:p>
            <w:pPr>
              <w:spacing w:line="3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对纳入医保支付范围的创新器械予以倾斜，根据实际应用情况，做好政策联动合理确定总额预算指标。</w:t>
            </w:r>
          </w:p>
        </w:tc>
        <w:tc>
          <w:tcPr>
            <w:tcW w:w="1334" w:type="pct"/>
            <w:noWrap w:val="0"/>
            <w:vAlign w:val="center"/>
          </w:tcPr>
          <w:p>
            <w:pPr>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市医保局、市卫生健康委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trPr>
        <w:tc>
          <w:tcPr>
            <w:tcW w:w="291" w:type="pct"/>
            <w:noWrap w:val="0"/>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3</w:t>
            </w:r>
          </w:p>
        </w:tc>
        <w:tc>
          <w:tcPr>
            <w:tcW w:w="671" w:type="pct"/>
            <w:vMerge w:val="continue"/>
            <w:noWrap w:val="0"/>
            <w:vAlign w:val="center"/>
          </w:tcPr>
          <w:p>
            <w:pPr>
              <w:spacing w:line="360" w:lineRule="exact"/>
              <w:jc w:val="center"/>
              <w:rPr>
                <w:rFonts w:ascii="仿宋_GB2312" w:hAnsi="仿宋_GB2312" w:eastAsia="仿宋_GB2312" w:cs="仿宋_GB2312"/>
                <w:sz w:val="28"/>
                <w:szCs w:val="28"/>
              </w:rPr>
            </w:pPr>
          </w:p>
        </w:tc>
        <w:tc>
          <w:tcPr>
            <w:tcW w:w="2702" w:type="pct"/>
            <w:noWrap w:val="0"/>
            <w:vAlign w:val="center"/>
          </w:tcPr>
          <w:p>
            <w:pPr>
              <w:spacing w:line="3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持续推动将创新药品纳入“北京普惠健康保”待遇清单。</w:t>
            </w:r>
          </w:p>
        </w:tc>
        <w:tc>
          <w:tcPr>
            <w:tcW w:w="1334" w:type="pct"/>
            <w:noWrap w:val="0"/>
            <w:vAlign w:val="center"/>
          </w:tcPr>
          <w:p>
            <w:pPr>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市医保局、市药监局、市金融局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291" w:type="pct"/>
            <w:noWrap w:val="0"/>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4</w:t>
            </w:r>
          </w:p>
        </w:tc>
        <w:tc>
          <w:tcPr>
            <w:tcW w:w="671" w:type="pct"/>
            <w:vMerge w:val="continue"/>
            <w:noWrap w:val="0"/>
            <w:vAlign w:val="center"/>
          </w:tcPr>
          <w:p>
            <w:pPr>
              <w:spacing w:line="360" w:lineRule="exact"/>
              <w:jc w:val="center"/>
              <w:rPr>
                <w:rFonts w:ascii="仿宋_GB2312" w:hAnsi="仿宋_GB2312" w:eastAsia="仿宋_GB2312" w:cs="仿宋_GB2312"/>
                <w:sz w:val="28"/>
                <w:szCs w:val="28"/>
              </w:rPr>
            </w:pPr>
          </w:p>
        </w:tc>
        <w:tc>
          <w:tcPr>
            <w:tcW w:w="2702" w:type="pct"/>
            <w:noWrap w:val="0"/>
            <w:vAlign w:val="center"/>
          </w:tcPr>
          <w:p>
            <w:pPr>
              <w:spacing w:line="3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各医院应建立药事会召开的长效机制。</w:t>
            </w:r>
          </w:p>
        </w:tc>
        <w:tc>
          <w:tcPr>
            <w:tcW w:w="1334" w:type="pct"/>
            <w:noWrap w:val="0"/>
            <w:vAlign w:val="center"/>
          </w:tcPr>
          <w:p>
            <w:pPr>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市卫生健康委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91" w:type="pct"/>
            <w:noWrap w:val="0"/>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5</w:t>
            </w:r>
          </w:p>
        </w:tc>
        <w:tc>
          <w:tcPr>
            <w:tcW w:w="671" w:type="pct"/>
            <w:vMerge w:val="continue"/>
            <w:noWrap w:val="0"/>
            <w:vAlign w:val="center"/>
          </w:tcPr>
          <w:p>
            <w:pPr>
              <w:spacing w:line="360" w:lineRule="exact"/>
              <w:jc w:val="center"/>
              <w:rPr>
                <w:rFonts w:ascii="仿宋_GB2312" w:hAnsi="仿宋_GB2312" w:eastAsia="仿宋_GB2312" w:cs="仿宋_GB2312"/>
                <w:sz w:val="28"/>
                <w:szCs w:val="28"/>
              </w:rPr>
            </w:pPr>
          </w:p>
        </w:tc>
        <w:tc>
          <w:tcPr>
            <w:tcW w:w="2702" w:type="pct"/>
            <w:noWrap w:val="0"/>
            <w:vAlign w:val="center"/>
          </w:tcPr>
          <w:p>
            <w:pPr>
              <w:spacing w:line="3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开展创新药械卫生技术评估，</w:t>
            </w:r>
            <w:r>
              <w:rPr>
                <w:rFonts w:hint="eastAsia" w:ascii="仿宋_GB2312" w:hAnsi="仿宋_GB2312" w:eastAsia="仿宋_GB2312" w:cs="仿宋_GB2312"/>
                <w:sz w:val="28"/>
                <w:szCs w:val="28"/>
                <w:lang w:val="en-US" w:eastAsia="zh-CN"/>
              </w:rPr>
              <w:t>完善</w:t>
            </w:r>
            <w:r>
              <w:rPr>
                <w:rFonts w:hint="eastAsia" w:ascii="仿宋_GB2312" w:hAnsi="仿宋_GB2312" w:eastAsia="仿宋_GB2312" w:cs="仿宋_GB2312"/>
                <w:sz w:val="28"/>
                <w:szCs w:val="28"/>
              </w:rPr>
              <w:t>基于评估结果</w:t>
            </w:r>
            <w:r>
              <w:rPr>
                <w:rFonts w:hint="eastAsia" w:ascii="仿宋_GB2312" w:hAnsi="仿宋_GB2312" w:eastAsia="仿宋_GB2312" w:cs="仿宋_GB2312"/>
                <w:sz w:val="28"/>
                <w:szCs w:val="28"/>
                <w:lang w:eastAsia="zh-CN"/>
              </w:rPr>
              <w:t>的</w:t>
            </w:r>
            <w:r>
              <w:rPr>
                <w:rFonts w:hint="eastAsia" w:ascii="仿宋_GB2312" w:hAnsi="仿宋_GB2312" w:eastAsia="仿宋_GB2312" w:cs="仿宋_GB2312"/>
                <w:sz w:val="28"/>
                <w:szCs w:val="28"/>
              </w:rPr>
              <w:t>创新药械推广机制。</w:t>
            </w:r>
          </w:p>
        </w:tc>
        <w:tc>
          <w:tcPr>
            <w:tcW w:w="1334" w:type="pct"/>
            <w:noWrap w:val="0"/>
            <w:vAlign w:val="center"/>
          </w:tcPr>
          <w:p>
            <w:pPr>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市卫生健康委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291" w:type="pct"/>
            <w:noWrap w:val="0"/>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6</w:t>
            </w:r>
          </w:p>
        </w:tc>
        <w:tc>
          <w:tcPr>
            <w:tcW w:w="671" w:type="pct"/>
            <w:vMerge w:val="restart"/>
            <w:noWrap w:val="0"/>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（十五）加强IIT能力建设</w:t>
            </w:r>
          </w:p>
        </w:tc>
        <w:tc>
          <w:tcPr>
            <w:tcW w:w="2702" w:type="pct"/>
            <w:noWrap w:val="0"/>
            <w:vAlign w:val="center"/>
          </w:tcPr>
          <w:p>
            <w:pPr>
              <w:spacing w:line="3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支持医疗机构建设单位聘请高水平科研机构的负责人或科学家兼任副院长或院长助理职位。</w:t>
            </w:r>
          </w:p>
        </w:tc>
        <w:tc>
          <w:tcPr>
            <w:tcW w:w="1334" w:type="pct"/>
            <w:noWrap w:val="0"/>
            <w:vAlign w:val="center"/>
          </w:tcPr>
          <w:p>
            <w:pPr>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市卫生健康委、市科委中关村管委会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291" w:type="pct"/>
            <w:noWrap w:val="0"/>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7</w:t>
            </w:r>
          </w:p>
        </w:tc>
        <w:tc>
          <w:tcPr>
            <w:tcW w:w="671" w:type="pct"/>
            <w:vMerge w:val="continue"/>
            <w:noWrap w:val="0"/>
            <w:vAlign w:val="center"/>
          </w:tcPr>
          <w:p>
            <w:pPr>
              <w:spacing w:line="360" w:lineRule="exact"/>
              <w:jc w:val="center"/>
              <w:rPr>
                <w:rFonts w:ascii="仿宋_GB2312" w:hAnsi="仿宋_GB2312" w:eastAsia="仿宋_GB2312" w:cs="仿宋_GB2312"/>
                <w:sz w:val="28"/>
                <w:szCs w:val="28"/>
              </w:rPr>
            </w:pPr>
          </w:p>
        </w:tc>
        <w:tc>
          <w:tcPr>
            <w:tcW w:w="2702" w:type="pct"/>
            <w:noWrap w:val="0"/>
            <w:vAlign w:val="center"/>
          </w:tcPr>
          <w:p>
            <w:pPr>
              <w:spacing w:line="3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推动将临床研究纳入高校在校教育、毕业后教育。</w:t>
            </w:r>
          </w:p>
        </w:tc>
        <w:tc>
          <w:tcPr>
            <w:tcW w:w="1334" w:type="pct"/>
            <w:noWrap w:val="0"/>
            <w:vAlign w:val="center"/>
          </w:tcPr>
          <w:p>
            <w:pPr>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市教委、市卫生健康委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trPr>
        <w:tc>
          <w:tcPr>
            <w:tcW w:w="291" w:type="pct"/>
            <w:noWrap w:val="0"/>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8</w:t>
            </w:r>
          </w:p>
        </w:tc>
        <w:tc>
          <w:tcPr>
            <w:tcW w:w="671" w:type="pct"/>
            <w:noWrap w:val="0"/>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（十六）加强临床科学家培养</w:t>
            </w:r>
          </w:p>
        </w:tc>
        <w:tc>
          <w:tcPr>
            <w:tcW w:w="2702" w:type="pct"/>
            <w:noWrap w:val="0"/>
            <w:vAlign w:val="center"/>
          </w:tcPr>
          <w:p>
            <w:pPr>
              <w:spacing w:line="3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实施临床科学家培养计划，试点从国家医学中心、国家临床医学研究中心、研究型病房示范建设单位等遴选中、青年临床医生，与新型研发机构、具有高水平基础研究条件的高校科研院所开展联合培养，促进临床研究与基础研究深度融合，提升临床研究能力。</w:t>
            </w:r>
          </w:p>
        </w:tc>
        <w:tc>
          <w:tcPr>
            <w:tcW w:w="1334" w:type="pct"/>
            <w:noWrap w:val="0"/>
            <w:vAlign w:val="center"/>
          </w:tcPr>
          <w:p>
            <w:pPr>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市卫生健康委、市科委中关村管委会、市财政局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291" w:type="pct"/>
            <w:noWrap w:val="0"/>
            <w:vAlign w:val="center"/>
          </w:tcPr>
          <w:p>
            <w:pPr>
              <w:spacing w:line="36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29</w:t>
            </w:r>
          </w:p>
        </w:tc>
        <w:tc>
          <w:tcPr>
            <w:tcW w:w="671" w:type="pct"/>
            <w:vMerge w:val="restart"/>
            <w:noWrap w:val="0"/>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val="en-US" w:eastAsia="zh-CN"/>
              </w:rPr>
              <w:t>七</w:t>
            </w:r>
            <w:r>
              <w:rPr>
                <w:rFonts w:hint="eastAsia" w:ascii="仿宋_GB2312" w:hAnsi="仿宋_GB2312" w:eastAsia="仿宋_GB2312" w:cs="仿宋_GB2312"/>
                <w:sz w:val="28"/>
                <w:szCs w:val="28"/>
              </w:rPr>
              <w:t>）强化科技成果转化激励</w:t>
            </w:r>
          </w:p>
        </w:tc>
        <w:tc>
          <w:tcPr>
            <w:tcW w:w="2702" w:type="pct"/>
            <w:noWrap w:val="0"/>
            <w:vAlign w:val="center"/>
          </w:tcPr>
          <w:p>
            <w:pPr>
              <w:spacing w:line="3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推进医疗机构职务科技成果赋权改革试点，制定医疗机构科技创新成果转化共识和成果转化尽职免责指引，规范医疗机构科技成果转化程序。</w:t>
            </w:r>
          </w:p>
        </w:tc>
        <w:tc>
          <w:tcPr>
            <w:tcW w:w="1334" w:type="pct"/>
            <w:noWrap w:val="0"/>
            <w:vAlign w:val="center"/>
          </w:tcPr>
          <w:p>
            <w:pPr>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市卫生健康委、市科委中关村管委会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291" w:type="pct"/>
            <w:noWrap w:val="0"/>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0</w:t>
            </w:r>
          </w:p>
        </w:tc>
        <w:tc>
          <w:tcPr>
            <w:tcW w:w="671" w:type="pct"/>
            <w:vMerge w:val="continue"/>
            <w:noWrap w:val="0"/>
            <w:vAlign w:val="center"/>
          </w:tcPr>
          <w:p>
            <w:pPr>
              <w:spacing w:line="360" w:lineRule="exact"/>
              <w:jc w:val="center"/>
              <w:rPr>
                <w:rFonts w:ascii="仿宋_GB2312" w:hAnsi="仿宋_GB2312" w:eastAsia="仿宋_GB2312" w:cs="仿宋_GB2312"/>
                <w:sz w:val="28"/>
                <w:szCs w:val="28"/>
              </w:rPr>
            </w:pPr>
          </w:p>
        </w:tc>
        <w:tc>
          <w:tcPr>
            <w:tcW w:w="2702" w:type="pct"/>
            <w:noWrap w:val="0"/>
            <w:vAlign w:val="center"/>
          </w:tcPr>
          <w:p>
            <w:pPr>
              <w:spacing w:line="3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试点开展职务科技成果先使用后付费。</w:t>
            </w:r>
          </w:p>
        </w:tc>
        <w:tc>
          <w:tcPr>
            <w:tcW w:w="1334" w:type="pct"/>
            <w:noWrap w:val="0"/>
            <w:vAlign w:val="center"/>
          </w:tcPr>
          <w:p>
            <w:pPr>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市科委中关村管委会、市卫生健康委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291" w:type="pct"/>
            <w:noWrap w:val="0"/>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1</w:t>
            </w:r>
          </w:p>
        </w:tc>
        <w:tc>
          <w:tcPr>
            <w:tcW w:w="671" w:type="pct"/>
            <w:vMerge w:val="continue"/>
            <w:noWrap w:val="0"/>
            <w:vAlign w:val="center"/>
          </w:tcPr>
          <w:p>
            <w:pPr>
              <w:spacing w:line="360" w:lineRule="exact"/>
              <w:jc w:val="center"/>
              <w:rPr>
                <w:rFonts w:ascii="仿宋_GB2312" w:hAnsi="仿宋_GB2312" w:eastAsia="仿宋_GB2312" w:cs="仿宋_GB2312"/>
                <w:sz w:val="28"/>
                <w:szCs w:val="28"/>
              </w:rPr>
            </w:pPr>
          </w:p>
        </w:tc>
        <w:tc>
          <w:tcPr>
            <w:tcW w:w="2702" w:type="pct"/>
            <w:noWrap w:val="0"/>
            <w:vAlign w:val="center"/>
          </w:tcPr>
          <w:p>
            <w:pPr>
              <w:spacing w:line="3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各医疗机构将科技成果转化情况作为科技人员职称评定、岗位和薪酬管理等考核评价的重要内容和依据，将科技成果转化项目视同纵向科研项目。</w:t>
            </w:r>
          </w:p>
        </w:tc>
        <w:tc>
          <w:tcPr>
            <w:tcW w:w="1334" w:type="pct"/>
            <w:noWrap w:val="0"/>
            <w:vAlign w:val="center"/>
          </w:tcPr>
          <w:p>
            <w:pPr>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市卫生健康委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291" w:type="pct"/>
            <w:noWrap w:val="0"/>
            <w:vAlign w:val="center"/>
          </w:tcPr>
          <w:p>
            <w:pPr>
              <w:spacing w:line="36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2</w:t>
            </w:r>
          </w:p>
        </w:tc>
        <w:tc>
          <w:tcPr>
            <w:tcW w:w="671" w:type="pct"/>
            <w:vMerge w:val="restart"/>
            <w:noWrap w:val="0"/>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val="en-US" w:eastAsia="zh-CN"/>
              </w:rPr>
              <w:t>八</w:t>
            </w:r>
            <w:r>
              <w:rPr>
                <w:rFonts w:hint="eastAsia" w:ascii="仿宋_GB2312" w:hAnsi="仿宋_GB2312" w:eastAsia="仿宋_GB2312" w:cs="仿宋_GB2312"/>
                <w:sz w:val="28"/>
                <w:szCs w:val="28"/>
              </w:rPr>
              <w:t>）完善经费保障机制</w:t>
            </w:r>
          </w:p>
          <w:p>
            <w:pPr>
              <w:spacing w:line="360" w:lineRule="exact"/>
              <w:jc w:val="center"/>
              <w:rPr>
                <w:rFonts w:ascii="仿宋_GB2312" w:hAnsi="仿宋_GB2312" w:eastAsia="仿宋_GB2312" w:cs="仿宋_GB2312"/>
                <w:sz w:val="28"/>
                <w:szCs w:val="28"/>
              </w:rPr>
            </w:pPr>
          </w:p>
        </w:tc>
        <w:tc>
          <w:tcPr>
            <w:tcW w:w="2702" w:type="pct"/>
            <w:noWrap w:val="0"/>
            <w:vAlign w:val="center"/>
          </w:tcPr>
          <w:p>
            <w:pPr>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完善医学科技创新财政保障机制。鼓励和引导公益捐赠、社会资本通过市级临床研究发展平台支持IIT。</w:t>
            </w:r>
          </w:p>
        </w:tc>
        <w:tc>
          <w:tcPr>
            <w:tcW w:w="1334" w:type="pct"/>
            <w:noWrap w:val="0"/>
            <w:vAlign w:val="center"/>
          </w:tcPr>
          <w:p>
            <w:pPr>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市卫生健康委、市财政局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91" w:type="pct"/>
            <w:noWrap w:val="0"/>
            <w:vAlign w:val="center"/>
          </w:tcPr>
          <w:p>
            <w:pPr>
              <w:spacing w:line="36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3</w:t>
            </w:r>
          </w:p>
        </w:tc>
        <w:tc>
          <w:tcPr>
            <w:tcW w:w="671" w:type="pct"/>
            <w:vMerge w:val="continue"/>
            <w:noWrap w:val="0"/>
            <w:vAlign w:val="center"/>
          </w:tcPr>
          <w:p>
            <w:pPr>
              <w:spacing w:line="360" w:lineRule="exact"/>
              <w:jc w:val="center"/>
              <w:rPr>
                <w:rFonts w:ascii="仿宋_GB2312" w:hAnsi="仿宋_GB2312" w:eastAsia="仿宋_GB2312" w:cs="仿宋_GB2312"/>
                <w:sz w:val="28"/>
                <w:szCs w:val="28"/>
              </w:rPr>
            </w:pPr>
          </w:p>
        </w:tc>
        <w:tc>
          <w:tcPr>
            <w:tcW w:w="2702" w:type="pct"/>
            <w:noWrap w:val="0"/>
            <w:vAlign w:val="center"/>
          </w:tcPr>
          <w:p>
            <w:pPr>
              <w:spacing w:line="3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落实横向经费“包干制”，扩大研究人员经费自主权。</w:t>
            </w:r>
          </w:p>
        </w:tc>
        <w:tc>
          <w:tcPr>
            <w:tcW w:w="1334" w:type="pct"/>
            <w:noWrap w:val="0"/>
            <w:vAlign w:val="center"/>
          </w:tcPr>
          <w:p>
            <w:pPr>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市卫生健康委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291" w:type="pct"/>
            <w:noWrap w:val="0"/>
            <w:vAlign w:val="center"/>
          </w:tcPr>
          <w:p>
            <w:pPr>
              <w:spacing w:line="36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4</w:t>
            </w:r>
          </w:p>
        </w:tc>
        <w:tc>
          <w:tcPr>
            <w:tcW w:w="671" w:type="pct"/>
            <w:vMerge w:val="continue"/>
            <w:noWrap w:val="0"/>
            <w:vAlign w:val="center"/>
          </w:tcPr>
          <w:p>
            <w:pPr>
              <w:spacing w:line="360" w:lineRule="exact"/>
              <w:jc w:val="center"/>
              <w:rPr>
                <w:rFonts w:ascii="仿宋_GB2312" w:hAnsi="仿宋_GB2312" w:eastAsia="仿宋_GB2312" w:cs="仿宋_GB2312"/>
                <w:sz w:val="28"/>
                <w:szCs w:val="28"/>
              </w:rPr>
            </w:pPr>
          </w:p>
        </w:tc>
        <w:tc>
          <w:tcPr>
            <w:tcW w:w="2702" w:type="pct"/>
            <w:noWrap w:val="0"/>
            <w:vAlign w:val="center"/>
          </w:tcPr>
          <w:p>
            <w:pPr>
              <w:spacing w:line="3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鼓励医疗机构将不低于2%的可支配收入或不低于20%的临床试验等技术和转化服务收入专门支持研究者发起临床研究。</w:t>
            </w:r>
          </w:p>
        </w:tc>
        <w:tc>
          <w:tcPr>
            <w:tcW w:w="1334" w:type="pct"/>
            <w:noWrap w:val="0"/>
            <w:vAlign w:val="center"/>
          </w:tcPr>
          <w:p>
            <w:pPr>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市卫生健康委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291" w:type="pct"/>
            <w:noWrap w:val="0"/>
            <w:vAlign w:val="center"/>
          </w:tcPr>
          <w:p>
            <w:pPr>
              <w:spacing w:line="36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5</w:t>
            </w:r>
          </w:p>
        </w:tc>
        <w:tc>
          <w:tcPr>
            <w:tcW w:w="671" w:type="pct"/>
            <w:noWrap w:val="0"/>
            <w:vAlign w:val="center"/>
          </w:tcPr>
          <w:p>
            <w:pPr>
              <w:spacing w:line="3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十九</w:t>
            </w:r>
            <w:r>
              <w:rPr>
                <w:rFonts w:hint="eastAsia" w:ascii="仿宋_GB2312" w:hAnsi="仿宋_GB2312" w:eastAsia="仿宋_GB2312" w:cs="仿宋_GB2312"/>
                <w:sz w:val="28"/>
                <w:szCs w:val="28"/>
              </w:rPr>
              <w:t>）优化薪酬分配制度</w:t>
            </w:r>
          </w:p>
        </w:tc>
        <w:tc>
          <w:tcPr>
            <w:tcW w:w="2702" w:type="pct"/>
            <w:noWrap w:val="0"/>
            <w:vAlign w:val="center"/>
          </w:tcPr>
          <w:p>
            <w:pPr>
              <w:spacing w:line="3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各医疗机构</w:t>
            </w:r>
            <w:r>
              <w:rPr>
                <w:rFonts w:hint="eastAsia" w:ascii="仿宋_GB2312" w:hAnsi="仿宋_GB2312" w:eastAsia="仿宋_GB2312" w:cs="仿宋_GB2312"/>
                <w:sz w:val="28"/>
                <w:szCs w:val="28"/>
              </w:rPr>
              <w:t>临床试验服务收入扣除相关成本费用后的结余部分，按国家及本市相关规定对作出贡献的人员进行奖励。</w:t>
            </w:r>
          </w:p>
        </w:tc>
        <w:tc>
          <w:tcPr>
            <w:tcW w:w="1334" w:type="pct"/>
            <w:noWrap w:val="0"/>
            <w:vAlign w:val="center"/>
          </w:tcPr>
          <w:p>
            <w:pPr>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市卫生健康委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291" w:type="pct"/>
            <w:noWrap w:val="0"/>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6</w:t>
            </w:r>
          </w:p>
        </w:tc>
        <w:tc>
          <w:tcPr>
            <w:tcW w:w="671" w:type="pct"/>
            <w:vMerge w:val="restart"/>
            <w:noWrap w:val="0"/>
            <w:vAlign w:val="center"/>
          </w:tcPr>
          <w:p>
            <w:pPr>
              <w:spacing w:line="3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（二十）提升医学创新转化服务水平</w:t>
            </w:r>
          </w:p>
          <w:p>
            <w:pPr>
              <w:spacing w:line="360" w:lineRule="exact"/>
              <w:jc w:val="left"/>
              <w:rPr>
                <w:rFonts w:ascii="仿宋_GB2312" w:hAnsi="仿宋_GB2312" w:eastAsia="仿宋_GB2312" w:cs="仿宋_GB2312"/>
                <w:sz w:val="28"/>
                <w:szCs w:val="28"/>
              </w:rPr>
            </w:pPr>
          </w:p>
        </w:tc>
        <w:tc>
          <w:tcPr>
            <w:tcW w:w="2702" w:type="pct"/>
            <w:noWrap w:val="0"/>
            <w:vAlign w:val="center"/>
          </w:tcPr>
          <w:p>
            <w:pPr>
              <w:spacing w:line="3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依托北京市医药卫生科技促进中心实施医学科技创新成果转化优促计划、赋能计划，提升医疗科技创新成果转化能力。</w:t>
            </w:r>
          </w:p>
        </w:tc>
        <w:tc>
          <w:tcPr>
            <w:tcW w:w="1334" w:type="pct"/>
            <w:noWrap w:val="0"/>
            <w:vAlign w:val="center"/>
          </w:tcPr>
          <w:p>
            <w:pPr>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市卫生健康委、市财政局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91" w:type="pct"/>
            <w:noWrap w:val="0"/>
            <w:vAlign w:val="center"/>
          </w:tcPr>
          <w:p>
            <w:pPr>
              <w:spacing w:line="3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7</w:t>
            </w:r>
          </w:p>
        </w:tc>
        <w:tc>
          <w:tcPr>
            <w:tcW w:w="671" w:type="pct"/>
            <w:vMerge w:val="continue"/>
            <w:noWrap w:val="0"/>
            <w:vAlign w:val="center"/>
          </w:tcPr>
          <w:p>
            <w:pPr>
              <w:spacing w:line="360" w:lineRule="exact"/>
              <w:jc w:val="center"/>
              <w:rPr>
                <w:rFonts w:ascii="仿宋_GB2312" w:hAnsi="仿宋_GB2312" w:eastAsia="仿宋_GB2312" w:cs="仿宋_GB2312"/>
                <w:sz w:val="28"/>
                <w:szCs w:val="28"/>
              </w:rPr>
            </w:pPr>
          </w:p>
        </w:tc>
        <w:tc>
          <w:tcPr>
            <w:tcW w:w="2702" w:type="pct"/>
            <w:noWrap w:val="0"/>
            <w:vAlign w:val="center"/>
          </w:tcPr>
          <w:p>
            <w:pPr>
              <w:spacing w:line="3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三级公立医院建立健全内部科技成果转化服务部门，深入挖掘科技成果资源，对接产业需求，促进成果转移转化。</w:t>
            </w:r>
          </w:p>
        </w:tc>
        <w:tc>
          <w:tcPr>
            <w:tcW w:w="1334" w:type="pct"/>
            <w:noWrap w:val="0"/>
            <w:vAlign w:val="center"/>
          </w:tcPr>
          <w:p>
            <w:pPr>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市卫生健康委</w:t>
            </w:r>
          </w:p>
        </w:tc>
      </w:tr>
      <w:tr>
        <w:tblPrEx>
          <w:tblCellMar>
            <w:top w:w="0" w:type="dxa"/>
            <w:left w:w="108" w:type="dxa"/>
            <w:bottom w:w="0" w:type="dxa"/>
            <w:right w:w="108" w:type="dxa"/>
          </w:tblCellMar>
        </w:tblPrEx>
        <w:trPr>
          <w:trHeight w:val="215" w:hRule="atLeast"/>
        </w:trPr>
        <w:tc>
          <w:tcPr>
            <w:tcW w:w="291" w:type="pct"/>
            <w:noWrap w:val="0"/>
            <w:vAlign w:val="center"/>
          </w:tcPr>
          <w:p>
            <w:pPr>
              <w:spacing w:line="3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8</w:t>
            </w:r>
          </w:p>
        </w:tc>
        <w:tc>
          <w:tcPr>
            <w:tcW w:w="671" w:type="pct"/>
            <w:vMerge w:val="restart"/>
            <w:noWrap w:val="0"/>
            <w:vAlign w:val="center"/>
          </w:tcPr>
          <w:p>
            <w:pPr>
              <w:spacing w:line="3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lang w:eastAsia="zh-Hans"/>
              </w:rPr>
              <w:t>二十</w:t>
            </w:r>
            <w:r>
              <w:rPr>
                <w:rFonts w:hint="eastAsia" w:ascii="仿宋_GB2312" w:hAnsi="仿宋_GB2312" w:eastAsia="仿宋_GB2312" w:cs="仿宋_GB2312"/>
                <w:sz w:val="28"/>
                <w:szCs w:val="28"/>
                <w:lang w:val="en-US" w:eastAsia="zh-CN"/>
              </w:rPr>
              <w:t>一</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强化研究平台</w:t>
            </w:r>
            <w:r>
              <w:rPr>
                <w:rFonts w:hint="eastAsia" w:ascii="仿宋_GB2312" w:hAnsi="仿宋_GB2312" w:eastAsia="仿宋_GB2312" w:cs="仿宋_GB2312"/>
                <w:sz w:val="28"/>
                <w:szCs w:val="28"/>
                <w:lang w:eastAsia="zh-Hans"/>
              </w:rPr>
              <w:t>支撑</w:t>
            </w:r>
            <w:r>
              <w:rPr>
                <w:rFonts w:hint="eastAsia" w:ascii="仿宋_GB2312" w:hAnsi="仿宋_GB2312" w:eastAsia="仿宋_GB2312" w:cs="仿宋_GB2312"/>
                <w:sz w:val="28"/>
                <w:szCs w:val="28"/>
              </w:rPr>
              <w:t>作用</w:t>
            </w:r>
          </w:p>
          <w:p>
            <w:pPr>
              <w:spacing w:line="360" w:lineRule="exact"/>
              <w:jc w:val="center"/>
              <w:rPr>
                <w:rFonts w:ascii="仿宋_GB2312" w:hAnsi="仿宋_GB2312" w:eastAsia="仿宋_GB2312" w:cs="仿宋_GB2312"/>
                <w:sz w:val="28"/>
                <w:szCs w:val="28"/>
              </w:rPr>
            </w:pPr>
          </w:p>
        </w:tc>
        <w:tc>
          <w:tcPr>
            <w:tcW w:w="2702" w:type="pct"/>
            <w:noWrap w:val="0"/>
            <w:vAlign w:val="center"/>
          </w:tcPr>
          <w:p>
            <w:pPr>
              <w:spacing w:line="3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推进国家实验室、新型研发机构、研究型医院大型设备等科研资源向医疗卫生机构开放。</w:t>
            </w:r>
          </w:p>
        </w:tc>
        <w:tc>
          <w:tcPr>
            <w:tcW w:w="1334" w:type="pct"/>
            <w:noWrap w:val="0"/>
            <w:vAlign w:val="center"/>
          </w:tcPr>
          <w:p>
            <w:pPr>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市科委中关村管委会、市卫生健康委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291" w:type="pct"/>
            <w:noWrap w:val="0"/>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39</w:t>
            </w:r>
          </w:p>
        </w:tc>
        <w:tc>
          <w:tcPr>
            <w:tcW w:w="671" w:type="pct"/>
            <w:vMerge w:val="continue"/>
            <w:noWrap w:val="0"/>
            <w:vAlign w:val="center"/>
          </w:tcPr>
          <w:p>
            <w:pPr>
              <w:spacing w:line="360" w:lineRule="exact"/>
              <w:jc w:val="center"/>
              <w:rPr>
                <w:rFonts w:ascii="仿宋_GB2312" w:hAnsi="仿宋_GB2312" w:eastAsia="仿宋_GB2312" w:cs="仿宋_GB2312"/>
                <w:sz w:val="28"/>
                <w:szCs w:val="28"/>
              </w:rPr>
            </w:pPr>
          </w:p>
        </w:tc>
        <w:tc>
          <w:tcPr>
            <w:tcW w:w="2702" w:type="pct"/>
            <w:noWrap w:val="0"/>
            <w:vAlign w:val="center"/>
          </w:tcPr>
          <w:p>
            <w:pPr>
              <w:spacing w:line="3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鼓励医疗机构与国家实验室、新型研发机构、研究型医院建立合作关系，利用合作机构的大型设备等平台资源开展临床研究。</w:t>
            </w:r>
          </w:p>
        </w:tc>
        <w:tc>
          <w:tcPr>
            <w:tcW w:w="1334" w:type="pct"/>
            <w:noWrap w:val="0"/>
            <w:vAlign w:val="center"/>
          </w:tcPr>
          <w:p>
            <w:pPr>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市科委中关村管委会、市卫生健康委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291" w:type="pct"/>
            <w:noWrap w:val="0"/>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val="en-US" w:eastAsia="zh-CN"/>
              </w:rPr>
              <w:t>0</w:t>
            </w:r>
          </w:p>
        </w:tc>
        <w:tc>
          <w:tcPr>
            <w:tcW w:w="671" w:type="pct"/>
            <w:vMerge w:val="continue"/>
            <w:noWrap w:val="0"/>
            <w:vAlign w:val="center"/>
          </w:tcPr>
          <w:p>
            <w:pPr>
              <w:spacing w:line="360" w:lineRule="exact"/>
              <w:jc w:val="center"/>
              <w:rPr>
                <w:rFonts w:ascii="仿宋_GB2312" w:hAnsi="仿宋_GB2312" w:eastAsia="仿宋_GB2312" w:cs="仿宋_GB2312"/>
                <w:sz w:val="28"/>
                <w:szCs w:val="28"/>
              </w:rPr>
            </w:pPr>
          </w:p>
        </w:tc>
        <w:tc>
          <w:tcPr>
            <w:tcW w:w="2702" w:type="pct"/>
            <w:noWrap w:val="0"/>
            <w:vAlign w:val="center"/>
          </w:tcPr>
          <w:p>
            <w:pPr>
              <w:spacing w:line="3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发展高水平CRO，推动引进支撑小分子和CGT药物的CDMO生产服务平台。</w:t>
            </w:r>
          </w:p>
        </w:tc>
        <w:tc>
          <w:tcPr>
            <w:tcW w:w="1334" w:type="pct"/>
            <w:noWrap w:val="0"/>
            <w:vAlign w:val="center"/>
          </w:tcPr>
          <w:p>
            <w:pPr>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市科委中关村管委会、市卫生健康委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291" w:type="pct"/>
            <w:noWrap w:val="0"/>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val="en-US" w:eastAsia="zh-CN"/>
              </w:rPr>
              <w:t>1</w:t>
            </w:r>
          </w:p>
        </w:tc>
        <w:tc>
          <w:tcPr>
            <w:tcW w:w="671" w:type="pct"/>
            <w:noWrap w:val="0"/>
            <w:vAlign w:val="center"/>
          </w:tcPr>
          <w:p>
            <w:pPr>
              <w:spacing w:line="3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lang w:eastAsia="zh-Hans"/>
              </w:rPr>
              <w:t>二十</w:t>
            </w:r>
            <w:r>
              <w:rPr>
                <w:rFonts w:hint="eastAsia" w:ascii="仿宋_GB2312" w:hAnsi="仿宋_GB2312" w:eastAsia="仿宋_GB2312" w:cs="仿宋_GB2312"/>
                <w:sz w:val="28"/>
                <w:szCs w:val="28"/>
                <w:lang w:val="en-US" w:eastAsia="zh-CN"/>
              </w:rPr>
              <w:t>二</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建立卫生技术评估体系</w:t>
            </w:r>
          </w:p>
        </w:tc>
        <w:tc>
          <w:tcPr>
            <w:tcW w:w="2702" w:type="pct"/>
            <w:noWrap w:val="0"/>
            <w:vAlign w:val="center"/>
          </w:tcPr>
          <w:p>
            <w:pPr>
              <w:spacing w:line="3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组建市级卫生技术评估队伍，建立评估流程、方法体系，为公共政策及创新药械推广应用提供支撑。</w:t>
            </w:r>
          </w:p>
        </w:tc>
        <w:tc>
          <w:tcPr>
            <w:tcW w:w="1334" w:type="pct"/>
            <w:noWrap w:val="0"/>
            <w:vAlign w:val="center"/>
          </w:tcPr>
          <w:p>
            <w:pPr>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市卫生健康委、市科委中关村管委会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91" w:type="pct"/>
            <w:noWrap w:val="0"/>
            <w:vAlign w:val="center"/>
          </w:tcPr>
          <w:p>
            <w:pPr>
              <w:spacing w:line="3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val="en-US" w:eastAsia="zh-CN"/>
              </w:rPr>
              <w:t>2</w:t>
            </w:r>
          </w:p>
        </w:tc>
        <w:tc>
          <w:tcPr>
            <w:tcW w:w="671" w:type="pct"/>
            <w:noWrap w:val="0"/>
            <w:vAlign w:val="center"/>
          </w:tcPr>
          <w:p>
            <w:pPr>
              <w:spacing w:line="3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lang w:eastAsia="zh-Hans"/>
              </w:rPr>
              <w:t>二十</w:t>
            </w:r>
            <w:r>
              <w:rPr>
                <w:rFonts w:hint="eastAsia" w:ascii="仿宋_GB2312" w:hAnsi="仿宋_GB2312" w:eastAsia="仿宋_GB2312" w:cs="仿宋_GB2312"/>
                <w:sz w:val="28"/>
                <w:szCs w:val="28"/>
                <w:lang w:val="en-US" w:eastAsia="zh-CN"/>
              </w:rPr>
              <w:t>三</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健全三级监管体系</w:t>
            </w:r>
          </w:p>
        </w:tc>
        <w:tc>
          <w:tcPr>
            <w:tcW w:w="2702" w:type="pct"/>
            <w:noWrap w:val="0"/>
            <w:vAlign w:val="center"/>
          </w:tcPr>
          <w:p>
            <w:pPr>
              <w:spacing w:line="3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健全和完善市区、医疗卫生机构及科室三级临床研究监管体系。</w:t>
            </w:r>
          </w:p>
        </w:tc>
        <w:tc>
          <w:tcPr>
            <w:tcW w:w="1334" w:type="pct"/>
            <w:noWrap w:val="0"/>
            <w:vAlign w:val="center"/>
          </w:tcPr>
          <w:p>
            <w:pPr>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市卫生健康委、市药监局、有关区政府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91" w:type="pct"/>
            <w:noWrap w:val="0"/>
            <w:vAlign w:val="center"/>
          </w:tcPr>
          <w:p>
            <w:pPr>
              <w:spacing w:line="36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val="en-US" w:eastAsia="zh-CN"/>
              </w:rPr>
              <w:t>3</w:t>
            </w:r>
          </w:p>
        </w:tc>
        <w:tc>
          <w:tcPr>
            <w:tcW w:w="671" w:type="pct"/>
            <w:noWrap w:val="0"/>
            <w:vAlign w:val="center"/>
          </w:tcPr>
          <w:p>
            <w:pPr>
              <w:spacing w:line="3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lang w:eastAsia="zh-Hans"/>
              </w:rPr>
              <w:t>二十</w:t>
            </w:r>
            <w:r>
              <w:rPr>
                <w:rFonts w:hint="eastAsia" w:ascii="仿宋_GB2312" w:hAnsi="仿宋_GB2312" w:eastAsia="仿宋_GB2312" w:cs="仿宋_GB2312"/>
                <w:sz w:val="28"/>
                <w:szCs w:val="28"/>
                <w:lang w:val="en-US" w:eastAsia="zh-CN"/>
              </w:rPr>
              <w:t>四</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进一步规范伦理管理</w:t>
            </w:r>
          </w:p>
        </w:tc>
        <w:tc>
          <w:tcPr>
            <w:tcW w:w="2702" w:type="pct"/>
            <w:noWrap w:val="0"/>
            <w:vAlign w:val="center"/>
          </w:tcPr>
          <w:p>
            <w:pPr>
              <w:spacing w:line="3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持续推进临床研究伦理委员会规范建设，完善伦理审查标准操作体系、质量认证体系、专业培训体系，严肃查处医学伦理违法违规行为，引导医学科研人员自觉践行医学伦理要求。</w:t>
            </w:r>
          </w:p>
        </w:tc>
        <w:tc>
          <w:tcPr>
            <w:tcW w:w="1334" w:type="pct"/>
            <w:noWrap w:val="0"/>
            <w:vAlign w:val="center"/>
          </w:tcPr>
          <w:p>
            <w:pPr>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市卫生健康委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291" w:type="pct"/>
            <w:noWrap w:val="0"/>
            <w:vAlign w:val="center"/>
          </w:tcPr>
          <w:p>
            <w:pPr>
              <w:spacing w:line="36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val="en-US" w:eastAsia="zh-CN"/>
              </w:rPr>
              <w:t>4</w:t>
            </w:r>
          </w:p>
        </w:tc>
        <w:tc>
          <w:tcPr>
            <w:tcW w:w="671" w:type="pct"/>
            <w:noWrap w:val="0"/>
            <w:vAlign w:val="center"/>
          </w:tcPr>
          <w:p>
            <w:pPr>
              <w:spacing w:line="3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lang w:eastAsia="zh-Hans"/>
              </w:rPr>
              <w:t>二十</w:t>
            </w:r>
            <w:r>
              <w:rPr>
                <w:rFonts w:hint="eastAsia" w:ascii="仿宋_GB2312" w:hAnsi="仿宋_GB2312" w:eastAsia="仿宋_GB2312" w:cs="仿宋_GB2312"/>
                <w:sz w:val="28"/>
                <w:szCs w:val="28"/>
                <w:lang w:val="en-US" w:eastAsia="zh-CN"/>
              </w:rPr>
              <w:t>五）</w:t>
            </w:r>
            <w:r>
              <w:rPr>
                <w:rFonts w:hint="eastAsia" w:ascii="仿宋_GB2312" w:hAnsi="仿宋_GB2312" w:eastAsia="仿宋_GB2312" w:cs="仿宋_GB2312"/>
                <w:sz w:val="28"/>
                <w:szCs w:val="28"/>
              </w:rPr>
              <w:t>加强诚信体系建设</w:t>
            </w:r>
          </w:p>
        </w:tc>
        <w:tc>
          <w:tcPr>
            <w:tcW w:w="2702" w:type="pct"/>
            <w:noWrap w:val="0"/>
            <w:vAlign w:val="center"/>
          </w:tcPr>
          <w:p>
            <w:pPr>
              <w:spacing w:line="3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规范医疗卫生机构科研诚信问题调查处理流程，强化医学科研诚信评价结果公示和应用。</w:t>
            </w:r>
          </w:p>
        </w:tc>
        <w:tc>
          <w:tcPr>
            <w:tcW w:w="1334" w:type="pct"/>
            <w:noWrap w:val="0"/>
            <w:vAlign w:val="center"/>
          </w:tcPr>
          <w:p>
            <w:pPr>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市卫生健康委、市科委中关村管委会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91" w:type="pct"/>
            <w:noWrap w:val="0"/>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val="en-US" w:eastAsia="zh-CN"/>
              </w:rPr>
              <w:t>5</w:t>
            </w:r>
          </w:p>
        </w:tc>
        <w:tc>
          <w:tcPr>
            <w:tcW w:w="671" w:type="pct"/>
            <w:noWrap w:val="0"/>
            <w:vAlign w:val="center"/>
          </w:tcPr>
          <w:p>
            <w:pPr>
              <w:spacing w:line="3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lang w:eastAsia="zh-Hans"/>
              </w:rPr>
              <w:t>二十</w:t>
            </w:r>
            <w:r>
              <w:rPr>
                <w:rFonts w:hint="eastAsia" w:ascii="仿宋_GB2312" w:hAnsi="仿宋_GB2312" w:eastAsia="仿宋_GB2312" w:cs="仿宋_GB2312"/>
                <w:sz w:val="28"/>
                <w:szCs w:val="28"/>
                <w:lang w:val="en-US" w:eastAsia="zh-CN"/>
              </w:rPr>
              <w:t>六</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强化实验室生物安全</w:t>
            </w:r>
          </w:p>
        </w:tc>
        <w:tc>
          <w:tcPr>
            <w:tcW w:w="2702" w:type="pct"/>
            <w:noWrap w:val="0"/>
            <w:vAlign w:val="center"/>
          </w:tcPr>
          <w:p>
            <w:pPr>
              <w:spacing w:line="3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压实市、区、设立单位、微生物实验室的四方责任，定期排查涉源风险，分级分类明确管控措施，多角度、多方式开展监督检查，评估督查质量。</w:t>
            </w:r>
          </w:p>
        </w:tc>
        <w:tc>
          <w:tcPr>
            <w:tcW w:w="1334" w:type="pct"/>
            <w:noWrap w:val="0"/>
            <w:vAlign w:val="center"/>
          </w:tcPr>
          <w:p>
            <w:pPr>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市卫生健康委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91" w:type="pct"/>
            <w:noWrap w:val="0"/>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val="en-US" w:eastAsia="zh-CN"/>
              </w:rPr>
              <w:t>6</w:t>
            </w:r>
          </w:p>
        </w:tc>
        <w:tc>
          <w:tcPr>
            <w:tcW w:w="671" w:type="pct"/>
            <w:vMerge w:val="restart"/>
            <w:noWrap w:val="0"/>
            <w:vAlign w:val="center"/>
          </w:tcPr>
          <w:p>
            <w:pPr>
              <w:spacing w:line="3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lang w:eastAsia="zh-Hans"/>
              </w:rPr>
              <w:t>二十</w:t>
            </w:r>
            <w:r>
              <w:rPr>
                <w:rFonts w:hint="eastAsia" w:ascii="仿宋_GB2312" w:hAnsi="仿宋_GB2312" w:eastAsia="仿宋_GB2312" w:cs="仿宋_GB2312"/>
                <w:sz w:val="28"/>
                <w:szCs w:val="28"/>
                <w:lang w:val="en-US" w:eastAsia="zh-CN"/>
              </w:rPr>
              <w:t>七</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建立定期调度机制</w:t>
            </w:r>
          </w:p>
        </w:tc>
        <w:tc>
          <w:tcPr>
            <w:tcW w:w="2702" w:type="pct"/>
            <w:noWrap w:val="0"/>
            <w:vAlign w:val="center"/>
          </w:tcPr>
          <w:p>
            <w:pPr>
              <w:spacing w:line="3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市卫生健康委会同市药监局、市科委中关村管委会、市经济和信息化局、市医保局等部门</w:t>
            </w:r>
            <w:r>
              <w:rPr>
                <w:rFonts w:hint="eastAsia" w:ascii="仿宋_GB2312" w:hAnsi="仿宋_GB2312" w:eastAsia="仿宋_GB2312" w:cs="仿宋_GB2312"/>
                <w:sz w:val="28"/>
                <w:szCs w:val="28"/>
                <w:lang w:eastAsia="zh-Hans"/>
              </w:rPr>
              <w:t>定期</w:t>
            </w:r>
            <w:r>
              <w:rPr>
                <w:rFonts w:hint="eastAsia" w:ascii="仿宋_GB2312" w:hAnsi="仿宋_GB2312" w:eastAsia="仿宋_GB2312" w:cs="仿宋_GB2312"/>
                <w:sz w:val="28"/>
                <w:szCs w:val="28"/>
              </w:rPr>
              <w:t>召开工作调度会，共同研究解决提升临床研究水平工作中的难点和堵点问题。</w:t>
            </w:r>
          </w:p>
        </w:tc>
        <w:tc>
          <w:tcPr>
            <w:tcW w:w="1334" w:type="pct"/>
            <w:noWrap w:val="0"/>
            <w:vAlign w:val="center"/>
          </w:tcPr>
          <w:p>
            <w:pPr>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市卫生健康委、市药监局、市科委中关村管委会、市经济和信息化局、市医保局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291" w:type="pct"/>
            <w:noWrap w:val="0"/>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val="en-US" w:eastAsia="zh-CN"/>
              </w:rPr>
              <w:t>7</w:t>
            </w:r>
          </w:p>
        </w:tc>
        <w:tc>
          <w:tcPr>
            <w:tcW w:w="671" w:type="pct"/>
            <w:vMerge w:val="continue"/>
            <w:noWrap w:val="0"/>
            <w:vAlign w:val="center"/>
          </w:tcPr>
          <w:p>
            <w:pPr>
              <w:spacing w:line="360" w:lineRule="exact"/>
              <w:jc w:val="center"/>
              <w:rPr>
                <w:rFonts w:ascii="仿宋_GB2312" w:hAnsi="仿宋_GB2312" w:eastAsia="仿宋_GB2312" w:cs="仿宋_GB2312"/>
                <w:sz w:val="28"/>
                <w:szCs w:val="28"/>
              </w:rPr>
            </w:pPr>
          </w:p>
        </w:tc>
        <w:tc>
          <w:tcPr>
            <w:tcW w:w="2702" w:type="pct"/>
            <w:noWrap w:val="0"/>
            <w:vAlign w:val="center"/>
          </w:tcPr>
          <w:p>
            <w:pPr>
              <w:spacing w:line="3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研究型病房示范单位领导班子每季度专题研究一次临床研究工作，其他三级公立医院领导班子每半年专题研究一次临床研究工作。</w:t>
            </w:r>
          </w:p>
        </w:tc>
        <w:tc>
          <w:tcPr>
            <w:tcW w:w="1334" w:type="pct"/>
            <w:noWrap w:val="0"/>
            <w:vAlign w:val="center"/>
          </w:tcPr>
          <w:p>
            <w:pPr>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市卫生健康委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91" w:type="pct"/>
            <w:noWrap w:val="0"/>
            <w:vAlign w:val="center"/>
          </w:tcPr>
          <w:p>
            <w:pPr>
              <w:spacing w:line="3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4</w:t>
            </w:r>
            <w:r>
              <w:rPr>
                <w:rFonts w:hint="eastAsia" w:ascii="仿宋_GB2312" w:hAnsi="仿宋_GB2312" w:eastAsia="仿宋_GB2312" w:cs="仿宋_GB2312"/>
                <w:sz w:val="28"/>
                <w:szCs w:val="28"/>
                <w:lang w:val="en-US" w:eastAsia="zh-CN"/>
              </w:rPr>
              <w:t>8</w:t>
            </w:r>
          </w:p>
        </w:tc>
        <w:tc>
          <w:tcPr>
            <w:tcW w:w="671" w:type="pct"/>
            <w:vMerge w:val="restart"/>
            <w:noWrap w:val="0"/>
            <w:vAlign w:val="center"/>
          </w:tcPr>
          <w:p>
            <w:pPr>
              <w:spacing w:line="36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lang w:eastAsia="zh-Hans"/>
              </w:rPr>
              <w:t>二十</w:t>
            </w:r>
            <w:r>
              <w:rPr>
                <w:rFonts w:hint="eastAsia" w:ascii="仿宋_GB2312" w:hAnsi="仿宋_GB2312" w:eastAsia="仿宋_GB2312" w:cs="仿宋_GB2312"/>
                <w:sz w:val="28"/>
                <w:szCs w:val="28"/>
                <w:lang w:val="en-US" w:eastAsia="zh-CN"/>
              </w:rPr>
              <w:t>八</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完善内部治理体系</w:t>
            </w:r>
          </w:p>
          <w:p>
            <w:pPr>
              <w:spacing w:line="360" w:lineRule="exact"/>
              <w:jc w:val="center"/>
              <w:rPr>
                <w:rFonts w:ascii="仿宋_GB2312" w:hAnsi="仿宋_GB2312" w:eastAsia="仿宋_GB2312" w:cs="仿宋_GB2312"/>
                <w:sz w:val="28"/>
                <w:szCs w:val="28"/>
              </w:rPr>
            </w:pPr>
          </w:p>
        </w:tc>
        <w:tc>
          <w:tcPr>
            <w:tcW w:w="2702" w:type="pct"/>
            <w:noWrap w:val="0"/>
            <w:vAlign w:val="center"/>
          </w:tcPr>
          <w:p>
            <w:pPr>
              <w:spacing w:line="3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各医院由主要领导牵头，</w:t>
            </w:r>
            <w:r>
              <w:rPr>
                <w:rFonts w:hint="eastAsia" w:ascii="仿宋_GB2312" w:hAnsi="仿宋_GB2312" w:eastAsia="仿宋_GB2312" w:cs="仿宋_GB2312"/>
                <w:sz w:val="28"/>
                <w:szCs w:val="28"/>
                <w:lang w:val="en-US" w:eastAsia="zh-CN"/>
              </w:rPr>
              <w:t>完善</w:t>
            </w:r>
            <w:r>
              <w:rPr>
                <w:rFonts w:hint="eastAsia" w:ascii="仿宋_GB2312" w:hAnsi="仿宋_GB2312" w:eastAsia="仿宋_GB2312" w:cs="仿宋_GB2312"/>
                <w:sz w:val="28"/>
                <w:szCs w:val="28"/>
              </w:rPr>
              <w:t>院内全链条细化内部临床研究管理运行机制</w:t>
            </w:r>
            <w:r>
              <w:rPr>
                <w:rFonts w:hint="eastAsia" w:ascii="仿宋_GB2312" w:hAnsi="仿宋_GB2312" w:eastAsia="仿宋_GB2312" w:cs="仿宋_GB2312"/>
                <w:sz w:val="28"/>
                <w:szCs w:val="28"/>
                <w:lang w:eastAsia="zh-CN"/>
              </w:rPr>
              <w:t>，</w:t>
            </w:r>
          </w:p>
        </w:tc>
        <w:tc>
          <w:tcPr>
            <w:tcW w:w="1334" w:type="pct"/>
            <w:noWrap w:val="0"/>
            <w:vAlign w:val="center"/>
          </w:tcPr>
          <w:p>
            <w:pPr>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市卫生健康委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291" w:type="pct"/>
            <w:noWrap w:val="0"/>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49</w:t>
            </w:r>
          </w:p>
        </w:tc>
        <w:tc>
          <w:tcPr>
            <w:tcW w:w="671" w:type="pct"/>
            <w:vMerge w:val="continue"/>
            <w:noWrap w:val="0"/>
            <w:vAlign w:val="center"/>
          </w:tcPr>
          <w:p>
            <w:pPr>
              <w:spacing w:line="360" w:lineRule="exact"/>
              <w:jc w:val="center"/>
              <w:rPr>
                <w:rFonts w:ascii="仿宋_GB2312" w:hAnsi="仿宋_GB2312" w:eastAsia="仿宋_GB2312" w:cs="仿宋_GB2312"/>
                <w:sz w:val="28"/>
                <w:szCs w:val="28"/>
              </w:rPr>
            </w:pPr>
          </w:p>
        </w:tc>
        <w:tc>
          <w:tcPr>
            <w:tcW w:w="2702" w:type="pct"/>
            <w:noWrap w:val="0"/>
            <w:vAlign w:val="center"/>
          </w:tcPr>
          <w:p>
            <w:pPr>
              <w:spacing w:line="3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各研究型病房示范建设单位提高临床试验机构</w:t>
            </w:r>
            <w:r>
              <w:rPr>
                <w:rFonts w:hint="eastAsia" w:ascii="仿宋_GB2312" w:hAnsi="仿宋_GB2312" w:eastAsia="仿宋_GB2312" w:cs="仿宋_GB2312"/>
                <w:sz w:val="28"/>
                <w:szCs w:val="28"/>
                <w:lang w:val="en-US" w:eastAsia="zh-CN"/>
              </w:rPr>
              <w:t>层级</w:t>
            </w:r>
            <w:r>
              <w:rPr>
                <w:rFonts w:hint="eastAsia" w:ascii="仿宋_GB2312" w:hAnsi="仿宋_GB2312" w:eastAsia="仿宋_GB2312" w:cs="仿宋_GB2312"/>
                <w:sz w:val="28"/>
                <w:szCs w:val="28"/>
              </w:rPr>
              <w:t>，按</w:t>
            </w:r>
            <w:r>
              <w:rPr>
                <w:rFonts w:hint="eastAsia" w:ascii="仿宋_GB2312" w:hAnsi="仿宋_GB2312" w:eastAsia="仿宋_GB2312" w:cs="仿宋_GB2312"/>
                <w:sz w:val="28"/>
                <w:szCs w:val="28"/>
                <w:lang w:val="en-US" w:eastAsia="zh-CN"/>
              </w:rPr>
              <w:t>照</w:t>
            </w:r>
            <w:r>
              <w:rPr>
                <w:rFonts w:hint="eastAsia" w:ascii="仿宋_GB2312" w:hAnsi="仿宋_GB2312" w:eastAsia="仿宋_GB2312" w:cs="仿宋_GB2312"/>
                <w:sz w:val="28"/>
                <w:szCs w:val="28"/>
              </w:rPr>
              <w:t>一级部门</w:t>
            </w:r>
            <w:r>
              <w:rPr>
                <w:rFonts w:hint="eastAsia" w:ascii="仿宋_GB2312" w:hAnsi="仿宋_GB2312" w:eastAsia="仿宋_GB2312" w:cs="仿宋_GB2312"/>
                <w:sz w:val="28"/>
                <w:szCs w:val="28"/>
                <w:lang w:val="en-US" w:eastAsia="zh-CN"/>
              </w:rPr>
              <w:t>或</w:t>
            </w:r>
            <w:r>
              <w:rPr>
                <w:rFonts w:hint="eastAsia" w:ascii="仿宋_GB2312" w:hAnsi="仿宋_GB2312" w:eastAsia="仿宋_GB2312" w:cs="仿宋_GB2312"/>
                <w:sz w:val="28"/>
                <w:szCs w:val="28"/>
              </w:rPr>
              <w:t>科室</w:t>
            </w:r>
            <w:r>
              <w:rPr>
                <w:rFonts w:hint="eastAsia" w:ascii="仿宋_GB2312" w:hAnsi="仿宋_GB2312" w:eastAsia="仿宋_GB2312" w:cs="仿宋_GB2312"/>
                <w:sz w:val="28"/>
                <w:szCs w:val="28"/>
                <w:lang w:val="en-US" w:eastAsia="zh-CN"/>
              </w:rPr>
              <w:t>进行</w:t>
            </w:r>
            <w:r>
              <w:rPr>
                <w:rFonts w:hint="eastAsia" w:ascii="仿宋_GB2312" w:hAnsi="仿宋_GB2312" w:eastAsia="仿宋_GB2312" w:cs="仿宋_GB2312"/>
                <w:sz w:val="28"/>
                <w:szCs w:val="28"/>
              </w:rPr>
              <w:t>管理。</w:t>
            </w:r>
          </w:p>
        </w:tc>
        <w:tc>
          <w:tcPr>
            <w:tcW w:w="1334" w:type="pct"/>
            <w:noWrap w:val="0"/>
            <w:vAlign w:val="center"/>
          </w:tcPr>
          <w:p>
            <w:pPr>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市卫生健康委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91" w:type="pct"/>
            <w:noWrap w:val="0"/>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val="en-US" w:eastAsia="zh-CN"/>
              </w:rPr>
              <w:t>0</w:t>
            </w:r>
          </w:p>
        </w:tc>
        <w:tc>
          <w:tcPr>
            <w:tcW w:w="671" w:type="pct"/>
            <w:vMerge w:val="continue"/>
            <w:noWrap w:val="0"/>
            <w:vAlign w:val="center"/>
          </w:tcPr>
          <w:p>
            <w:pPr>
              <w:spacing w:line="360" w:lineRule="exact"/>
              <w:jc w:val="center"/>
              <w:rPr>
                <w:rFonts w:ascii="仿宋_GB2312" w:hAnsi="仿宋_GB2312" w:eastAsia="仿宋_GB2312" w:cs="仿宋_GB2312"/>
                <w:sz w:val="28"/>
                <w:szCs w:val="28"/>
              </w:rPr>
            </w:pPr>
          </w:p>
        </w:tc>
        <w:tc>
          <w:tcPr>
            <w:tcW w:w="2702" w:type="pct"/>
            <w:noWrap w:val="0"/>
            <w:vAlign w:val="center"/>
          </w:tcPr>
          <w:p>
            <w:pPr>
              <w:spacing w:line="3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建立健全医院内部科研奖励制度。</w:t>
            </w:r>
          </w:p>
        </w:tc>
        <w:tc>
          <w:tcPr>
            <w:tcW w:w="1334" w:type="pct"/>
            <w:noWrap w:val="0"/>
            <w:vAlign w:val="center"/>
          </w:tcPr>
          <w:p>
            <w:pPr>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市卫生健康委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291" w:type="pct"/>
            <w:noWrap w:val="0"/>
            <w:vAlign w:val="center"/>
          </w:tcPr>
          <w:p>
            <w:pPr>
              <w:spacing w:line="36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val="en-US" w:eastAsia="zh-CN"/>
              </w:rPr>
              <w:t>1</w:t>
            </w:r>
          </w:p>
        </w:tc>
        <w:tc>
          <w:tcPr>
            <w:tcW w:w="671" w:type="pct"/>
            <w:vMerge w:val="restart"/>
            <w:noWrap w:val="0"/>
            <w:vAlign w:val="center"/>
          </w:tcPr>
          <w:p>
            <w:pPr>
              <w:spacing w:line="360" w:lineRule="exact"/>
              <w:jc w:val="center"/>
              <w:rPr>
                <w:rFonts w:ascii="仿宋_GB2312" w:hAnsi="仿宋_GB2312" w:eastAsia="仿宋_GB2312" w:cs="仿宋_GB2312"/>
                <w:sz w:val="28"/>
                <w:szCs w:val="28"/>
              </w:rPr>
            </w:pPr>
          </w:p>
          <w:p>
            <w:pPr>
              <w:spacing w:line="360" w:lineRule="exact"/>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二十九</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鼓励先行先试</w:t>
            </w:r>
          </w:p>
          <w:p>
            <w:pPr>
              <w:spacing w:line="360" w:lineRule="exact"/>
              <w:jc w:val="center"/>
              <w:rPr>
                <w:rFonts w:ascii="仿宋_GB2312" w:hAnsi="仿宋_GB2312" w:eastAsia="仿宋_GB2312" w:cs="仿宋_GB2312"/>
                <w:sz w:val="28"/>
                <w:szCs w:val="28"/>
              </w:rPr>
            </w:pPr>
          </w:p>
          <w:p>
            <w:pPr>
              <w:spacing w:line="360" w:lineRule="exact"/>
              <w:rPr>
                <w:rFonts w:ascii="仿宋_GB2312" w:hAnsi="仿宋_GB2312" w:eastAsia="仿宋_GB2312" w:cs="仿宋_GB2312"/>
                <w:sz w:val="28"/>
                <w:szCs w:val="28"/>
              </w:rPr>
            </w:pPr>
          </w:p>
        </w:tc>
        <w:tc>
          <w:tcPr>
            <w:tcW w:w="2702" w:type="pct"/>
            <w:noWrap w:val="0"/>
            <w:vAlign w:val="center"/>
          </w:tcPr>
          <w:p>
            <w:pPr>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改革创新事项市属医院要先行先试，建立最佳实践总结推广机制。</w:t>
            </w:r>
          </w:p>
        </w:tc>
        <w:tc>
          <w:tcPr>
            <w:tcW w:w="1334" w:type="pct"/>
            <w:noWrap w:val="0"/>
            <w:vAlign w:val="center"/>
          </w:tcPr>
          <w:p>
            <w:pPr>
              <w:spacing w:line="32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市卫生健康委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291" w:type="pct"/>
            <w:noWrap w:val="0"/>
            <w:vAlign w:val="center"/>
          </w:tcPr>
          <w:p>
            <w:pPr>
              <w:spacing w:line="360" w:lineRule="exac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52</w:t>
            </w:r>
          </w:p>
        </w:tc>
        <w:tc>
          <w:tcPr>
            <w:tcW w:w="671" w:type="pct"/>
            <w:vMerge w:val="continue"/>
            <w:noWrap w:val="0"/>
            <w:vAlign w:val="center"/>
          </w:tcPr>
          <w:p>
            <w:pPr>
              <w:spacing w:line="360" w:lineRule="exact"/>
              <w:rPr>
                <w:rFonts w:ascii="仿宋_GB2312" w:hAnsi="仿宋_GB2312" w:eastAsia="仿宋_GB2312" w:cs="仿宋_GB2312"/>
                <w:sz w:val="28"/>
                <w:szCs w:val="28"/>
              </w:rPr>
            </w:pPr>
          </w:p>
        </w:tc>
        <w:tc>
          <w:tcPr>
            <w:tcW w:w="2702" w:type="pct"/>
            <w:noWrap w:val="0"/>
            <w:vAlign w:val="center"/>
          </w:tcPr>
          <w:p>
            <w:pPr>
              <w:spacing w:line="3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建立科技创新容错机制，鼓励科研人员积极探索、勇于创新，营造鼓励创新、宽容失败、敢于担当的良好氛围。</w:t>
            </w:r>
          </w:p>
        </w:tc>
        <w:tc>
          <w:tcPr>
            <w:tcW w:w="1334" w:type="pct"/>
            <w:noWrap w:val="0"/>
            <w:vAlign w:val="center"/>
          </w:tcPr>
          <w:p>
            <w:pPr>
              <w:spacing w:line="32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市科委中关村管委会、市卫生健康委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291" w:type="pct"/>
            <w:noWrap w:val="0"/>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val="en-US" w:eastAsia="zh-CN"/>
              </w:rPr>
              <w:t>3</w:t>
            </w:r>
          </w:p>
        </w:tc>
        <w:tc>
          <w:tcPr>
            <w:tcW w:w="671" w:type="pct"/>
            <w:noWrap w:val="0"/>
            <w:vAlign w:val="center"/>
          </w:tcPr>
          <w:p>
            <w:pPr>
              <w:spacing w:line="360" w:lineRule="exact"/>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lang w:eastAsia="zh-Hans"/>
              </w:rPr>
              <w:t>三十</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完善政企对接机制</w:t>
            </w:r>
          </w:p>
        </w:tc>
        <w:tc>
          <w:tcPr>
            <w:tcW w:w="2702" w:type="pct"/>
            <w:noWrap w:val="0"/>
            <w:vAlign w:val="center"/>
          </w:tcPr>
          <w:p>
            <w:pPr>
              <w:spacing w:line="3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市政府相关部门与医药企业、医药行业组织</w:t>
            </w:r>
            <w:r>
              <w:rPr>
                <w:rFonts w:hint="eastAsia" w:ascii="仿宋_GB2312" w:hAnsi="仿宋_GB2312" w:eastAsia="仿宋_GB2312" w:cs="仿宋_GB2312"/>
                <w:sz w:val="28"/>
                <w:szCs w:val="28"/>
                <w:lang w:val="en-US" w:eastAsia="zh-CN"/>
              </w:rPr>
              <w:t>定期</w:t>
            </w:r>
            <w:r>
              <w:rPr>
                <w:rFonts w:hint="eastAsia" w:ascii="仿宋_GB2312" w:hAnsi="仿宋_GB2312" w:eastAsia="仿宋_GB2312" w:cs="仿宋_GB2312"/>
                <w:sz w:val="28"/>
                <w:szCs w:val="28"/>
              </w:rPr>
              <w:t>开展座谈交流，推动解决临床研究和创新药械研发使用问题。</w:t>
            </w:r>
          </w:p>
        </w:tc>
        <w:tc>
          <w:tcPr>
            <w:tcW w:w="1334" w:type="pct"/>
            <w:noWrap w:val="0"/>
            <w:vAlign w:val="center"/>
          </w:tcPr>
          <w:p>
            <w:pPr>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市科委中关村管委会、市医保局、市药监局、市卫生健康委、市经济信息化局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291" w:type="pct"/>
            <w:noWrap w:val="0"/>
            <w:vAlign w:val="center"/>
          </w:tcPr>
          <w:p>
            <w:pPr>
              <w:spacing w:line="3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val="en-US" w:eastAsia="zh-CN"/>
              </w:rPr>
              <w:t>4</w:t>
            </w:r>
          </w:p>
        </w:tc>
        <w:tc>
          <w:tcPr>
            <w:tcW w:w="671" w:type="pct"/>
            <w:vMerge w:val="restart"/>
            <w:noWrap w:val="0"/>
            <w:vAlign w:val="center"/>
          </w:tcPr>
          <w:p>
            <w:pPr>
              <w:spacing w:line="360" w:lineRule="exact"/>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lang w:eastAsia="zh-Hans"/>
              </w:rPr>
              <w:t>三十</w:t>
            </w:r>
            <w:r>
              <w:rPr>
                <w:rFonts w:hint="eastAsia" w:ascii="仿宋_GB2312" w:hAnsi="仿宋_GB2312" w:eastAsia="仿宋_GB2312" w:cs="仿宋_GB2312"/>
                <w:sz w:val="28"/>
                <w:szCs w:val="28"/>
                <w:lang w:val="en-US" w:eastAsia="zh-CN"/>
              </w:rPr>
              <w:t>一</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强化绩效评价引导</w:t>
            </w:r>
          </w:p>
          <w:p>
            <w:pPr>
              <w:spacing w:line="360" w:lineRule="exact"/>
              <w:jc w:val="center"/>
              <w:rPr>
                <w:rFonts w:ascii="仿宋_GB2312" w:hAnsi="仿宋_GB2312" w:eastAsia="仿宋_GB2312" w:cs="仿宋_GB2312"/>
                <w:sz w:val="28"/>
                <w:szCs w:val="28"/>
              </w:rPr>
            </w:pPr>
          </w:p>
        </w:tc>
        <w:tc>
          <w:tcPr>
            <w:tcW w:w="2702" w:type="pct"/>
            <w:noWrap w:val="0"/>
            <w:vAlign w:val="center"/>
          </w:tcPr>
          <w:p>
            <w:pPr>
              <w:spacing w:line="3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lang w:eastAsia="zh-Hans"/>
              </w:rPr>
              <w:t>完善研究型病房评价体系，</w:t>
            </w:r>
            <w:r>
              <w:rPr>
                <w:rFonts w:hint="eastAsia" w:ascii="仿宋_GB2312" w:hAnsi="仿宋_GB2312" w:eastAsia="仿宋_GB2312" w:cs="仿宋_GB2312"/>
                <w:sz w:val="28"/>
                <w:szCs w:val="28"/>
              </w:rPr>
              <w:t>引导医疗机构强化产业支撑作用，推进将评价结果作为经费支持的重要因素，形成鼓励先进的机制和氛围。</w:t>
            </w:r>
          </w:p>
        </w:tc>
        <w:tc>
          <w:tcPr>
            <w:tcW w:w="1334" w:type="pct"/>
            <w:noWrap w:val="0"/>
            <w:vAlign w:val="center"/>
          </w:tcPr>
          <w:p>
            <w:pPr>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市卫生健康委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291" w:type="pct"/>
            <w:noWrap w:val="0"/>
            <w:vAlign w:val="center"/>
          </w:tcPr>
          <w:p>
            <w:pPr>
              <w:spacing w:line="3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val="en-US" w:eastAsia="zh-CN"/>
              </w:rPr>
              <w:t>5</w:t>
            </w:r>
          </w:p>
        </w:tc>
        <w:tc>
          <w:tcPr>
            <w:tcW w:w="671" w:type="pct"/>
            <w:vMerge w:val="continue"/>
            <w:noWrap w:val="0"/>
            <w:vAlign w:val="center"/>
          </w:tcPr>
          <w:p>
            <w:pPr>
              <w:spacing w:line="360" w:lineRule="exact"/>
              <w:jc w:val="center"/>
              <w:rPr>
                <w:rFonts w:ascii="仿宋_GB2312" w:hAnsi="仿宋_GB2312" w:eastAsia="仿宋_GB2312" w:cs="仿宋_GB2312"/>
                <w:sz w:val="28"/>
                <w:szCs w:val="28"/>
              </w:rPr>
            </w:pPr>
          </w:p>
        </w:tc>
        <w:tc>
          <w:tcPr>
            <w:tcW w:w="2702" w:type="pct"/>
            <w:noWrap w:val="0"/>
            <w:vAlign w:val="center"/>
          </w:tcPr>
          <w:p>
            <w:pPr>
              <w:spacing w:line="3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建立临床研究项目全流程</w:t>
            </w:r>
            <w:r>
              <w:rPr>
                <w:rFonts w:hint="eastAsia" w:ascii="仿宋_GB2312" w:hAnsi="仿宋_GB2312" w:eastAsia="仿宋_GB2312" w:cs="仿宋_GB2312"/>
                <w:sz w:val="28"/>
                <w:szCs w:val="28"/>
                <w:lang w:val="en-US" w:eastAsia="zh-CN"/>
              </w:rPr>
              <w:t>全覆盖监测评价体系，发布临床研究年度白皮书，</w:t>
            </w:r>
            <w:r>
              <w:rPr>
                <w:rFonts w:hint="eastAsia" w:ascii="仿宋_GB2312" w:hAnsi="仿宋_GB2312" w:eastAsia="仿宋_GB2312" w:cs="仿宋_GB2312"/>
                <w:sz w:val="28"/>
                <w:szCs w:val="28"/>
              </w:rPr>
              <w:t>引导医疗机构聚焦重点环节，持续提升临床研究质量效率。</w:t>
            </w:r>
          </w:p>
        </w:tc>
        <w:tc>
          <w:tcPr>
            <w:tcW w:w="1334" w:type="pct"/>
            <w:noWrap w:val="0"/>
            <w:vAlign w:val="center"/>
          </w:tcPr>
          <w:p>
            <w:pPr>
              <w:spacing w:line="32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市卫生健康委、市药监局、市科委中关村管委会、市财政局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1" w:type="pct"/>
            <w:noWrap w:val="0"/>
            <w:vAlign w:val="center"/>
          </w:tcPr>
          <w:p>
            <w:pPr>
              <w:spacing w:line="36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val="en-US" w:eastAsia="zh-CN"/>
              </w:rPr>
              <w:t>6</w:t>
            </w:r>
          </w:p>
        </w:tc>
        <w:tc>
          <w:tcPr>
            <w:tcW w:w="671" w:type="pct"/>
            <w:vMerge w:val="restart"/>
            <w:noWrap w:val="0"/>
            <w:vAlign w:val="center"/>
          </w:tcPr>
          <w:p>
            <w:pPr>
              <w:spacing w:line="360" w:lineRule="exact"/>
              <w:rPr>
                <w:rFonts w:ascii="仿宋_GB2312" w:hAnsi="仿宋_GB2312" w:eastAsia="仿宋_GB2312" w:cs="仿宋_GB2312"/>
                <w:sz w:val="28"/>
                <w:szCs w:val="28"/>
              </w:rPr>
            </w:pPr>
            <w:r>
              <w:rPr>
                <w:rFonts w:ascii="仿宋_GB2312" w:hAnsi="仿宋_GB2312" w:eastAsia="仿宋_GB2312" w:cs="仿宋_GB2312"/>
                <w:sz w:val="28"/>
                <w:szCs w:val="28"/>
              </w:rPr>
              <w:t>（</w:t>
            </w:r>
            <w:r>
              <w:rPr>
                <w:rFonts w:hint="eastAsia" w:ascii="仿宋_GB2312" w:hAnsi="仿宋_GB2312" w:eastAsia="仿宋_GB2312" w:cs="仿宋_GB2312"/>
                <w:sz w:val="28"/>
                <w:szCs w:val="28"/>
                <w:lang w:eastAsia="zh-Hans"/>
              </w:rPr>
              <w:t>三十</w:t>
            </w:r>
            <w:r>
              <w:rPr>
                <w:rFonts w:hint="eastAsia" w:ascii="仿宋_GB2312" w:hAnsi="仿宋_GB2312" w:eastAsia="仿宋_GB2312" w:cs="仿宋_GB2312"/>
                <w:sz w:val="28"/>
                <w:szCs w:val="28"/>
                <w:lang w:val="en-US" w:eastAsia="zh-CN"/>
              </w:rPr>
              <w:t>二</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完善定期报告制度</w:t>
            </w:r>
          </w:p>
        </w:tc>
        <w:tc>
          <w:tcPr>
            <w:tcW w:w="2702" w:type="pct"/>
            <w:noWrap w:val="0"/>
            <w:vAlign w:val="center"/>
          </w:tcPr>
          <w:p>
            <w:pPr>
              <w:spacing w:line="3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建立全市统一的医学研究报告制度，对医学科研人员、项目、资金、成果及转化情况实行定期报告。</w:t>
            </w:r>
          </w:p>
        </w:tc>
        <w:tc>
          <w:tcPr>
            <w:tcW w:w="1334" w:type="pct"/>
            <w:noWrap w:val="0"/>
            <w:vAlign w:val="center"/>
          </w:tcPr>
          <w:p>
            <w:pPr>
              <w:spacing w:line="3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市卫生健康委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291" w:type="pct"/>
            <w:noWrap w:val="0"/>
            <w:vAlign w:val="center"/>
          </w:tcPr>
          <w:p>
            <w:pPr>
              <w:spacing w:line="3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val="en-US" w:eastAsia="zh-CN"/>
              </w:rPr>
              <w:t>7</w:t>
            </w:r>
          </w:p>
        </w:tc>
        <w:tc>
          <w:tcPr>
            <w:tcW w:w="671" w:type="pct"/>
            <w:vMerge w:val="continue"/>
            <w:noWrap w:val="0"/>
            <w:vAlign w:val="center"/>
          </w:tcPr>
          <w:p>
            <w:pPr>
              <w:spacing w:line="360" w:lineRule="exact"/>
              <w:rPr>
                <w:rFonts w:ascii="仿宋_GB2312" w:hAnsi="仿宋_GB2312" w:eastAsia="仿宋_GB2312" w:cs="仿宋_GB2312"/>
                <w:sz w:val="28"/>
                <w:szCs w:val="28"/>
              </w:rPr>
            </w:pPr>
          </w:p>
        </w:tc>
        <w:tc>
          <w:tcPr>
            <w:tcW w:w="2702" w:type="pct"/>
            <w:noWrap w:val="0"/>
            <w:vAlign w:val="center"/>
          </w:tcPr>
          <w:p>
            <w:pPr>
              <w:spacing w:line="3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探索基于此报告系统数据和临床研究信息平台数据，撰写发布年度北京市临床研究白皮书。</w:t>
            </w:r>
          </w:p>
        </w:tc>
        <w:tc>
          <w:tcPr>
            <w:tcW w:w="1334" w:type="pct"/>
            <w:noWrap w:val="0"/>
            <w:vAlign w:val="center"/>
          </w:tcPr>
          <w:p>
            <w:pPr>
              <w:spacing w:line="3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市卫生健康委</w:t>
            </w:r>
          </w:p>
        </w:tc>
      </w:tr>
    </w:tbl>
    <w:p>
      <w:pPr>
        <w:jc w:val="both"/>
        <w:rPr>
          <w:rFonts w:hint="default"/>
          <w:lang w:val="en-US" w:eastAsia="zh-CN"/>
        </w:rPr>
      </w:pPr>
      <w:r>
        <w:rPr/>
        <w:br w:type="textWrapping" w:clear="all"/>
      </w:r>
      <w:bookmarkStart w:id="0" w:name="_GoBack"/>
      <w:bookmarkEnd w:id="0"/>
    </w:p>
    <w:p>
      <w:pPr>
        <w:jc w:val="center"/>
        <w:rPr>
          <w:rFonts w:hint="default"/>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Arial Unicode MS"/>
    <w:panose1 w:val="02000000000000000000"/>
    <w:charset w:val="86"/>
    <w:family w:val="script"/>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mNGQ1NGQ5Y2Q4MzliYmNkYWFiNTM1NTA5MTZiY2IifQ=="/>
  </w:docVars>
  <w:rsids>
    <w:rsidRoot w:val="00000000"/>
    <w:rsid w:val="000E54C6"/>
    <w:rsid w:val="02DD1A2B"/>
    <w:rsid w:val="03457CFC"/>
    <w:rsid w:val="04CA56DC"/>
    <w:rsid w:val="0EC20452"/>
    <w:rsid w:val="14E153AA"/>
    <w:rsid w:val="156E0937"/>
    <w:rsid w:val="190C03E5"/>
    <w:rsid w:val="1AB01AA7"/>
    <w:rsid w:val="1AB307D4"/>
    <w:rsid w:val="1EB171D5"/>
    <w:rsid w:val="1F093238"/>
    <w:rsid w:val="23533917"/>
    <w:rsid w:val="24507E57"/>
    <w:rsid w:val="2B1F27B3"/>
    <w:rsid w:val="2D6D3827"/>
    <w:rsid w:val="2FB04EC1"/>
    <w:rsid w:val="348953EB"/>
    <w:rsid w:val="36034A20"/>
    <w:rsid w:val="38AB6BDE"/>
    <w:rsid w:val="43D877F5"/>
    <w:rsid w:val="440A7BCA"/>
    <w:rsid w:val="4FA17635"/>
    <w:rsid w:val="54A41E09"/>
    <w:rsid w:val="573945F7"/>
    <w:rsid w:val="57CA524F"/>
    <w:rsid w:val="58E42340"/>
    <w:rsid w:val="5B6F6839"/>
    <w:rsid w:val="5BF62AB6"/>
    <w:rsid w:val="5E6D4B86"/>
    <w:rsid w:val="606B61C7"/>
    <w:rsid w:val="62523417"/>
    <w:rsid w:val="64FA2A94"/>
    <w:rsid w:val="6A4C0E3A"/>
    <w:rsid w:val="6AFE3735"/>
    <w:rsid w:val="77FB72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00FF"/>
      <w:u w:val="single"/>
    </w:rPr>
  </w:style>
  <w:style w:type="character" w:styleId="7">
    <w:name w:val="annotation reference"/>
    <w:basedOn w:val="5"/>
    <w:unhideWhenUsed/>
    <w:qFormat/>
    <w:uiPriority w:val="99"/>
    <w:rPr>
      <w:sz w:val="21"/>
      <w:szCs w:val="21"/>
    </w:rPr>
  </w:style>
  <w:style w:type="paragraph" w:customStyle="1" w:styleId="8">
    <w:name w:val=" Char"/>
    <w:basedOn w:val="1"/>
    <w:qFormat/>
    <w:uiPriority w:val="0"/>
    <w:rPr>
      <w:rFonts w:ascii="宋体" w:hAnsi="宋体" w:cs="Courier New"/>
      <w:sz w:val="32"/>
      <w:szCs w:val="32"/>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2023-11-28T02:16:00Z</dcterms:created>
  <dc:creator>css</dc:creator>
  <cp:lastModifiedBy>css</cp:lastModifiedBy>
  <dcterms:modified xsi:type="dcterms:W3CDTF">2023-12-12T06:10:16Z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A7691F7BA088451CA385DA03FC2A471B_12</vt:lpwstr>
  </property>
</Properties>
</file>