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关于对《关于加强医疗保障基金使用常态化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监管的实施方案（征求意见稿）》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征求意见的函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22"/>
        </w:rPr>
      </w:pPr>
      <w:r>
        <w:rPr>
          <w:rFonts w:hint="eastAsia" w:ascii="仿宋" w:hAnsi="仿宋" w:eastAsia="仿宋" w:cs="仿宋"/>
          <w:sz w:val="32"/>
          <w:szCs w:val="32"/>
          <w:lang w:val="en-US" w:eastAsia="zh-CN"/>
        </w:rPr>
        <w:t>省纪委监委、省公安厅、省检察院、省法院、省司法厅、省财政厅、省人社厅、省卫健委、省审计厅、省市场监管局、省营商局、省中医药局、省药监局、省税务局、国家金融监管总局黑龙江监管局，各市（地）人民政府（行署）</w:t>
      </w:r>
      <w:r>
        <w:rPr>
          <w:rFonts w:hint="eastAsia" w:ascii="仿宋" w:hAnsi="仿宋" w:eastAsia="仿宋" w:cs="仿宋"/>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为深入贯彻落实党中央、国务院对医疗保障基金（以下简称医保基金）常态化监管和推进医疗保障基金监管制度体系改革的部署</w:t>
      </w:r>
      <w:r>
        <w:rPr>
          <w:rFonts w:hint="default" w:ascii="Times New Roman" w:hAnsi="Times New Roman" w:eastAsia="仿宋" w:cs="Times New Roman"/>
          <w:i w:val="0"/>
          <w:iCs w:val="0"/>
          <w:caps w:val="0"/>
          <w:color w:val="auto"/>
          <w:spacing w:val="0"/>
          <w:sz w:val="32"/>
          <w:szCs w:val="32"/>
          <w:shd w:val="clear" w:fill="FFFFFF"/>
        </w:rPr>
        <w:t>要求，</w:t>
      </w:r>
      <w:r>
        <w:rPr>
          <w:rFonts w:hint="default" w:ascii="Times New Roman" w:hAnsi="Times New Roman" w:eastAsia="仿宋" w:cs="Times New Roman"/>
          <w:i w:val="0"/>
          <w:iCs w:val="0"/>
          <w:caps w:val="0"/>
          <w:color w:val="auto"/>
          <w:spacing w:val="0"/>
          <w:sz w:val="32"/>
          <w:szCs w:val="32"/>
          <w:shd w:val="clear" w:fill="FFFFFF"/>
          <w:lang w:eastAsia="zh-CN"/>
        </w:rPr>
        <w:t>扎实</w:t>
      </w:r>
      <w:r>
        <w:rPr>
          <w:rFonts w:hint="default" w:ascii="Times New Roman" w:hAnsi="Times New Roman" w:eastAsia="仿宋" w:cs="Times New Roman"/>
          <w:i w:val="0"/>
          <w:iCs w:val="0"/>
          <w:caps w:val="0"/>
          <w:color w:val="auto"/>
          <w:spacing w:val="0"/>
          <w:sz w:val="32"/>
          <w:szCs w:val="32"/>
          <w:shd w:val="clear" w:fill="FFFFFF"/>
        </w:rPr>
        <w:t>推进医保基金使用常态化监管工作，根据《国务院办公厅关于加强医疗保障基金使用常态化监管的实施意见》（国办发〔2023〕17号）精神，结合我省实际，</w:t>
      </w:r>
      <w:r>
        <w:rPr>
          <w:rFonts w:hint="default" w:ascii="Times New Roman" w:hAnsi="Times New Roman" w:eastAsia="仿宋" w:cs="Times New Roman"/>
          <w:i w:val="0"/>
          <w:iCs w:val="0"/>
          <w:caps w:val="0"/>
          <w:color w:val="auto"/>
          <w:spacing w:val="0"/>
          <w:sz w:val="32"/>
          <w:szCs w:val="32"/>
          <w:shd w:val="clear" w:fill="FFFFFF"/>
          <w:lang w:eastAsia="zh-CN"/>
        </w:rPr>
        <w:t>省医疗保障局研究起草了《关于加强医疗保障基金使用常态化监管</w:t>
      </w:r>
      <w:r>
        <w:rPr>
          <w:rFonts w:hint="eastAsia" w:ascii="Times New Roman" w:hAnsi="Times New Roman" w:eastAsia="仿宋" w:cs="Times New Roman"/>
          <w:i w:val="0"/>
          <w:iCs w:val="0"/>
          <w:caps w:val="0"/>
          <w:color w:val="auto"/>
          <w:spacing w:val="0"/>
          <w:sz w:val="32"/>
          <w:szCs w:val="32"/>
          <w:shd w:val="clear" w:fill="FFFFFF"/>
          <w:lang w:eastAsia="zh-CN"/>
        </w:rPr>
        <w:t>的</w:t>
      </w:r>
      <w:r>
        <w:rPr>
          <w:rFonts w:hint="default" w:ascii="Times New Roman" w:hAnsi="Times New Roman" w:eastAsia="仿宋" w:cs="Times New Roman"/>
          <w:i w:val="0"/>
          <w:iCs w:val="0"/>
          <w:caps w:val="0"/>
          <w:color w:val="auto"/>
          <w:spacing w:val="0"/>
          <w:sz w:val="32"/>
          <w:szCs w:val="32"/>
          <w:shd w:val="clear" w:fill="FFFFFF"/>
          <w:lang w:eastAsia="zh-CN"/>
        </w:rPr>
        <w:t>实施方案》，</w:t>
      </w:r>
      <w:bookmarkStart w:id="0" w:name="_GoBack"/>
      <w:bookmarkEnd w:id="0"/>
      <w:r>
        <w:rPr>
          <w:rFonts w:hint="eastAsia" w:ascii="Times New Roman" w:hAnsi="Times New Roman" w:eastAsia="仿宋" w:cs="Times New Roman"/>
          <w:i w:val="0"/>
          <w:iCs w:val="0"/>
          <w:caps w:val="0"/>
          <w:color w:val="auto"/>
          <w:spacing w:val="0"/>
          <w:sz w:val="32"/>
          <w:szCs w:val="32"/>
          <w:shd w:val="clear" w:fill="FFFFFF"/>
          <w:lang w:eastAsia="zh-CN"/>
        </w:rPr>
        <w:t>现对社会</w:t>
      </w:r>
      <w:r>
        <w:rPr>
          <w:rFonts w:hint="default" w:ascii="Times New Roman" w:hAnsi="Times New Roman" w:eastAsia="仿宋" w:cs="Times New Roman"/>
          <w:i w:val="0"/>
          <w:iCs w:val="0"/>
          <w:caps w:val="0"/>
          <w:color w:val="auto"/>
          <w:spacing w:val="0"/>
          <w:sz w:val="32"/>
          <w:szCs w:val="32"/>
          <w:shd w:val="clear" w:fill="FFFFFF"/>
          <w:lang w:eastAsia="zh-CN"/>
        </w:rPr>
        <w:t>征求意见，请提出书面反馈意见，于</w:t>
      </w:r>
      <w:r>
        <w:rPr>
          <w:rFonts w:hint="default" w:ascii="Times New Roman" w:hAnsi="Times New Roman" w:eastAsia="仿宋" w:cs="Times New Roman"/>
          <w:i w:val="0"/>
          <w:iCs w:val="0"/>
          <w:caps w:val="0"/>
          <w:color w:val="auto"/>
          <w:spacing w:val="0"/>
          <w:sz w:val="32"/>
          <w:szCs w:val="32"/>
          <w:shd w:val="clear" w:fill="FFFFFF"/>
          <w:lang w:val="en-US" w:eastAsia="zh-CN"/>
        </w:rPr>
        <w:t>2023年</w:t>
      </w:r>
      <w:r>
        <w:rPr>
          <w:rFonts w:hint="eastAsia" w:ascii="Times New Roman" w:hAnsi="Times New Roman" w:eastAsia="仿宋" w:cs="Times New Roman"/>
          <w:i w:val="0"/>
          <w:iCs w:val="0"/>
          <w:caps w:val="0"/>
          <w:color w:val="auto"/>
          <w:spacing w:val="0"/>
          <w:sz w:val="32"/>
          <w:szCs w:val="32"/>
          <w:shd w:val="clear" w:fill="FFFFFF"/>
          <w:lang w:val="en-US" w:eastAsia="zh-CN"/>
        </w:rPr>
        <w:t>11</w:t>
      </w:r>
      <w:r>
        <w:rPr>
          <w:rFonts w:hint="default" w:ascii="Times New Roman" w:hAnsi="Times New Roman" w:eastAsia="仿宋" w:cs="Times New Roman"/>
          <w:i w:val="0"/>
          <w:iCs w:val="0"/>
          <w:caps w:val="0"/>
          <w:color w:val="auto"/>
          <w:spacing w:val="0"/>
          <w:sz w:val="32"/>
          <w:szCs w:val="32"/>
          <w:shd w:val="clear" w:fill="FFFFFF"/>
          <w:lang w:val="en-US" w:eastAsia="zh-CN"/>
        </w:rPr>
        <w:t>月</w:t>
      </w:r>
      <w:r>
        <w:rPr>
          <w:rFonts w:hint="eastAsia" w:ascii="Times New Roman" w:hAnsi="Times New Roman" w:eastAsia="仿宋" w:cs="Times New Roman"/>
          <w:i w:val="0"/>
          <w:iCs w:val="0"/>
          <w:caps w:val="0"/>
          <w:color w:val="auto"/>
          <w:spacing w:val="0"/>
          <w:sz w:val="32"/>
          <w:szCs w:val="32"/>
          <w:shd w:val="clear" w:fill="FFFFFF"/>
          <w:lang w:val="en-US" w:eastAsia="zh-CN"/>
        </w:rPr>
        <w:t>23</w:t>
      </w:r>
      <w:r>
        <w:rPr>
          <w:rFonts w:hint="default" w:ascii="Times New Roman" w:hAnsi="Times New Roman" w:eastAsia="仿宋" w:cs="Times New Roman"/>
          <w:i w:val="0"/>
          <w:iCs w:val="0"/>
          <w:caps w:val="0"/>
          <w:color w:val="auto"/>
          <w:spacing w:val="0"/>
          <w:sz w:val="32"/>
          <w:szCs w:val="32"/>
          <w:shd w:val="clear" w:fill="FFFFFF"/>
          <w:lang w:val="en-US" w:eastAsia="zh-CN"/>
        </w:rPr>
        <w:t>日前反馈（反馈意见请注明理由、依据）。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i w:val="0"/>
          <w:iCs w:val="0"/>
          <w:caps w:val="0"/>
          <w:color w:val="auto"/>
          <w:spacing w:val="0"/>
          <w:sz w:val="32"/>
          <w:szCs w:val="32"/>
          <w:shd w:val="clear" w:fill="FFFFFF"/>
          <w:lang w:val="en-US" w:eastAsia="zh-CN"/>
        </w:rPr>
        <w:t>联系人：郝成军，电话：0451-88830062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sz w:val="32"/>
          <w:szCs w:val="32"/>
        </w:rPr>
        <w:t>通讯地址：</w:t>
      </w:r>
      <w:r>
        <w:rPr>
          <w:rFonts w:hint="default" w:ascii="Times New Roman" w:hAnsi="Times New Roman" w:eastAsia="仿宋" w:cs="Times New Roman"/>
          <w:sz w:val="32"/>
          <w:szCs w:val="32"/>
          <w:lang w:eastAsia="zh-CN"/>
        </w:rPr>
        <w:t>黑龙江省哈尔滨市香坊区中山路</w:t>
      </w:r>
      <w:r>
        <w:rPr>
          <w:rFonts w:hint="default" w:ascii="Times New Roman" w:hAnsi="Times New Roman" w:eastAsia="仿宋" w:cs="Times New Roman"/>
          <w:sz w:val="32"/>
          <w:szCs w:val="32"/>
          <w:lang w:val="en-US" w:eastAsia="zh-CN"/>
        </w:rPr>
        <w:t>68号</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黑龙江省</w:t>
      </w:r>
      <w:r>
        <w:rPr>
          <w:rFonts w:hint="default" w:ascii="Times New Roman" w:hAnsi="Times New Roman" w:eastAsia="仿宋" w:cs="Times New Roman"/>
          <w:sz w:val="32"/>
          <w:szCs w:val="32"/>
        </w:rPr>
        <w:t>医疗保障局，邮编1</w:t>
      </w:r>
      <w:r>
        <w:rPr>
          <w:rFonts w:hint="default" w:ascii="Times New Roman" w:hAnsi="Times New Roman" w:eastAsia="仿宋" w:cs="Times New Roman"/>
          <w:sz w:val="32"/>
          <w:szCs w:val="32"/>
          <w:lang w:val="en-US" w:eastAsia="zh-CN"/>
        </w:rPr>
        <w:t>50036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eastAsia" w:ascii="Times New Roman" w:hAnsi="Times New Roman" w:eastAsia="仿宋" w:cs="Times New Roman"/>
          <w:i w:val="0"/>
          <w:iCs w:val="0"/>
          <w:caps w:val="0"/>
          <w:color w:val="auto"/>
          <w:spacing w:val="0"/>
          <w:sz w:val="32"/>
          <w:szCs w:val="32"/>
          <w:shd w:val="clear" w:fill="FFFFFF"/>
          <w:lang w:val="en-US" w:eastAsia="zh-CN"/>
        </w:rPr>
        <w:t>附件：《关于加强医疗保障基金使用常态化监管的实施方案》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eastAsia" w:ascii="Times New Roman" w:hAnsi="Times New Roman" w:eastAsia="仿宋"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lang w:val="en-US" w:eastAsia="zh-CN"/>
        </w:rPr>
        <w:t>黑龙江省医疗保障局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i w:val="0"/>
          <w:iCs w:val="0"/>
          <w:caps w:val="0"/>
          <w:color w:val="auto"/>
          <w:spacing w:val="0"/>
          <w:sz w:val="32"/>
          <w:szCs w:val="32"/>
          <w:shd w:val="clear" w:fill="FFFFFF"/>
          <w:lang w:val="en-US" w:eastAsia="zh-CN"/>
        </w:rPr>
        <w:t>2023年</w:t>
      </w:r>
      <w:r>
        <w:rPr>
          <w:rFonts w:hint="eastAsia" w:ascii="Times New Roman" w:hAnsi="Times New Roman" w:eastAsia="仿宋" w:cs="Times New Roman"/>
          <w:i w:val="0"/>
          <w:iCs w:val="0"/>
          <w:caps w:val="0"/>
          <w:color w:val="auto"/>
          <w:spacing w:val="0"/>
          <w:sz w:val="32"/>
          <w:szCs w:val="32"/>
          <w:shd w:val="clear" w:fill="FFFFFF"/>
          <w:lang w:val="en-US" w:eastAsia="zh-CN"/>
        </w:rPr>
        <w:t>11</w:t>
      </w:r>
      <w:r>
        <w:rPr>
          <w:rFonts w:hint="default" w:ascii="Times New Roman" w:hAnsi="Times New Roman" w:eastAsia="仿宋" w:cs="Times New Roman"/>
          <w:i w:val="0"/>
          <w:iCs w:val="0"/>
          <w:caps w:val="0"/>
          <w:color w:val="auto"/>
          <w:spacing w:val="0"/>
          <w:sz w:val="32"/>
          <w:szCs w:val="32"/>
          <w:shd w:val="clear" w:fill="FFFFFF"/>
          <w:lang w:val="en-US" w:eastAsia="zh-CN"/>
        </w:rPr>
        <w:t>月</w:t>
      </w:r>
      <w:r>
        <w:rPr>
          <w:rFonts w:hint="eastAsia" w:ascii="Times New Roman" w:hAnsi="Times New Roman" w:eastAsia="仿宋" w:cs="Times New Roman"/>
          <w:i w:val="0"/>
          <w:iCs w:val="0"/>
          <w:caps w:val="0"/>
          <w:color w:val="auto"/>
          <w:spacing w:val="0"/>
          <w:sz w:val="32"/>
          <w:szCs w:val="32"/>
          <w:shd w:val="clear" w:fill="FFFFFF"/>
          <w:lang w:val="en-US" w:eastAsia="zh-CN"/>
        </w:rPr>
        <w:t>13</w:t>
      </w:r>
      <w:r>
        <w:rPr>
          <w:rFonts w:hint="default" w:ascii="Times New Roman" w:hAnsi="Times New Roman" w:eastAsia="仿宋" w:cs="Times New Roman"/>
          <w:i w:val="0"/>
          <w:iCs w:val="0"/>
          <w:caps w:val="0"/>
          <w:color w:val="auto"/>
          <w:spacing w:val="0"/>
          <w:sz w:val="32"/>
          <w:szCs w:val="32"/>
          <w:shd w:val="clear" w:fill="FFFFFF"/>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auto"/>
          <w:sz w:val="32"/>
          <w:szCs w:val="32"/>
          <w:lang w:eastAsia="zh-CN"/>
        </w:rPr>
      </w:pPr>
      <w:r>
        <w:rPr>
          <w:rFonts w:hint="eastAsia" w:ascii="黑体" w:hAnsi="黑体" w:eastAsia="黑体" w:cs="黑体"/>
          <w:b w:val="0"/>
          <w:bCs/>
          <w:color w:val="auto"/>
          <w:sz w:val="32"/>
          <w:szCs w:val="32"/>
          <w:lang w:eastAsia="zh-CN"/>
        </w:rPr>
        <w:t>注：下划线部分</w:t>
      </w:r>
      <w:r>
        <w:rPr>
          <w:rFonts w:hint="eastAsia" w:ascii="仿宋_GB2312" w:hAnsi="仿宋_GB2312" w:eastAsia="仿宋_GB2312" w:cs="仿宋_GB2312"/>
          <w:b w:val="0"/>
          <w:bCs/>
          <w:color w:val="auto"/>
          <w:sz w:val="32"/>
          <w:szCs w:val="32"/>
          <w:lang w:eastAsia="zh-CN"/>
        </w:rPr>
        <w:t>为</w:t>
      </w:r>
      <w:r>
        <w:rPr>
          <w:rFonts w:hint="eastAsia" w:ascii="仿宋_GB2312" w:hAnsi="仿宋_GB2312" w:eastAsia="仿宋_GB2312" w:cs="仿宋_GB2312"/>
          <w:color w:val="auto"/>
          <w:sz w:val="32"/>
          <w:szCs w:val="32"/>
        </w:rPr>
        <w:t>国办发〔2023〕17号</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b w:val="0"/>
          <w:bCs/>
          <w:color w:val="auto"/>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color w:val="auto"/>
          <w:sz w:val="44"/>
          <w:szCs w:val="44"/>
          <w:lang w:eastAsia="zh-CN"/>
        </w:rPr>
      </w:pPr>
      <w:r>
        <w:rPr>
          <w:rFonts w:hint="eastAsia" w:asciiTheme="minorEastAsia" w:hAnsiTheme="minorEastAsia" w:cstheme="minorEastAsia"/>
          <w:b/>
          <w:bCs w:val="0"/>
          <w:color w:val="auto"/>
          <w:sz w:val="44"/>
          <w:szCs w:val="44"/>
          <w:lang w:eastAsia="zh-CN"/>
        </w:rPr>
        <w:t>关于加强</w:t>
      </w:r>
      <w:r>
        <w:rPr>
          <w:rFonts w:hint="eastAsia" w:asciiTheme="minorEastAsia" w:hAnsiTheme="minorEastAsia" w:eastAsiaTheme="minorEastAsia" w:cstheme="minorEastAsia"/>
          <w:b/>
          <w:bCs w:val="0"/>
          <w:color w:val="auto"/>
          <w:sz w:val="44"/>
          <w:szCs w:val="44"/>
          <w:lang w:eastAsia="zh-CN"/>
        </w:rPr>
        <w:t>医疗保障基金使用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color w:val="auto"/>
          <w:sz w:val="44"/>
          <w:szCs w:val="44"/>
          <w:lang w:val="en-US" w:eastAsia="zh-CN"/>
        </w:rPr>
      </w:pPr>
      <w:r>
        <w:rPr>
          <w:rFonts w:hint="eastAsia" w:asciiTheme="minorEastAsia" w:hAnsiTheme="minorEastAsia" w:eastAsiaTheme="minorEastAsia" w:cstheme="minorEastAsia"/>
          <w:b/>
          <w:bCs w:val="0"/>
          <w:color w:val="auto"/>
          <w:sz w:val="44"/>
          <w:szCs w:val="44"/>
          <w:lang w:eastAsia="zh-CN"/>
        </w:rPr>
        <w:t>常态化监管</w:t>
      </w:r>
      <w:r>
        <w:rPr>
          <w:rFonts w:hint="eastAsia" w:asciiTheme="minorEastAsia" w:hAnsiTheme="minorEastAsia" w:cstheme="minorEastAsia"/>
          <w:b/>
          <w:bCs w:val="0"/>
          <w:color w:val="auto"/>
          <w:sz w:val="44"/>
          <w:szCs w:val="44"/>
          <w:lang w:eastAsia="zh-CN"/>
        </w:rPr>
        <w:t>的</w:t>
      </w:r>
      <w:r>
        <w:rPr>
          <w:rFonts w:hint="eastAsia" w:asciiTheme="minorEastAsia" w:hAnsiTheme="minorEastAsia" w:eastAsiaTheme="minorEastAsia" w:cstheme="minorEastAsia"/>
          <w:b/>
          <w:bCs w:val="0"/>
          <w:color w:val="auto"/>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rPr>
        <w:t>为深入贯彻落实党中央、国务院对医疗保障基金（以下简称医保基金）常态化监管和推进医疗保障基金监管制度体系改革的部署要求，</w:t>
      </w:r>
      <w:r>
        <w:rPr>
          <w:rFonts w:hint="eastAsia" w:ascii="仿宋" w:hAnsi="仿宋" w:eastAsia="仿宋" w:cs="仿宋"/>
          <w:i w:val="0"/>
          <w:iCs w:val="0"/>
          <w:caps w:val="0"/>
          <w:color w:val="auto"/>
          <w:spacing w:val="0"/>
          <w:sz w:val="32"/>
          <w:szCs w:val="32"/>
          <w:shd w:val="clear" w:fill="FFFFFF"/>
          <w:lang w:eastAsia="zh-CN"/>
        </w:rPr>
        <w:t>扎实</w:t>
      </w:r>
      <w:r>
        <w:rPr>
          <w:rFonts w:hint="eastAsia" w:ascii="仿宋" w:hAnsi="仿宋" w:eastAsia="仿宋" w:cs="仿宋"/>
          <w:i w:val="0"/>
          <w:iCs w:val="0"/>
          <w:caps w:val="0"/>
          <w:color w:val="auto"/>
          <w:spacing w:val="0"/>
          <w:sz w:val="32"/>
          <w:szCs w:val="32"/>
          <w:shd w:val="clear" w:fill="FFFFFF"/>
        </w:rPr>
        <w:t>推进医保基金使用常态化监管工作，根据《国务院办公厅关于加强医疗保障基金使用常态化监管的实施意见》（国办发〔2023〕17号）精神，结合我省实际，制定本实施方案。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u w:val="single"/>
          <w:lang w:eastAsia="zh-CN"/>
        </w:rPr>
      </w:pPr>
      <w:r>
        <w:rPr>
          <w:rFonts w:hint="eastAsia" w:ascii="仿宋" w:hAnsi="仿宋" w:eastAsia="仿宋" w:cs="仿宋"/>
          <w:color w:val="auto"/>
          <w:sz w:val="32"/>
          <w:szCs w:val="32"/>
          <w:u w:val="single"/>
        </w:rPr>
        <w:t>以习近平新时代中国特色社会主义思想为指导，全面贯彻落实党的二十大精神，认真践行以人民为中心的发展思想，</w:t>
      </w:r>
      <w:r>
        <w:rPr>
          <w:rFonts w:hint="eastAsia" w:ascii="仿宋" w:hAnsi="仿宋" w:eastAsia="仿宋" w:cs="仿宋"/>
          <w:color w:val="auto"/>
          <w:sz w:val="32"/>
          <w:szCs w:val="32"/>
          <w:u w:val="none"/>
          <w:lang w:val="en-US" w:eastAsia="zh-CN"/>
        </w:rPr>
        <w:t>全面</w:t>
      </w:r>
      <w:r>
        <w:rPr>
          <w:rFonts w:hint="eastAsia" w:ascii="仿宋" w:hAnsi="仿宋" w:eastAsia="仿宋" w:cs="仿宋"/>
          <w:color w:val="auto"/>
          <w:sz w:val="32"/>
          <w:szCs w:val="32"/>
          <w:u w:val="single"/>
          <w:lang w:val="en-US" w:eastAsia="zh-CN"/>
        </w:rPr>
        <w:t>贯彻新发展理念，</w:t>
      </w:r>
      <w:r>
        <w:rPr>
          <w:rFonts w:hint="eastAsia" w:ascii="仿宋" w:hAnsi="仿宋" w:eastAsia="仿宋" w:cs="仿宋"/>
          <w:b w:val="0"/>
          <w:bCs w:val="0"/>
          <w:color w:val="auto"/>
          <w:sz w:val="32"/>
          <w:szCs w:val="32"/>
          <w:u w:val="single"/>
          <w:lang w:val="en-US" w:eastAsia="zh-CN"/>
        </w:rPr>
        <w:t>加快构</w:t>
      </w:r>
      <w:r>
        <w:rPr>
          <w:rFonts w:hint="eastAsia" w:ascii="仿宋" w:hAnsi="仿宋" w:eastAsia="仿宋" w:cs="仿宋"/>
          <w:color w:val="auto"/>
          <w:sz w:val="32"/>
          <w:szCs w:val="32"/>
          <w:u w:val="single"/>
          <w:lang w:val="en-US" w:eastAsia="zh-CN"/>
        </w:rPr>
        <w:t>建新发展格局，</w:t>
      </w:r>
      <w:r>
        <w:rPr>
          <w:rFonts w:hint="eastAsia" w:ascii="仿宋" w:hAnsi="仿宋" w:eastAsia="仿宋" w:cs="仿宋"/>
          <w:color w:val="auto"/>
          <w:sz w:val="32"/>
          <w:szCs w:val="32"/>
          <w:u w:val="none"/>
          <w:shd w:val="clear"/>
          <w:lang w:val="en-US" w:eastAsia="zh-CN"/>
        </w:rPr>
        <w:t>深入</w:t>
      </w:r>
      <w:r>
        <w:rPr>
          <w:rFonts w:hint="eastAsia" w:ascii="仿宋" w:hAnsi="仿宋" w:eastAsia="仿宋" w:cs="仿宋"/>
          <w:i w:val="0"/>
          <w:iCs w:val="0"/>
          <w:caps w:val="0"/>
          <w:color w:val="auto"/>
          <w:spacing w:val="0"/>
          <w:sz w:val="32"/>
          <w:szCs w:val="32"/>
          <w:u w:val="none"/>
          <w:shd w:val="clear"/>
          <w:lang w:eastAsia="zh-CN"/>
        </w:rPr>
        <w:t>推进医保基金监管制度体系改革，</w:t>
      </w:r>
      <w:r>
        <w:rPr>
          <w:rFonts w:hint="eastAsia" w:ascii="仿宋" w:hAnsi="仿宋" w:eastAsia="仿宋" w:cs="仿宋"/>
          <w:color w:val="auto"/>
          <w:sz w:val="32"/>
          <w:szCs w:val="32"/>
          <w:u w:val="single"/>
          <w:lang w:val="en-US" w:eastAsia="zh-CN"/>
        </w:rPr>
        <w:t>切实落实各方</w:t>
      </w:r>
      <w:r>
        <w:rPr>
          <w:rFonts w:hint="eastAsia" w:ascii="仿宋" w:hAnsi="仿宋" w:eastAsia="仿宋" w:cs="仿宋"/>
          <w:color w:val="auto"/>
          <w:sz w:val="32"/>
          <w:szCs w:val="32"/>
          <w:u w:val="none"/>
          <w:lang w:val="en-US" w:eastAsia="zh-CN"/>
        </w:rPr>
        <w:t>监督</w:t>
      </w:r>
      <w:r>
        <w:rPr>
          <w:rFonts w:hint="eastAsia" w:ascii="仿宋" w:hAnsi="仿宋" w:eastAsia="仿宋" w:cs="仿宋"/>
          <w:color w:val="auto"/>
          <w:sz w:val="32"/>
          <w:szCs w:val="32"/>
          <w:u w:val="single"/>
          <w:lang w:val="en-US" w:eastAsia="zh-CN"/>
        </w:rPr>
        <w:t>责任，</w:t>
      </w:r>
      <w:r>
        <w:rPr>
          <w:rFonts w:hint="eastAsia" w:ascii="仿宋" w:hAnsi="仿宋" w:eastAsia="仿宋" w:cs="仿宋"/>
          <w:b w:val="0"/>
          <w:bCs w:val="0"/>
          <w:color w:val="auto"/>
          <w:sz w:val="32"/>
          <w:szCs w:val="32"/>
          <w:u w:val="single"/>
          <w:lang w:val="en-US" w:eastAsia="zh-CN"/>
        </w:rPr>
        <w:t>扎实推</w:t>
      </w:r>
      <w:r>
        <w:rPr>
          <w:rFonts w:hint="eastAsia" w:ascii="仿宋" w:hAnsi="仿宋" w:eastAsia="仿宋" w:cs="仿宋"/>
          <w:color w:val="auto"/>
          <w:sz w:val="32"/>
          <w:szCs w:val="32"/>
          <w:u w:val="single"/>
          <w:lang w:val="en-US" w:eastAsia="zh-CN"/>
        </w:rPr>
        <w:t>进依法行政，</w:t>
      </w:r>
      <w:r>
        <w:rPr>
          <w:rFonts w:hint="eastAsia" w:ascii="仿宋" w:hAnsi="仿宋" w:eastAsia="仿宋" w:cs="仿宋"/>
          <w:color w:val="auto"/>
          <w:sz w:val="32"/>
          <w:szCs w:val="32"/>
          <w:u w:val="none"/>
          <w:lang w:val="en-US" w:eastAsia="zh-CN"/>
        </w:rPr>
        <w:t>持续</w:t>
      </w:r>
      <w:r>
        <w:rPr>
          <w:rFonts w:hint="eastAsia" w:ascii="仿宋" w:hAnsi="仿宋" w:eastAsia="仿宋" w:cs="仿宋"/>
          <w:color w:val="auto"/>
          <w:sz w:val="32"/>
          <w:szCs w:val="32"/>
          <w:lang w:val="en-US" w:eastAsia="zh-CN"/>
        </w:rPr>
        <w:t>加大医保基金监管执法力度，加强基金监管能力建设，综合</w:t>
      </w:r>
      <w:r>
        <w:rPr>
          <w:rFonts w:hint="eastAsia" w:ascii="仿宋" w:hAnsi="仿宋" w:eastAsia="仿宋" w:cs="仿宋"/>
          <w:color w:val="auto"/>
          <w:sz w:val="32"/>
          <w:szCs w:val="32"/>
          <w:u w:val="single"/>
          <w:lang w:val="en-US" w:eastAsia="zh-CN"/>
        </w:rPr>
        <w:t>运用</w:t>
      </w:r>
      <w:r>
        <w:rPr>
          <w:rFonts w:hint="eastAsia" w:ascii="仿宋" w:hAnsi="仿宋" w:eastAsia="仿宋" w:cs="仿宋"/>
          <w:color w:val="auto"/>
          <w:sz w:val="32"/>
          <w:szCs w:val="32"/>
          <w:lang w:val="en-US" w:eastAsia="zh-CN"/>
        </w:rPr>
        <w:t>飞行检查、专项</w:t>
      </w:r>
      <w:r>
        <w:rPr>
          <w:rFonts w:hint="eastAsia" w:ascii="仿宋" w:hAnsi="仿宋" w:eastAsia="仿宋" w:cs="仿宋"/>
          <w:color w:val="C00000"/>
          <w:sz w:val="32"/>
          <w:szCs w:val="32"/>
          <w:lang w:val="en-US" w:eastAsia="zh-CN"/>
        </w:rPr>
        <w:t>整治</w:t>
      </w:r>
      <w:r>
        <w:rPr>
          <w:rFonts w:hint="eastAsia" w:ascii="仿宋" w:hAnsi="仿宋" w:eastAsia="仿宋" w:cs="仿宋"/>
          <w:color w:val="auto"/>
          <w:sz w:val="32"/>
          <w:szCs w:val="32"/>
          <w:lang w:val="en-US" w:eastAsia="zh-CN"/>
        </w:rPr>
        <w:t>、智能监管、信用管理等</w:t>
      </w:r>
      <w:r>
        <w:rPr>
          <w:rFonts w:hint="eastAsia" w:ascii="仿宋" w:hAnsi="仿宋" w:eastAsia="仿宋" w:cs="仿宋"/>
          <w:color w:val="auto"/>
          <w:sz w:val="32"/>
          <w:szCs w:val="32"/>
          <w:u w:val="single"/>
          <w:lang w:val="en-US" w:eastAsia="zh-CN"/>
        </w:rPr>
        <w:t>多种监管方式，不断健全长效监管机制</w:t>
      </w:r>
      <w:r>
        <w:rPr>
          <w:rFonts w:hint="eastAsia" w:ascii="仿宋" w:hAnsi="仿宋" w:eastAsia="仿宋" w:cs="仿宋"/>
          <w:color w:val="auto"/>
          <w:sz w:val="32"/>
          <w:szCs w:val="32"/>
          <w:lang w:val="en-US" w:eastAsia="zh-CN"/>
        </w:rPr>
        <w:t>，加快构建</w:t>
      </w:r>
      <w:r>
        <w:rPr>
          <w:rFonts w:hint="eastAsia" w:ascii="仿宋" w:hAnsi="仿宋" w:eastAsia="仿宋" w:cs="仿宋"/>
          <w:color w:val="auto"/>
          <w:sz w:val="32"/>
          <w:szCs w:val="32"/>
          <w:u w:val="single"/>
          <w:lang w:val="en-US" w:eastAsia="zh-CN"/>
        </w:rPr>
        <w:t>权责明晰、严密有力、安全规范、法治高效的医保基金使用常态化监管体系，</w:t>
      </w:r>
      <w:r>
        <w:rPr>
          <w:rFonts w:hint="eastAsia" w:ascii="仿宋" w:hAnsi="仿宋" w:eastAsia="仿宋" w:cs="仿宋"/>
          <w:color w:val="auto"/>
          <w:sz w:val="32"/>
          <w:szCs w:val="32"/>
          <w:lang w:val="en-US" w:eastAsia="zh-CN"/>
        </w:rPr>
        <w:t>形成以法治为保障，信用管理为基础，多形式检查、大数据监管为依托，党委领导、政府监管、社会监督、行业自律、个人守信相结合的全方位监管格局，</w:t>
      </w:r>
      <w:r>
        <w:rPr>
          <w:rFonts w:hint="eastAsia" w:ascii="仿宋" w:hAnsi="仿宋" w:eastAsia="仿宋" w:cs="仿宋"/>
          <w:color w:val="auto"/>
          <w:sz w:val="32"/>
          <w:szCs w:val="32"/>
          <w:u w:val="single"/>
        </w:rPr>
        <w:t>以零容忍态度严厉打击欺诈骗保、套保和挪用贪占医保基金的违法行为，坚决</w:t>
      </w:r>
      <w:r>
        <w:rPr>
          <w:rFonts w:hint="eastAsia" w:ascii="仿宋" w:hAnsi="仿宋" w:eastAsia="仿宋" w:cs="仿宋"/>
          <w:color w:val="auto"/>
          <w:sz w:val="32"/>
          <w:szCs w:val="32"/>
          <w:u w:val="single"/>
          <w:lang w:eastAsia="zh-CN"/>
        </w:rPr>
        <w:t>守住</w:t>
      </w:r>
      <w:r>
        <w:rPr>
          <w:rFonts w:hint="eastAsia" w:ascii="仿宋" w:hAnsi="仿宋" w:eastAsia="仿宋" w:cs="仿宋"/>
          <w:color w:val="auto"/>
          <w:sz w:val="32"/>
          <w:szCs w:val="32"/>
          <w:u w:val="single"/>
        </w:rPr>
        <w:t>医保基金安全</w:t>
      </w:r>
      <w:r>
        <w:rPr>
          <w:rFonts w:hint="eastAsia" w:ascii="仿宋" w:hAnsi="仿宋" w:eastAsia="仿宋" w:cs="仿宋"/>
          <w:color w:val="auto"/>
          <w:sz w:val="32"/>
          <w:szCs w:val="32"/>
          <w:u w:val="single"/>
          <w:lang w:eastAsia="zh-CN"/>
        </w:rPr>
        <w:t>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二、落实各方职责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（一）强化</w:t>
      </w:r>
      <w:r>
        <w:rPr>
          <w:rFonts w:hint="eastAsia" w:ascii="楷体" w:hAnsi="楷体" w:eastAsia="楷体" w:cs="楷体"/>
          <w:b/>
          <w:bCs/>
          <w:color w:val="auto"/>
          <w:sz w:val="32"/>
          <w:szCs w:val="32"/>
          <w:u w:val="none"/>
          <w:lang w:val="en-US" w:eastAsia="zh-CN"/>
        </w:rPr>
        <w:t>医保行政部门监管责任。</w:t>
      </w:r>
      <w:r>
        <w:rPr>
          <w:rFonts w:hint="eastAsia" w:ascii="仿宋" w:hAnsi="仿宋" w:eastAsia="仿宋" w:cs="仿宋"/>
          <w:i w:val="0"/>
          <w:iCs w:val="0"/>
          <w:caps w:val="0"/>
          <w:color w:val="auto"/>
          <w:spacing w:val="0"/>
          <w:sz w:val="32"/>
          <w:szCs w:val="32"/>
          <w:u w:val="single"/>
          <w:shd w:val="clear" w:fill="FFFFFF"/>
        </w:rPr>
        <w:t>各级医保行政部门要</w:t>
      </w:r>
      <w:r>
        <w:rPr>
          <w:rFonts w:hint="eastAsia" w:ascii="仿宋" w:hAnsi="仿宋" w:eastAsia="仿宋" w:cs="仿宋"/>
          <w:i w:val="0"/>
          <w:iCs w:val="0"/>
          <w:caps w:val="0"/>
          <w:color w:val="auto"/>
          <w:spacing w:val="0"/>
          <w:sz w:val="32"/>
          <w:szCs w:val="32"/>
          <w:u w:val="none"/>
          <w:shd w:val="clear" w:fill="FFFFFF"/>
          <w:lang w:eastAsia="zh-CN"/>
        </w:rPr>
        <w:t>切实发挥监管作用，</w:t>
      </w:r>
      <w:r>
        <w:rPr>
          <w:rFonts w:hint="eastAsia" w:ascii="仿宋" w:hAnsi="仿宋" w:eastAsia="仿宋" w:cs="仿宋"/>
          <w:i w:val="0"/>
          <w:iCs w:val="0"/>
          <w:caps w:val="0"/>
          <w:color w:val="auto"/>
          <w:spacing w:val="0"/>
          <w:sz w:val="32"/>
          <w:szCs w:val="32"/>
          <w:u w:val="single"/>
          <w:shd w:val="clear" w:fill="FFFFFF"/>
        </w:rPr>
        <w:t>加强对医保经办机构医保协议签订、履行等情况的监督，促进医保经办机构业务规范。强化对定点医药机构纳入医保基金支付范围的医疗服务行为、医疗费用，以及参保人员医保基金使用情况等方面的监督</w:t>
      </w:r>
      <w:r>
        <w:rPr>
          <w:rFonts w:hint="eastAsia" w:ascii="仿宋" w:hAnsi="仿宋" w:eastAsia="仿宋" w:cs="仿宋"/>
          <w:b/>
          <w:bCs/>
          <w:i w:val="0"/>
          <w:iCs w:val="0"/>
          <w:caps w:val="0"/>
          <w:color w:val="C00000"/>
          <w:spacing w:val="0"/>
          <w:sz w:val="32"/>
          <w:szCs w:val="32"/>
          <w:u w:val="none"/>
          <w:shd w:val="clear" w:fill="FFFFFF"/>
          <w:lang w:eastAsia="zh-CN"/>
        </w:rPr>
        <w:t>检查</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single"/>
          <w:shd w:val="clear" w:fill="FFFFFF"/>
          <w:lang w:eastAsia="zh-CN"/>
        </w:rPr>
        <w:t>省</w:t>
      </w:r>
      <w:r>
        <w:rPr>
          <w:rFonts w:hint="eastAsia" w:ascii="仿宋" w:hAnsi="仿宋" w:eastAsia="仿宋" w:cs="仿宋"/>
          <w:i w:val="0"/>
          <w:iCs w:val="0"/>
          <w:caps w:val="0"/>
          <w:color w:val="auto"/>
          <w:spacing w:val="0"/>
          <w:sz w:val="32"/>
          <w:szCs w:val="32"/>
          <w:u w:val="single"/>
          <w:shd w:val="clear" w:fill="FFFFFF"/>
        </w:rPr>
        <w:t>级医保行政部门负责监督指导本行政区域内医保基金使用常态化监管工作，</w:t>
      </w:r>
      <w:r>
        <w:rPr>
          <w:rFonts w:hint="eastAsia" w:ascii="仿宋" w:hAnsi="仿宋" w:eastAsia="仿宋" w:cs="仿宋"/>
          <w:b/>
          <w:bCs/>
          <w:color w:val="C00000"/>
          <w:kern w:val="0"/>
          <w:sz w:val="32"/>
          <w:szCs w:val="32"/>
          <w:lang w:val="en-US" w:eastAsia="zh-CN" w:bidi="ar"/>
        </w:rPr>
        <w:t>聚集重点领域、重点内容、重点行为开展专项检查、飞行检查等。</w:t>
      </w:r>
      <w:r>
        <w:rPr>
          <w:rFonts w:hint="eastAsia" w:ascii="仿宋" w:hAnsi="仿宋" w:eastAsia="仿宋" w:cs="仿宋"/>
          <w:i w:val="0"/>
          <w:iCs w:val="0"/>
          <w:caps w:val="0"/>
          <w:color w:val="auto"/>
          <w:spacing w:val="0"/>
          <w:sz w:val="32"/>
          <w:szCs w:val="32"/>
          <w:u w:val="single"/>
          <w:shd w:val="clear" w:fill="FFFFFF"/>
        </w:rPr>
        <w:t>市</w:t>
      </w:r>
      <w:r>
        <w:rPr>
          <w:rFonts w:hint="eastAsia" w:ascii="仿宋" w:hAnsi="仿宋" w:eastAsia="仿宋" w:cs="仿宋"/>
          <w:i w:val="0"/>
          <w:iCs w:val="0"/>
          <w:caps w:val="0"/>
          <w:color w:val="auto"/>
          <w:spacing w:val="0"/>
          <w:sz w:val="32"/>
          <w:szCs w:val="32"/>
          <w:u w:val="none"/>
          <w:shd w:val="clear" w:fill="FFFFFF"/>
          <w:lang w:eastAsia="zh-CN"/>
        </w:rPr>
        <w:t>（地）</w:t>
      </w:r>
      <w:r>
        <w:rPr>
          <w:rFonts w:hint="eastAsia" w:ascii="仿宋" w:hAnsi="仿宋" w:eastAsia="仿宋" w:cs="仿宋"/>
          <w:i w:val="0"/>
          <w:iCs w:val="0"/>
          <w:caps w:val="0"/>
          <w:color w:val="auto"/>
          <w:spacing w:val="0"/>
          <w:sz w:val="32"/>
          <w:szCs w:val="32"/>
          <w:u w:val="single"/>
          <w:shd w:val="clear" w:fill="FFFFFF"/>
        </w:rPr>
        <w:t>级以下医保行政部门</w:t>
      </w:r>
      <w:r>
        <w:rPr>
          <w:rFonts w:hint="eastAsia" w:ascii="仿宋" w:hAnsi="仿宋" w:eastAsia="仿宋" w:cs="仿宋"/>
          <w:b/>
          <w:bCs/>
          <w:color w:val="C00000"/>
          <w:kern w:val="0"/>
          <w:sz w:val="32"/>
          <w:szCs w:val="32"/>
          <w:lang w:val="en-US" w:eastAsia="zh-CN" w:bidi="ar"/>
        </w:rPr>
        <w:t>负责</w:t>
      </w:r>
      <w:r>
        <w:rPr>
          <w:rFonts w:hint="eastAsia" w:ascii="仿宋" w:hAnsi="仿宋" w:eastAsia="仿宋" w:cs="仿宋"/>
          <w:b/>
          <w:bCs/>
          <w:color w:val="C00000"/>
          <w:kern w:val="0"/>
          <w:sz w:val="32"/>
          <w:szCs w:val="32"/>
          <w:u w:val="none"/>
          <w:lang w:val="en-US" w:eastAsia="zh-CN" w:bidi="ar"/>
        </w:rPr>
        <w:t>落实本行政区域内医保基金使用常态化监管工作，</w:t>
      </w:r>
      <w:r>
        <w:rPr>
          <w:rFonts w:hint="eastAsia" w:ascii="仿宋" w:hAnsi="仿宋" w:eastAsia="仿宋" w:cs="仿宋"/>
          <w:b/>
          <w:bCs/>
          <w:color w:val="C00000"/>
          <w:kern w:val="0"/>
          <w:sz w:val="32"/>
          <w:szCs w:val="32"/>
          <w:lang w:val="en-US" w:eastAsia="zh-CN" w:bidi="ar"/>
        </w:rPr>
        <w:t>对辖区内定点医药机构开展专项检查、抽查检查等。</w:t>
      </w:r>
      <w:r>
        <w:rPr>
          <w:rFonts w:hint="eastAsia" w:ascii="仿宋" w:hAnsi="仿宋" w:eastAsia="仿宋" w:cs="仿宋"/>
          <w:color w:val="auto"/>
          <w:sz w:val="32"/>
          <w:szCs w:val="32"/>
          <w:lang w:val="en-US" w:eastAsia="zh-CN"/>
        </w:rPr>
        <w:t>〔牵头单位：省医保局；责任单位：各市（地）、县（市）政府（行署）〕</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（二）强化</w:t>
      </w:r>
      <w:r>
        <w:rPr>
          <w:rFonts w:hint="eastAsia" w:ascii="楷体" w:hAnsi="楷体" w:eastAsia="楷体" w:cs="楷体"/>
          <w:b/>
          <w:bCs/>
          <w:color w:val="auto"/>
          <w:sz w:val="32"/>
          <w:szCs w:val="32"/>
          <w:u w:val="none"/>
          <w:lang w:val="en-US" w:eastAsia="zh-CN"/>
        </w:rPr>
        <w:t>医保经办机构审核检查责任。</w:t>
      </w:r>
      <w:r>
        <w:rPr>
          <w:rFonts w:hint="eastAsia" w:ascii="仿宋" w:hAnsi="仿宋" w:eastAsia="仿宋" w:cs="仿宋"/>
          <w:i w:val="0"/>
          <w:iCs w:val="0"/>
          <w:caps w:val="0"/>
          <w:color w:val="auto"/>
          <w:spacing w:val="0"/>
          <w:sz w:val="32"/>
          <w:szCs w:val="32"/>
          <w:u w:val="single"/>
          <w:shd w:val="clear" w:fill="FFFFFF"/>
        </w:rPr>
        <w:t>各级医保行政部门要督促医保经办机构建立健全业务、财务、安全和风险管理制度，加强内部全流程管理。</w:t>
      </w:r>
      <w:r>
        <w:rPr>
          <w:rFonts w:hint="eastAsia" w:ascii="仿宋" w:hAnsi="仿宋" w:eastAsia="仿宋" w:cs="仿宋"/>
          <w:i w:val="0"/>
          <w:iCs w:val="0"/>
          <w:caps w:val="0"/>
          <w:color w:val="auto"/>
          <w:spacing w:val="0"/>
          <w:sz w:val="32"/>
          <w:szCs w:val="32"/>
          <w:shd w:val="clear" w:fill="FFFFFF"/>
        </w:rPr>
        <w:t>完善定点医药机构准入和退出机制，</w:t>
      </w:r>
      <w:r>
        <w:rPr>
          <w:rFonts w:hint="eastAsia" w:ascii="仿宋" w:hAnsi="仿宋" w:eastAsia="仿宋" w:cs="仿宋"/>
          <w:b w:val="0"/>
          <w:bCs w:val="0"/>
          <w:color w:val="auto"/>
          <w:kern w:val="0"/>
          <w:sz w:val="32"/>
          <w:szCs w:val="32"/>
          <w:lang w:val="en-US" w:eastAsia="zh-CN" w:bidi="ar"/>
        </w:rPr>
        <w:t>实行全省统一的协议范本，</w:t>
      </w:r>
      <w:r>
        <w:rPr>
          <w:rFonts w:hint="eastAsia" w:ascii="仿宋" w:hAnsi="仿宋" w:eastAsia="仿宋" w:cs="仿宋"/>
          <w:b/>
          <w:bCs/>
          <w:color w:val="C00000"/>
          <w:kern w:val="0"/>
          <w:sz w:val="32"/>
          <w:szCs w:val="32"/>
          <w:lang w:val="en-US" w:eastAsia="zh-CN" w:bidi="ar"/>
        </w:rPr>
        <w:t>强化</w:t>
      </w:r>
      <w:r>
        <w:rPr>
          <w:rFonts w:hint="eastAsia" w:ascii="仿宋" w:hAnsi="仿宋" w:eastAsia="仿宋" w:cs="仿宋"/>
          <w:i w:val="0"/>
          <w:iCs w:val="0"/>
          <w:caps w:val="0"/>
          <w:color w:val="auto"/>
          <w:spacing w:val="0"/>
          <w:sz w:val="32"/>
          <w:szCs w:val="32"/>
          <w:shd w:val="clear" w:fill="FFFFFF"/>
        </w:rPr>
        <w:t>服务协议管理、费用监控、基金拨付、待遇审核及支付等工作，</w:t>
      </w:r>
      <w:r>
        <w:rPr>
          <w:rFonts w:hint="eastAsia" w:ascii="仿宋" w:hAnsi="仿宋" w:eastAsia="仿宋" w:cs="仿宋"/>
          <w:i w:val="0"/>
          <w:iCs w:val="0"/>
          <w:caps w:val="0"/>
          <w:color w:val="auto"/>
          <w:spacing w:val="0"/>
          <w:sz w:val="32"/>
          <w:szCs w:val="32"/>
          <w:shd w:val="clear" w:fill="FFFFFF"/>
          <w:lang w:eastAsia="zh-CN"/>
        </w:rPr>
        <w:t>各级</w:t>
      </w:r>
      <w:r>
        <w:rPr>
          <w:rFonts w:hint="eastAsia" w:ascii="仿宋" w:hAnsi="仿宋" w:eastAsia="仿宋" w:cs="仿宋"/>
          <w:i w:val="0"/>
          <w:iCs w:val="0"/>
          <w:caps w:val="0"/>
          <w:color w:val="auto"/>
          <w:spacing w:val="0"/>
          <w:sz w:val="32"/>
          <w:szCs w:val="32"/>
          <w:u w:val="single"/>
          <w:shd w:val="clear" w:fill="FFFFFF"/>
        </w:rPr>
        <w:t>医保经办机构要提高日常审核能力，对定点医药机构医保费用申报和参保人员医疗费用报销的审核</w:t>
      </w:r>
      <w:r>
        <w:rPr>
          <w:rFonts w:hint="eastAsia" w:ascii="仿宋" w:hAnsi="仿宋" w:eastAsia="仿宋" w:cs="仿宋"/>
          <w:i w:val="0"/>
          <w:iCs w:val="0"/>
          <w:caps w:val="0"/>
          <w:color w:val="auto"/>
          <w:spacing w:val="0"/>
          <w:sz w:val="32"/>
          <w:szCs w:val="32"/>
          <w:u w:val="none"/>
          <w:shd w:val="clear" w:fill="FFFFFF"/>
          <w:lang w:eastAsia="zh-CN"/>
        </w:rPr>
        <w:t>实行初审、复审两级审核。</w:t>
      </w:r>
      <w:r>
        <w:rPr>
          <w:rFonts w:hint="eastAsia" w:ascii="仿宋" w:hAnsi="仿宋" w:eastAsia="仿宋" w:cs="仿宋"/>
          <w:i w:val="0"/>
          <w:iCs w:val="0"/>
          <w:caps w:val="0"/>
          <w:color w:val="auto"/>
          <w:spacing w:val="0"/>
          <w:sz w:val="32"/>
          <w:szCs w:val="32"/>
          <w:u w:val="single"/>
          <w:shd w:val="clear" w:fill="FFFFFF"/>
        </w:rPr>
        <w:t>通过智能审核等方式，对参保人员在定点医药机构就医购药所产生的费用进行</w:t>
      </w:r>
      <w:r>
        <w:rPr>
          <w:rFonts w:hint="eastAsia" w:ascii="仿宋" w:hAnsi="仿宋" w:eastAsia="仿宋" w:cs="仿宋"/>
          <w:b/>
          <w:bCs/>
          <w:i w:val="0"/>
          <w:iCs w:val="0"/>
          <w:caps w:val="0"/>
          <w:color w:val="C00000"/>
          <w:spacing w:val="0"/>
          <w:sz w:val="32"/>
          <w:szCs w:val="32"/>
          <w:u w:val="none"/>
          <w:shd w:val="clear" w:fill="FFFFFF"/>
          <w:lang w:eastAsia="zh-CN"/>
        </w:rPr>
        <w:t>全面</w:t>
      </w:r>
      <w:r>
        <w:rPr>
          <w:rFonts w:hint="eastAsia" w:ascii="仿宋" w:hAnsi="仿宋" w:eastAsia="仿宋" w:cs="仿宋"/>
          <w:i w:val="0"/>
          <w:iCs w:val="0"/>
          <w:caps w:val="0"/>
          <w:color w:val="auto"/>
          <w:spacing w:val="0"/>
          <w:sz w:val="32"/>
          <w:szCs w:val="32"/>
          <w:u w:val="single"/>
          <w:shd w:val="clear" w:fill="FFFFFF"/>
        </w:rPr>
        <w:t>审核后，由医保基金按规定时限及时予以结算支付</w:t>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b/>
          <w:bCs/>
          <w:color w:val="C00000"/>
          <w:kern w:val="0"/>
          <w:sz w:val="32"/>
          <w:szCs w:val="32"/>
          <w:lang w:val="en-US" w:eastAsia="zh-CN" w:bidi="ar"/>
        </w:rPr>
        <w:t>对违规使用医保基金的予以拒付。</w:t>
      </w:r>
      <w:r>
        <w:rPr>
          <w:rFonts w:hint="eastAsia" w:ascii="仿宋" w:hAnsi="仿宋" w:eastAsia="仿宋" w:cs="仿宋"/>
          <w:color w:val="auto"/>
          <w:sz w:val="32"/>
          <w:szCs w:val="32"/>
          <w:u w:val="none"/>
        </w:rPr>
        <w:t>制定定点医药机构考核管理办法，对定点医药机构实行年度考核，并根据考核结果实施激励和惩戒。</w:t>
      </w:r>
      <w:r>
        <w:rPr>
          <w:rFonts w:hint="eastAsia" w:ascii="仿宋" w:hAnsi="仿宋" w:eastAsia="仿宋" w:cs="仿宋"/>
          <w:i w:val="0"/>
          <w:iCs w:val="0"/>
          <w:caps w:val="0"/>
          <w:color w:val="auto"/>
          <w:spacing w:val="0"/>
          <w:sz w:val="32"/>
          <w:szCs w:val="32"/>
          <w:u w:val="single"/>
          <w:shd w:val="clear" w:fill="FFFFFF"/>
        </w:rPr>
        <w:t>对定点医药机构履行医保协议、执行医保报销政策情况，以及参保人员享受医保待遇情况实施核查。作出中止或解除医保协议等处理的，要及时向医保行政部门报告。发现或接收的问题线索应当由医保行政部门处理的，应及时移交处理。</w:t>
      </w:r>
      <w:r>
        <w:rPr>
          <w:rFonts w:hint="eastAsia" w:ascii="仿宋" w:hAnsi="仿宋" w:eastAsia="仿宋" w:cs="仿宋"/>
          <w:b/>
          <w:bCs/>
          <w:color w:val="C00000"/>
          <w:kern w:val="0"/>
          <w:sz w:val="32"/>
          <w:szCs w:val="32"/>
          <w:lang w:val="en-US" w:eastAsia="zh-CN" w:bidi="ar"/>
        </w:rPr>
        <w:t>省级医保经办机构负责指导全省医保稽核业务以及省直定点医药机构执行医保政策、协议等情况的日常监测、核查等工作。市、县级医保经办机构按照分级管理的原则，负责本行政区域内定点医药机构执行医保政策、协议等情况的日常监测和协议期内的审核检查等工作。</w:t>
      </w:r>
      <w:r>
        <w:rPr>
          <w:rFonts w:hint="eastAsia" w:ascii="仿宋" w:hAnsi="仿宋" w:eastAsia="仿宋" w:cs="仿宋"/>
          <w:color w:val="auto"/>
          <w:sz w:val="32"/>
          <w:szCs w:val="32"/>
          <w:lang w:val="en-US" w:eastAsia="zh-CN"/>
        </w:rPr>
        <w:t>〔牵头单位：省医保局；责任单位：省卫健委、省中医药管理局、省税务局、国家金融监督管理总局黑龙江监管局，各市（地）、县（市）政府（行署）〕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lang w:val="en-US" w:eastAsia="zh-CN"/>
        </w:rPr>
        <w:t>（三）强化</w:t>
      </w:r>
      <w:r>
        <w:rPr>
          <w:rFonts w:hint="eastAsia" w:ascii="楷体" w:hAnsi="楷体" w:eastAsia="楷体" w:cs="楷体"/>
          <w:b/>
          <w:bCs/>
          <w:color w:val="auto"/>
          <w:sz w:val="32"/>
          <w:szCs w:val="32"/>
          <w:u w:val="none"/>
          <w:lang w:val="en-US" w:eastAsia="zh-CN"/>
        </w:rPr>
        <w:t>定点医药机构自我管理主体责任</w:t>
      </w:r>
      <w:r>
        <w:rPr>
          <w:rFonts w:hint="eastAsia" w:ascii="楷体" w:hAnsi="楷体" w:eastAsia="楷体" w:cs="楷体"/>
          <w:b/>
          <w:bCs/>
          <w:color w:val="auto"/>
          <w:sz w:val="32"/>
          <w:szCs w:val="32"/>
          <w:lang w:val="en-US" w:eastAsia="zh-CN"/>
        </w:rPr>
        <w:t>。</w:t>
      </w:r>
      <w:r>
        <w:rPr>
          <w:rFonts w:hint="eastAsia" w:ascii="仿宋" w:hAnsi="仿宋" w:eastAsia="仿宋" w:cs="仿宋"/>
          <w:i w:val="0"/>
          <w:iCs w:val="0"/>
          <w:caps w:val="0"/>
          <w:color w:val="auto"/>
          <w:spacing w:val="0"/>
          <w:sz w:val="32"/>
          <w:szCs w:val="32"/>
          <w:u w:val="single"/>
          <w:shd w:val="clear" w:fill="FFFFFF"/>
        </w:rPr>
        <w:t>定点医药机构要</w:t>
      </w:r>
      <w:r>
        <w:rPr>
          <w:rFonts w:hint="eastAsia" w:ascii="仿宋" w:hAnsi="仿宋" w:eastAsia="仿宋" w:cs="仿宋"/>
          <w:b w:val="0"/>
          <w:i w:val="0"/>
          <w:caps w:val="0"/>
          <w:color w:val="auto"/>
          <w:spacing w:val="8"/>
          <w:sz w:val="32"/>
          <w:szCs w:val="32"/>
          <w:shd w:val="clear" w:fill="FFFFFF"/>
          <w:lang w:eastAsia="zh-CN"/>
        </w:rPr>
        <w:t>严格执行与医保经办机构签订的服务协议，</w:t>
      </w:r>
      <w:r>
        <w:rPr>
          <w:rFonts w:hint="eastAsia" w:ascii="仿宋" w:hAnsi="仿宋" w:eastAsia="仿宋" w:cs="仿宋"/>
          <w:i w:val="0"/>
          <w:iCs w:val="0"/>
          <w:caps w:val="0"/>
          <w:color w:val="auto"/>
          <w:spacing w:val="0"/>
          <w:sz w:val="32"/>
          <w:szCs w:val="32"/>
          <w:u w:val="single"/>
          <w:shd w:val="clear" w:fill="FFFFFF"/>
        </w:rPr>
        <w:t>建立健全与医保基金使用相关的内部管理制度</w:t>
      </w:r>
      <w:r>
        <w:rPr>
          <w:rFonts w:hint="eastAsia" w:ascii="仿宋" w:hAnsi="仿宋" w:eastAsia="仿宋" w:cs="仿宋"/>
          <w:i w:val="0"/>
          <w:iCs w:val="0"/>
          <w:caps w:val="0"/>
          <w:color w:val="auto"/>
          <w:spacing w:val="0"/>
          <w:sz w:val="32"/>
          <w:szCs w:val="32"/>
          <w:u w:val="none"/>
          <w:shd w:val="clear"/>
          <w:lang w:eastAsia="zh-CN"/>
        </w:rPr>
        <w:t>和考核评价体系</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single"/>
          <w:shd w:val="clear" w:fill="FFFFFF"/>
        </w:rPr>
        <w:t>合理、规范使用医保基金，明确专门机构或者人员负责医保基金使用管理工作，按要求组织开展医保基金相关政策法规培训</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b/>
          <w:bCs/>
          <w:color w:val="C00000"/>
          <w:kern w:val="0"/>
          <w:sz w:val="32"/>
          <w:szCs w:val="32"/>
          <w:lang w:val="en-US" w:eastAsia="zh-CN" w:bidi="ar"/>
        </w:rPr>
        <w:t>典型案例警示教育</w:t>
      </w:r>
      <w:r>
        <w:rPr>
          <w:rFonts w:hint="eastAsia" w:ascii="仿宋" w:hAnsi="仿宋" w:eastAsia="仿宋" w:cs="仿宋"/>
          <w:b/>
          <w:bCs/>
          <w:i w:val="0"/>
          <w:iCs w:val="0"/>
          <w:caps w:val="0"/>
          <w:color w:val="C00000"/>
          <w:spacing w:val="0"/>
          <w:sz w:val="32"/>
          <w:szCs w:val="32"/>
          <w:u w:val="single"/>
          <w:shd w:val="clear" w:fill="FFFFFF"/>
        </w:rPr>
        <w:t>，</w:t>
      </w:r>
      <w:r>
        <w:rPr>
          <w:rFonts w:hint="eastAsia" w:ascii="仿宋" w:hAnsi="仿宋" w:eastAsia="仿宋" w:cs="仿宋"/>
          <w:color w:val="auto"/>
          <w:sz w:val="32"/>
          <w:szCs w:val="32"/>
        </w:rPr>
        <w:t>按月检查本单位医疗保障基金使用情况，</w:t>
      </w:r>
      <w:r>
        <w:rPr>
          <w:rFonts w:hint="eastAsia" w:ascii="仿宋" w:hAnsi="仿宋" w:eastAsia="仿宋" w:cs="仿宋"/>
          <w:color w:val="auto"/>
          <w:sz w:val="32"/>
          <w:szCs w:val="32"/>
          <w:lang w:val="en-US" w:eastAsia="zh-CN"/>
        </w:rPr>
        <w:t>全面建立定点医药机构医保基金使用违法违规行为自查自纠机制，</w:t>
      </w:r>
      <w:r>
        <w:rPr>
          <w:rFonts w:hint="eastAsia" w:ascii="仿宋" w:hAnsi="仿宋" w:eastAsia="仿宋" w:cs="仿宋"/>
          <w:i w:val="0"/>
          <w:iCs w:val="0"/>
          <w:caps w:val="0"/>
          <w:color w:val="auto"/>
          <w:spacing w:val="0"/>
          <w:sz w:val="32"/>
          <w:szCs w:val="32"/>
          <w:u w:val="single"/>
          <w:shd w:val="clear" w:fill="FFFFFF"/>
        </w:rPr>
        <w:t>及时开展自查自纠，配合医保部门审核和监督检查。加强医药服务规范管理，</w:t>
      </w:r>
      <w:r>
        <w:rPr>
          <w:rFonts w:hint="eastAsia" w:ascii="仿宋" w:hAnsi="仿宋" w:eastAsia="仿宋" w:cs="仿宋"/>
          <w:b/>
          <w:bCs/>
          <w:color w:val="C00000"/>
          <w:kern w:val="0"/>
          <w:sz w:val="32"/>
          <w:szCs w:val="32"/>
          <w:lang w:val="en-US" w:eastAsia="zh-CN" w:bidi="ar"/>
        </w:rPr>
        <w:t>落实合理检查、合理用药、合理诊疗、规范收费等要求，</w:t>
      </w:r>
      <w:r>
        <w:rPr>
          <w:rFonts w:hint="eastAsia" w:ascii="仿宋" w:hAnsi="仿宋" w:eastAsia="仿宋" w:cs="仿宋"/>
          <w:i w:val="0"/>
          <w:iCs w:val="0"/>
          <w:caps w:val="0"/>
          <w:color w:val="auto"/>
          <w:spacing w:val="0"/>
          <w:sz w:val="32"/>
          <w:szCs w:val="32"/>
          <w:u w:val="single"/>
          <w:shd w:val="clear" w:fill="FFFFFF"/>
        </w:rPr>
        <w:t>做好就诊患者和购药人员医保身份核验、医保目录适用认定、记录和检查检验报告存档等工作。</w:t>
      </w:r>
      <w:r>
        <w:rPr>
          <w:rFonts w:hint="eastAsia" w:ascii="仿宋" w:hAnsi="仿宋" w:eastAsia="仿宋" w:cs="仿宋"/>
          <w:b w:val="0"/>
          <w:bCs w:val="0"/>
          <w:color w:val="auto"/>
          <w:sz w:val="32"/>
          <w:szCs w:val="32"/>
          <w:u w:val="none"/>
          <w:lang w:eastAsia="zh-CN"/>
        </w:rPr>
        <w:t>执行国家、省和统筹地区有关</w:t>
      </w:r>
      <w:r>
        <w:rPr>
          <w:rFonts w:hint="eastAsia" w:ascii="仿宋" w:hAnsi="仿宋" w:eastAsia="仿宋" w:cs="仿宋"/>
          <w:b w:val="0"/>
          <w:bCs w:val="0"/>
          <w:color w:val="auto"/>
          <w:kern w:val="2"/>
          <w:sz w:val="32"/>
          <w:szCs w:val="32"/>
          <w:u w:val="none"/>
          <w:lang w:val="en-US" w:eastAsia="zh-CN" w:bidi="ar-SA"/>
        </w:rPr>
        <w:t>医疗服务、药品、医用耗材的医保支付标准等规定，</w:t>
      </w:r>
      <w:r>
        <w:rPr>
          <w:rFonts w:hint="eastAsia" w:ascii="仿宋" w:hAnsi="仿宋" w:eastAsia="仿宋" w:cs="仿宋"/>
          <w:color w:val="auto"/>
          <w:kern w:val="2"/>
          <w:sz w:val="32"/>
          <w:szCs w:val="32"/>
          <w:u w:val="none"/>
          <w:lang w:val="en-US" w:eastAsia="zh-CN" w:bidi="ar-SA"/>
        </w:rPr>
        <w:t>并</w:t>
      </w:r>
      <w:r>
        <w:rPr>
          <w:rFonts w:hint="eastAsia" w:ascii="仿宋" w:hAnsi="仿宋" w:eastAsia="仿宋" w:cs="仿宋"/>
          <w:color w:val="auto"/>
          <w:sz w:val="32"/>
          <w:szCs w:val="32"/>
          <w:u w:val="none"/>
        </w:rPr>
        <w:t>按照医疗服务价格项目和收费标准相关规定进行收费</w:t>
      </w:r>
      <w:r>
        <w:rPr>
          <w:rFonts w:hint="eastAsia" w:ascii="仿宋" w:hAnsi="仿宋" w:eastAsia="仿宋" w:cs="仿宋"/>
          <w:b w:val="0"/>
          <w:i w:val="0"/>
          <w:caps w:val="0"/>
          <w:color w:val="auto"/>
          <w:spacing w:val="8"/>
          <w:sz w:val="32"/>
          <w:szCs w:val="32"/>
          <w:shd w:val="clear" w:fill="FFFFFF"/>
          <w:lang w:eastAsia="zh-CN"/>
        </w:rPr>
        <w:t>。</w:t>
      </w:r>
      <w:r>
        <w:rPr>
          <w:rFonts w:hint="eastAsia" w:ascii="仿宋" w:hAnsi="仿宋" w:eastAsia="仿宋" w:cs="仿宋"/>
          <w:b/>
          <w:bCs/>
          <w:i w:val="0"/>
          <w:caps w:val="0"/>
          <w:color w:val="C00000"/>
          <w:spacing w:val="8"/>
          <w:sz w:val="32"/>
          <w:szCs w:val="32"/>
          <w:shd w:val="clear" w:fill="FFFFFF"/>
          <w:lang w:eastAsia="zh-CN"/>
        </w:rPr>
        <w:t>建立健全</w:t>
      </w:r>
      <w:r>
        <w:rPr>
          <w:rFonts w:hint="eastAsia" w:ascii="仿宋" w:hAnsi="仿宋" w:eastAsia="仿宋" w:cs="仿宋"/>
          <w:b/>
          <w:bCs/>
          <w:color w:val="C00000"/>
          <w:kern w:val="0"/>
          <w:sz w:val="32"/>
          <w:szCs w:val="32"/>
          <w:lang w:val="en-US" w:eastAsia="zh-CN" w:bidi="ar"/>
        </w:rPr>
        <w:t>定点医药机构相关人员医保支付资格</w:t>
      </w:r>
      <w:r>
        <w:rPr>
          <w:rFonts w:hint="eastAsia" w:ascii="仿宋" w:hAnsi="仿宋" w:eastAsia="仿宋" w:cs="仿宋"/>
          <w:b/>
          <w:bCs/>
          <w:color w:val="00B050"/>
          <w:kern w:val="0"/>
          <w:sz w:val="32"/>
          <w:szCs w:val="32"/>
          <w:lang w:val="en-US" w:eastAsia="zh-CN" w:bidi="ar"/>
        </w:rPr>
        <w:t>管理</w:t>
      </w:r>
      <w:r>
        <w:rPr>
          <w:rFonts w:hint="eastAsia" w:ascii="仿宋" w:hAnsi="仿宋" w:eastAsia="仿宋" w:cs="仿宋"/>
          <w:b/>
          <w:bCs/>
          <w:color w:val="C00000"/>
          <w:kern w:val="0"/>
          <w:sz w:val="32"/>
          <w:szCs w:val="32"/>
          <w:lang w:val="en-US" w:eastAsia="zh-CN" w:bidi="ar"/>
        </w:rPr>
        <w:t>制度，制度化落实药品、医用耗材集中带量采购政策，开展医药价格和招采信用评价，落实医保信用承诺制度。坚决纠正医药购销和医疗服务领域不正之风，积极推进清廉医院创建行动。</w:t>
      </w:r>
      <w:r>
        <w:rPr>
          <w:rFonts w:hint="eastAsia" w:ascii="仿宋" w:hAnsi="仿宋" w:eastAsia="仿宋" w:cs="仿宋"/>
          <w:i w:val="0"/>
          <w:iCs w:val="0"/>
          <w:caps w:val="0"/>
          <w:color w:val="auto"/>
          <w:spacing w:val="0"/>
          <w:sz w:val="32"/>
          <w:szCs w:val="32"/>
          <w:u w:val="single"/>
          <w:shd w:val="clear" w:fill="FFFFFF"/>
        </w:rPr>
        <w:t>紧密型医联体牵头医疗机构要落实内部管理责任，加强医保基金使用管理。</w:t>
      </w:r>
      <w:r>
        <w:rPr>
          <w:rFonts w:hint="eastAsia" w:ascii="仿宋" w:hAnsi="仿宋" w:eastAsia="仿宋" w:cs="仿宋"/>
          <w:b/>
          <w:bCs/>
          <w:color w:val="C00000"/>
          <w:kern w:val="0"/>
          <w:sz w:val="32"/>
          <w:szCs w:val="32"/>
          <w:lang w:val="en-US" w:eastAsia="zh-CN" w:bidi="ar"/>
        </w:rPr>
        <w:t>紧密型县域医共体要建立牵头单位主要负责、成员单位共同参与、职能部门协调联动、信息技术有效支撑的管理制度，切实提高医保基金使用效能。</w:t>
      </w:r>
      <w:r>
        <w:rPr>
          <w:rFonts w:hint="eastAsia" w:ascii="仿宋" w:hAnsi="仿宋" w:eastAsia="仿宋" w:cs="仿宋"/>
          <w:color w:val="auto"/>
          <w:sz w:val="32"/>
          <w:szCs w:val="32"/>
          <w:lang w:val="en-US" w:eastAsia="zh-CN"/>
        </w:rPr>
        <w:t>〔牵头单位：省卫健委；责任单位：省医保局、省中医药管理局、省药监局，各市（地）、县（市）政府（行署）〕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（四）强化</w:t>
      </w:r>
      <w:r>
        <w:rPr>
          <w:rFonts w:hint="eastAsia" w:ascii="楷体" w:hAnsi="楷体" w:eastAsia="楷体" w:cs="楷体"/>
          <w:b/>
          <w:bCs/>
          <w:color w:val="auto"/>
          <w:sz w:val="32"/>
          <w:szCs w:val="32"/>
          <w:u w:val="none"/>
          <w:lang w:val="en-US" w:eastAsia="zh-CN"/>
        </w:rPr>
        <w:t>行业部门主管责任</w:t>
      </w:r>
      <w:r>
        <w:rPr>
          <w:rFonts w:hint="eastAsia" w:ascii="楷体" w:hAnsi="楷体" w:eastAsia="楷体" w:cs="楷体"/>
          <w:b/>
          <w:bCs/>
          <w:color w:val="auto"/>
          <w:sz w:val="32"/>
          <w:szCs w:val="32"/>
          <w:lang w:val="en-US" w:eastAsia="zh-CN"/>
        </w:rPr>
        <w:t>。</w:t>
      </w:r>
      <w:r>
        <w:rPr>
          <w:rFonts w:hint="eastAsia" w:ascii="仿宋" w:hAnsi="仿宋" w:eastAsia="仿宋" w:cs="仿宋"/>
          <w:b/>
          <w:bCs/>
          <w:color w:val="C00000"/>
          <w:sz w:val="32"/>
          <w:szCs w:val="32"/>
          <w:lang w:val="en-US" w:eastAsia="zh-CN"/>
        </w:rPr>
        <w:t>各级</w:t>
      </w:r>
      <w:r>
        <w:rPr>
          <w:rFonts w:hint="eastAsia" w:ascii="仿宋" w:hAnsi="仿宋" w:eastAsia="仿宋" w:cs="仿宋"/>
          <w:i w:val="0"/>
          <w:iCs w:val="0"/>
          <w:caps w:val="0"/>
          <w:color w:val="auto"/>
          <w:spacing w:val="0"/>
          <w:sz w:val="32"/>
          <w:szCs w:val="32"/>
          <w:u w:val="single"/>
          <w:shd w:val="clear" w:fill="FFFFFF"/>
        </w:rPr>
        <w:t>卫生健康、中医药、市场监管、药品监管、审计等部门要按照职责分工，落实相关监管责任。聚焦过度诊疗、欺诈骗保、非法收购和销售利用医保骗保购买的药品等违法违规问题，持续加强医药机构监管，规范医药服务行为，强化医务人员职业操守和职业道德教育。加强</w:t>
      </w:r>
      <w:r>
        <w:rPr>
          <w:rFonts w:hint="eastAsia" w:ascii="仿宋" w:hAnsi="仿宋" w:eastAsia="仿宋" w:cs="仿宋"/>
          <w:b w:val="0"/>
          <w:bCs w:val="0"/>
          <w:i w:val="0"/>
          <w:iCs w:val="0"/>
          <w:caps w:val="0"/>
          <w:color w:val="auto"/>
          <w:spacing w:val="0"/>
          <w:sz w:val="32"/>
          <w:szCs w:val="32"/>
          <w:u w:val="single"/>
          <w:shd w:val="clear" w:fill="FFFFFF"/>
        </w:rPr>
        <w:t>医药服务价格监督检查，</w:t>
      </w:r>
      <w:r>
        <w:rPr>
          <w:rFonts w:hint="eastAsia" w:ascii="仿宋" w:hAnsi="仿宋" w:eastAsia="仿宋" w:cs="仿宋"/>
          <w:i w:val="0"/>
          <w:iCs w:val="0"/>
          <w:caps w:val="0"/>
          <w:color w:val="auto"/>
          <w:spacing w:val="0"/>
          <w:sz w:val="32"/>
          <w:szCs w:val="32"/>
          <w:u w:val="single"/>
          <w:shd w:val="clear"/>
        </w:rPr>
        <w:t>治理乱收费现象，切实维护消费者权益。</w:t>
      </w:r>
      <w:r>
        <w:rPr>
          <w:rFonts w:hint="eastAsia" w:ascii="仿宋" w:hAnsi="仿宋" w:eastAsia="仿宋" w:cs="仿宋"/>
          <w:i w:val="0"/>
          <w:iCs w:val="0"/>
          <w:caps w:val="0"/>
          <w:color w:val="auto"/>
          <w:spacing w:val="0"/>
          <w:sz w:val="32"/>
          <w:szCs w:val="32"/>
          <w:u w:val="single"/>
          <w:shd w:val="clear" w:fill="FFFFFF"/>
        </w:rPr>
        <w:t>对于未纳入医保协议管理，但其行为与医保基金使用密切相关、影响基金合理使用的机构等，要按照“谁审批、谁监管，谁主管、谁监管”的原则，落实监管责任。</w:t>
      </w:r>
      <w:r>
        <w:rPr>
          <w:rFonts w:hint="eastAsia" w:ascii="仿宋" w:hAnsi="仿宋" w:eastAsia="仿宋" w:cs="仿宋"/>
          <w:color w:val="auto"/>
          <w:sz w:val="32"/>
          <w:szCs w:val="32"/>
          <w:lang w:val="en-US" w:eastAsia="zh-CN"/>
        </w:rPr>
        <w:t>〔牵头单位：省医保局、责任单位：省卫健委、</w:t>
      </w:r>
      <w:r>
        <w:rPr>
          <w:rFonts w:hint="eastAsia" w:ascii="仿宋" w:hAnsi="仿宋" w:eastAsia="仿宋" w:cs="仿宋"/>
          <w:color w:val="auto"/>
          <w:sz w:val="32"/>
          <w:szCs w:val="32"/>
          <w:lang w:eastAsia="zh-CN"/>
        </w:rPr>
        <w:t>省</w:t>
      </w:r>
      <w:r>
        <w:rPr>
          <w:rFonts w:hint="eastAsia" w:ascii="仿宋" w:hAnsi="仿宋" w:eastAsia="仿宋" w:cs="仿宋"/>
          <w:color w:val="auto"/>
          <w:sz w:val="32"/>
          <w:szCs w:val="32"/>
        </w:rPr>
        <w:t>审计</w:t>
      </w:r>
      <w:r>
        <w:rPr>
          <w:rFonts w:hint="eastAsia" w:ascii="仿宋" w:hAnsi="仿宋" w:eastAsia="仿宋" w:cs="仿宋"/>
          <w:color w:val="auto"/>
          <w:sz w:val="32"/>
          <w:szCs w:val="32"/>
          <w:lang w:eastAsia="zh-CN"/>
        </w:rPr>
        <w:t>厅、</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市场监管</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省中医药管理局、省药品监管局；</w:t>
      </w:r>
      <w:r>
        <w:rPr>
          <w:rFonts w:hint="eastAsia" w:ascii="仿宋" w:hAnsi="仿宋" w:eastAsia="仿宋" w:cs="仿宋"/>
          <w:color w:val="auto"/>
          <w:sz w:val="32"/>
          <w:szCs w:val="32"/>
          <w:lang w:val="en-US" w:eastAsia="zh-CN"/>
        </w:rPr>
        <w:t>各市（地）、县（市）政府（行署）〕</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（五）强化政府属地监管责任。</w:t>
      </w:r>
      <w:r>
        <w:rPr>
          <w:rFonts w:hint="eastAsia" w:ascii="仿宋" w:hAnsi="仿宋" w:eastAsia="仿宋" w:cs="仿宋"/>
          <w:i w:val="0"/>
          <w:iCs w:val="0"/>
          <w:caps w:val="0"/>
          <w:color w:val="auto"/>
          <w:spacing w:val="0"/>
          <w:sz w:val="32"/>
          <w:szCs w:val="32"/>
          <w:u w:val="single"/>
          <w:shd w:val="clear" w:fill="FFFFFF"/>
        </w:rPr>
        <w:t>各级人民政府对本行政区域内医保基金使用常态化监管工作负领导责任，</w:t>
      </w:r>
      <w:r>
        <w:rPr>
          <w:rFonts w:hint="eastAsia" w:ascii="仿宋" w:hAnsi="仿宋" w:eastAsia="仿宋" w:cs="仿宋"/>
          <w:b/>
          <w:bCs/>
          <w:i w:val="0"/>
          <w:iCs w:val="0"/>
          <w:caps w:val="0"/>
          <w:color w:val="C00000"/>
          <w:spacing w:val="0"/>
          <w:sz w:val="32"/>
          <w:szCs w:val="32"/>
          <w:u w:val="none"/>
          <w:shd w:val="clear" w:fill="FFFFFF"/>
          <w:lang w:eastAsia="zh-CN"/>
        </w:rPr>
        <w:t>要</w:t>
      </w:r>
      <w:r>
        <w:rPr>
          <w:rFonts w:hint="eastAsia" w:ascii="仿宋" w:hAnsi="仿宋" w:eastAsia="仿宋" w:cs="仿宋"/>
          <w:b/>
          <w:bCs/>
          <w:color w:val="C00000"/>
          <w:kern w:val="0"/>
          <w:sz w:val="32"/>
          <w:szCs w:val="32"/>
          <w:lang w:val="en-US" w:eastAsia="zh-CN" w:bidi="ar"/>
        </w:rPr>
        <w:t>在基金监管法治建设、行政执法、信息共享等方面发挥主导作用，将基金监管纳入年度综合考评体系，</w:t>
      </w:r>
      <w:r>
        <w:rPr>
          <w:rFonts w:hint="eastAsia" w:ascii="仿宋" w:hAnsi="仿宋" w:eastAsia="仿宋" w:cs="仿宋"/>
          <w:i w:val="0"/>
          <w:iCs w:val="0"/>
          <w:caps w:val="0"/>
          <w:color w:val="auto"/>
          <w:spacing w:val="0"/>
          <w:sz w:val="32"/>
          <w:szCs w:val="32"/>
          <w:u w:val="single"/>
          <w:shd w:val="clear" w:fill="FFFFFF"/>
        </w:rPr>
        <w:t>统筹区域内各部门资源，形成监管合力。</w:t>
      </w:r>
      <w:r>
        <w:rPr>
          <w:rFonts w:hint="eastAsia" w:ascii="仿宋" w:hAnsi="仿宋" w:eastAsia="仿宋" w:cs="仿宋"/>
          <w:i w:val="0"/>
          <w:iCs w:val="0"/>
          <w:caps w:val="0"/>
          <w:color w:val="auto"/>
          <w:spacing w:val="0"/>
          <w:sz w:val="32"/>
          <w:szCs w:val="32"/>
          <w:u w:val="none"/>
          <w:shd w:val="clear" w:fill="FFFFFF"/>
          <w:lang w:eastAsia="zh-CN"/>
        </w:rPr>
        <w:t>建立和</w:t>
      </w:r>
      <w:r>
        <w:rPr>
          <w:rFonts w:hint="eastAsia" w:ascii="仿宋" w:hAnsi="仿宋" w:eastAsia="仿宋" w:cs="仿宋"/>
          <w:i w:val="0"/>
          <w:iCs w:val="0"/>
          <w:caps w:val="0"/>
          <w:color w:val="auto"/>
          <w:spacing w:val="0"/>
          <w:sz w:val="32"/>
          <w:szCs w:val="32"/>
          <w:u w:val="single"/>
          <w:shd w:val="clear" w:fill="FFFFFF"/>
        </w:rPr>
        <w:t>完善</w:t>
      </w:r>
      <w:r>
        <w:rPr>
          <w:rFonts w:hint="eastAsia" w:ascii="仿宋" w:hAnsi="仿宋" w:eastAsia="仿宋" w:cs="仿宋"/>
          <w:i w:val="0"/>
          <w:iCs w:val="0"/>
          <w:caps w:val="0"/>
          <w:color w:val="auto"/>
          <w:spacing w:val="0"/>
          <w:sz w:val="32"/>
          <w:szCs w:val="32"/>
          <w:u w:val="none"/>
          <w:shd w:val="clear" w:fill="FFFFFF"/>
          <w:lang w:eastAsia="zh-CN"/>
        </w:rPr>
        <w:t>省、市（地）、县（市）</w:t>
      </w:r>
      <w:r>
        <w:rPr>
          <w:rFonts w:hint="eastAsia" w:ascii="仿宋" w:hAnsi="仿宋" w:eastAsia="仿宋" w:cs="仿宋"/>
          <w:i w:val="0"/>
          <w:iCs w:val="0"/>
          <w:caps w:val="0"/>
          <w:color w:val="auto"/>
          <w:spacing w:val="0"/>
          <w:sz w:val="32"/>
          <w:szCs w:val="32"/>
          <w:u w:val="single"/>
          <w:shd w:val="clear" w:fill="FFFFFF"/>
        </w:rPr>
        <w:t>医保基金使用监管机制和执法</w:t>
      </w:r>
      <w:r>
        <w:rPr>
          <w:rFonts w:hint="eastAsia" w:ascii="仿宋" w:hAnsi="仿宋" w:eastAsia="仿宋" w:cs="仿宋"/>
          <w:i w:val="0"/>
          <w:iCs w:val="0"/>
          <w:caps w:val="0"/>
          <w:color w:val="auto"/>
          <w:spacing w:val="0"/>
          <w:sz w:val="32"/>
          <w:szCs w:val="32"/>
          <w:u w:val="single"/>
          <w:shd w:val="clear" w:fill="FFFFFF"/>
          <w:lang w:eastAsia="zh-CN"/>
        </w:rPr>
        <w:t>体</w:t>
      </w:r>
      <w:r>
        <w:rPr>
          <w:rFonts w:hint="eastAsia" w:ascii="仿宋" w:hAnsi="仿宋" w:eastAsia="仿宋" w:cs="仿宋"/>
          <w:i w:val="0"/>
          <w:iCs w:val="0"/>
          <w:caps w:val="0"/>
          <w:color w:val="auto"/>
          <w:spacing w:val="0"/>
          <w:sz w:val="32"/>
          <w:szCs w:val="32"/>
          <w:u w:val="none"/>
          <w:shd w:val="clear" w:fill="FFFFFF"/>
          <w:lang w:eastAsia="zh-CN"/>
        </w:rPr>
        <w:t>系</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b w:val="0"/>
          <w:bCs w:val="0"/>
          <w:color w:val="auto"/>
          <w:sz w:val="32"/>
          <w:szCs w:val="32"/>
          <w:shd w:val="clear"/>
        </w:rPr>
        <w:t>加强</w:t>
      </w:r>
      <w:r>
        <w:rPr>
          <w:rFonts w:hint="eastAsia" w:ascii="仿宋" w:hAnsi="仿宋" w:eastAsia="仿宋" w:cs="仿宋"/>
          <w:b w:val="0"/>
          <w:bCs w:val="0"/>
          <w:color w:val="auto"/>
          <w:sz w:val="32"/>
          <w:szCs w:val="32"/>
          <w:shd w:val="clear"/>
          <w:lang w:eastAsia="zh-CN"/>
        </w:rPr>
        <w:t>人员力量，</w:t>
      </w:r>
      <w:r>
        <w:rPr>
          <w:rFonts w:hint="eastAsia" w:ascii="仿宋" w:hAnsi="仿宋" w:eastAsia="仿宋" w:cs="仿宋"/>
          <w:b w:val="0"/>
          <w:bCs w:val="0"/>
          <w:color w:val="auto"/>
          <w:sz w:val="32"/>
          <w:szCs w:val="32"/>
          <w:lang w:eastAsia="zh-CN"/>
        </w:rPr>
        <w:t>强化技术手段。</w:t>
      </w:r>
      <w:r>
        <w:rPr>
          <w:rFonts w:hint="eastAsia" w:ascii="仿宋" w:hAnsi="仿宋" w:eastAsia="仿宋" w:cs="仿宋"/>
          <w:b w:val="0"/>
          <w:bCs w:val="0"/>
          <w:color w:val="auto"/>
          <w:sz w:val="32"/>
          <w:szCs w:val="32"/>
        </w:rPr>
        <w:t>建</w:t>
      </w:r>
      <w:r>
        <w:rPr>
          <w:rFonts w:hint="eastAsia" w:ascii="仿宋" w:hAnsi="仿宋" w:eastAsia="仿宋" w:cs="仿宋"/>
          <w:color w:val="auto"/>
          <w:sz w:val="32"/>
          <w:szCs w:val="32"/>
        </w:rPr>
        <w:t>立医保基金监管联席会议</w:t>
      </w:r>
      <w:r>
        <w:rPr>
          <w:rFonts w:hint="eastAsia" w:ascii="仿宋" w:hAnsi="仿宋" w:eastAsia="仿宋" w:cs="仿宋"/>
          <w:color w:val="auto"/>
          <w:sz w:val="32"/>
          <w:szCs w:val="32"/>
          <w:lang w:val="en-US" w:eastAsia="zh-CN"/>
        </w:rPr>
        <w:t>制度</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0"/>
          <w:sz w:val="32"/>
          <w:szCs w:val="32"/>
          <w:u w:val="single"/>
          <w:shd w:val="clear" w:fill="FFFFFF"/>
        </w:rPr>
        <w:t>组织督促所属相关部门和下级人民政府认真履行监管职责，加强监管能力建设，积极推进跨部门综合监管，</w:t>
      </w:r>
      <w:r>
        <w:rPr>
          <w:rFonts w:hint="eastAsia" w:ascii="仿宋" w:hAnsi="仿宋" w:eastAsia="仿宋" w:cs="仿宋"/>
          <w:b/>
          <w:bCs/>
          <w:color w:val="C00000"/>
          <w:kern w:val="0"/>
          <w:sz w:val="32"/>
          <w:szCs w:val="32"/>
          <w:lang w:val="en-US" w:eastAsia="zh-CN" w:bidi="ar"/>
        </w:rPr>
        <w:t>将医保基金常态化监管纳入乡镇政府综合监管体系，促进乡村医疗卫生体系健康发展。</w:t>
      </w:r>
      <w:r>
        <w:rPr>
          <w:rFonts w:hint="eastAsia" w:ascii="仿宋" w:hAnsi="仿宋" w:eastAsia="仿宋" w:cs="仿宋"/>
          <w:i w:val="0"/>
          <w:iCs w:val="0"/>
          <w:caps w:val="0"/>
          <w:color w:val="auto"/>
          <w:spacing w:val="0"/>
          <w:sz w:val="32"/>
          <w:szCs w:val="32"/>
          <w:u w:val="single"/>
          <w:shd w:val="clear" w:fill="FFFFFF"/>
        </w:rPr>
        <w:t>及时协调解决监管工作中的重大问题，为医保基金使用常态化监管工作提供有力保障。</w:t>
      </w:r>
      <w:r>
        <w:rPr>
          <w:rFonts w:hint="eastAsia" w:ascii="仿宋" w:hAnsi="仿宋" w:eastAsia="仿宋" w:cs="仿宋"/>
          <w:color w:val="auto"/>
          <w:sz w:val="32"/>
          <w:szCs w:val="32"/>
        </w:rPr>
        <w:t>按照财政事权与支出责任相适应原则，将所需工作经费纳入本级财政预算。</w:t>
      </w:r>
      <w:r>
        <w:rPr>
          <w:rFonts w:hint="eastAsia" w:ascii="仿宋" w:hAnsi="仿宋" w:eastAsia="仿宋" w:cs="仿宋"/>
          <w:color w:val="auto"/>
          <w:sz w:val="32"/>
          <w:szCs w:val="32"/>
          <w:lang w:val="en-US" w:eastAsia="zh-CN"/>
        </w:rPr>
        <w:t>〔牵头单位：省医保局；责任单位：省公安厅、省财政厅、省卫健委、</w:t>
      </w:r>
      <w:r>
        <w:rPr>
          <w:rFonts w:hint="eastAsia" w:ascii="仿宋" w:hAnsi="仿宋" w:eastAsia="仿宋" w:cs="仿宋"/>
          <w:color w:val="auto"/>
          <w:sz w:val="32"/>
          <w:szCs w:val="32"/>
          <w:lang w:eastAsia="zh-CN"/>
        </w:rPr>
        <w:t>省</w:t>
      </w:r>
      <w:r>
        <w:rPr>
          <w:rFonts w:hint="eastAsia" w:ascii="仿宋" w:hAnsi="仿宋" w:eastAsia="仿宋" w:cs="仿宋"/>
          <w:color w:val="auto"/>
          <w:sz w:val="32"/>
          <w:szCs w:val="32"/>
        </w:rPr>
        <w:t>审计</w:t>
      </w:r>
      <w:r>
        <w:rPr>
          <w:rFonts w:hint="eastAsia" w:ascii="仿宋" w:hAnsi="仿宋" w:eastAsia="仿宋" w:cs="仿宋"/>
          <w:color w:val="auto"/>
          <w:sz w:val="32"/>
          <w:szCs w:val="32"/>
          <w:lang w:eastAsia="zh-CN"/>
        </w:rPr>
        <w:t>厅、省中医药管理局、省药品监管局、省税务局，</w:t>
      </w:r>
      <w:r>
        <w:rPr>
          <w:rFonts w:hint="eastAsia" w:ascii="仿宋" w:hAnsi="仿宋" w:eastAsia="仿宋" w:cs="仿宋"/>
          <w:color w:val="auto"/>
          <w:sz w:val="32"/>
          <w:szCs w:val="32"/>
          <w:lang w:val="en-US" w:eastAsia="zh-CN"/>
        </w:rPr>
        <w:t>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lang w:val="en-US" w:eastAsia="zh-CN"/>
        </w:rPr>
        <w:t>三、做实常态化监管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（一）推进</w:t>
      </w:r>
      <w:r>
        <w:rPr>
          <w:rFonts w:hint="eastAsia" w:ascii="楷体" w:hAnsi="楷体" w:eastAsia="楷体" w:cs="楷体"/>
          <w:b/>
          <w:bCs/>
          <w:color w:val="auto"/>
          <w:sz w:val="32"/>
          <w:szCs w:val="32"/>
        </w:rPr>
        <w:t>飞行检查</w:t>
      </w:r>
      <w:r>
        <w:rPr>
          <w:rFonts w:hint="eastAsia" w:ascii="楷体" w:hAnsi="楷体" w:eastAsia="楷体" w:cs="楷体"/>
          <w:b/>
          <w:bCs/>
          <w:color w:val="auto"/>
          <w:sz w:val="32"/>
          <w:szCs w:val="32"/>
          <w:lang w:eastAsia="zh-CN"/>
        </w:rPr>
        <w:t>常态化</w:t>
      </w:r>
      <w:r>
        <w:rPr>
          <w:rFonts w:hint="eastAsia" w:ascii="楷体" w:hAnsi="楷体" w:eastAsia="楷体" w:cs="楷体"/>
          <w:b/>
          <w:bCs/>
          <w:color w:val="auto"/>
          <w:sz w:val="32"/>
          <w:szCs w:val="32"/>
        </w:rPr>
        <w:t>。</w:t>
      </w:r>
      <w:r>
        <w:rPr>
          <w:rFonts w:hint="eastAsia" w:ascii="仿宋" w:hAnsi="仿宋" w:eastAsia="仿宋" w:cs="仿宋"/>
          <w:i w:val="0"/>
          <w:iCs w:val="0"/>
          <w:caps w:val="0"/>
          <w:color w:val="auto"/>
          <w:spacing w:val="0"/>
          <w:sz w:val="32"/>
          <w:szCs w:val="32"/>
          <w:shd w:val="clear" w:fill="FFFFFF"/>
        </w:rPr>
        <w:t>严格落实国家医保局《医疗保障基金飞行检查管理暂行办法</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（国家医疗保障局令第6号）规定要求，</w:t>
      </w:r>
      <w:r>
        <w:rPr>
          <w:rFonts w:hint="eastAsia" w:ascii="仿宋" w:hAnsi="仿宋" w:eastAsia="仿宋" w:cs="仿宋"/>
          <w:i w:val="0"/>
          <w:iCs w:val="0"/>
          <w:caps w:val="0"/>
          <w:color w:val="auto"/>
          <w:spacing w:val="0"/>
          <w:sz w:val="32"/>
          <w:szCs w:val="32"/>
          <w:u w:val="single"/>
          <w:shd w:val="clear" w:fill="FFFFFF"/>
        </w:rPr>
        <w:t>建立健全部门联合检查机制，制定并公开飞行检查方案。完善飞行检查管理办法，细化操作规程，规范飞行检查及后续处置，建立飞行检查年度公告及典型案例曝光制度。发挥飞行检查带动引领作用，用好飞行检查结果，聚焦典型性、顽固性、复杂性违法违规问题，及时汇总建立飞行检查发现问题清单，为强化日常监管、防范同类问题系统性频发提供参照借鉴。</w:t>
      </w:r>
      <w:r>
        <w:rPr>
          <w:rFonts w:hint="eastAsia" w:ascii="仿宋" w:hAnsi="仿宋" w:eastAsia="仿宋" w:cs="仿宋"/>
          <w:color w:val="auto"/>
          <w:sz w:val="32"/>
          <w:szCs w:val="32"/>
          <w:lang w:val="en-US" w:eastAsia="zh-CN"/>
        </w:rPr>
        <w:t>〔牵头单位：省医保局；责任单位：省财政厅、省卫健委、省中医药管理局、省药监局，各市（地）、县（市）政府（行署）〕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（二）推进专项整治常态化。</w:t>
      </w:r>
      <w:r>
        <w:rPr>
          <w:rFonts w:hint="eastAsia" w:ascii="仿宋" w:hAnsi="仿宋" w:eastAsia="仿宋" w:cs="仿宋"/>
          <w:i w:val="0"/>
          <w:iCs w:val="0"/>
          <w:caps w:val="0"/>
          <w:color w:val="auto"/>
          <w:spacing w:val="0"/>
          <w:sz w:val="32"/>
          <w:szCs w:val="32"/>
          <w:u w:val="single"/>
          <w:shd w:val="clear" w:fill="FFFFFF"/>
        </w:rPr>
        <w:t>强化跨部门综合监管合力，加强医保、公安、财政、卫生健康、市场监管等部门的协调联动，常态化开展专项整治行动。聚焦重点领域、重点机构、重点行为，加强部门间数据共享和监测分析，强化案件线索通报，</w:t>
      </w:r>
      <w:r>
        <w:rPr>
          <w:rFonts w:hint="eastAsia" w:ascii="仿宋" w:hAnsi="仿宋" w:eastAsia="仿宋" w:cs="仿宋"/>
          <w:i w:val="0"/>
          <w:iCs w:val="0"/>
          <w:caps w:val="0"/>
          <w:color w:val="auto"/>
          <w:spacing w:val="0"/>
          <w:sz w:val="32"/>
          <w:szCs w:val="32"/>
          <w:u w:val="single"/>
          <w:shd w:val="clear" w:fill="FFFFFF"/>
          <w:lang w:eastAsia="zh-CN"/>
        </w:rPr>
        <w:t>完善</w:t>
      </w:r>
      <w:r>
        <w:rPr>
          <w:rFonts w:hint="eastAsia" w:ascii="仿宋" w:hAnsi="仿宋" w:eastAsia="仿宋" w:cs="仿宋"/>
          <w:i w:val="0"/>
          <w:iCs w:val="0"/>
          <w:caps w:val="0"/>
          <w:color w:val="auto"/>
          <w:spacing w:val="0"/>
          <w:sz w:val="32"/>
          <w:szCs w:val="32"/>
          <w:u w:val="single"/>
          <w:shd w:val="clear" w:fill="FFFFFF"/>
        </w:rPr>
        <w:t>行刑衔接</w:t>
      </w:r>
      <w:r>
        <w:rPr>
          <w:rFonts w:hint="eastAsia" w:ascii="仿宋" w:hAnsi="仿宋" w:eastAsia="仿宋" w:cs="仿宋"/>
          <w:i w:val="0"/>
          <w:iCs w:val="0"/>
          <w:caps w:val="0"/>
          <w:color w:val="auto"/>
          <w:spacing w:val="0"/>
          <w:sz w:val="32"/>
          <w:szCs w:val="32"/>
          <w:u w:val="none"/>
          <w:shd w:val="clear" w:fill="FFFFFF"/>
          <w:lang w:eastAsia="zh-CN"/>
        </w:rPr>
        <w:t>、行纪衔接</w:t>
      </w:r>
      <w:r>
        <w:rPr>
          <w:rFonts w:hint="eastAsia" w:ascii="仿宋" w:hAnsi="仿宋" w:eastAsia="仿宋" w:cs="仿宋"/>
          <w:i w:val="0"/>
          <w:iCs w:val="0"/>
          <w:caps w:val="0"/>
          <w:color w:val="auto"/>
          <w:spacing w:val="0"/>
          <w:sz w:val="32"/>
          <w:szCs w:val="32"/>
          <w:u w:val="single"/>
          <w:shd w:val="clear" w:fill="FFFFFF"/>
        </w:rPr>
        <w:t>机制，健全重大案件同步上案和挂牌督办制度，</w:t>
      </w:r>
      <w:r>
        <w:rPr>
          <w:rFonts w:hint="eastAsia" w:ascii="仿宋" w:hAnsi="仿宋" w:eastAsia="仿宋" w:cs="仿宋"/>
          <w:i w:val="0"/>
          <w:iCs w:val="0"/>
          <w:caps w:val="0"/>
          <w:color w:val="auto"/>
          <w:spacing w:val="0"/>
          <w:sz w:val="32"/>
          <w:szCs w:val="32"/>
          <w:u w:val="none"/>
          <w:shd w:val="clear" w:fill="FFFFFF"/>
          <w:lang w:eastAsia="zh-CN"/>
        </w:rPr>
        <w:t>常态化</w:t>
      </w:r>
      <w:r>
        <w:rPr>
          <w:rFonts w:hint="eastAsia" w:ascii="仿宋" w:hAnsi="仿宋" w:eastAsia="仿宋" w:cs="仿宋"/>
          <w:i w:val="0"/>
          <w:iCs w:val="0"/>
          <w:caps w:val="0"/>
          <w:color w:val="auto"/>
          <w:spacing w:val="0"/>
          <w:sz w:val="32"/>
          <w:szCs w:val="32"/>
          <w:u w:val="single"/>
          <w:shd w:val="clear" w:fill="FFFFFF"/>
        </w:rPr>
        <w:t>开展部门联合执法，形成一案多查、一案多处的联合惩戒机制</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i w:val="0"/>
          <w:iCs w:val="0"/>
          <w:caps w:val="0"/>
          <w:color w:val="auto"/>
          <w:spacing w:val="0"/>
          <w:sz w:val="32"/>
          <w:szCs w:val="32"/>
          <w:u w:val="single"/>
          <w:shd w:val="clear" w:fill="FFFFFF"/>
        </w:rPr>
        <w:t>推动专项整治工作成果转化为管用有效的查办经验及监管规范标准，推进完善医药服务价格和医保支付政策并建立健全相关机制。</w:t>
      </w:r>
      <w:r>
        <w:rPr>
          <w:rFonts w:hint="eastAsia" w:ascii="仿宋" w:hAnsi="仿宋" w:eastAsia="仿宋" w:cs="仿宋"/>
          <w:color w:val="auto"/>
          <w:sz w:val="32"/>
          <w:szCs w:val="32"/>
          <w:lang w:val="en-US" w:eastAsia="zh-CN"/>
        </w:rPr>
        <w:t>〔牵头单位：省医保局；责任单位：省公安厅、</w:t>
      </w:r>
      <w:r>
        <w:rPr>
          <w:rFonts w:hint="eastAsia" w:ascii="仿宋" w:hAnsi="仿宋" w:eastAsia="仿宋" w:cs="仿宋"/>
          <w:b/>
          <w:bCs/>
          <w:color w:val="C00000"/>
          <w:sz w:val="32"/>
          <w:szCs w:val="32"/>
          <w:lang w:val="en-US" w:eastAsia="zh-CN"/>
        </w:rPr>
        <w:t>省检察院</w:t>
      </w:r>
      <w:r>
        <w:rPr>
          <w:rFonts w:hint="eastAsia" w:ascii="仿宋" w:hAnsi="仿宋" w:eastAsia="仿宋" w:cs="仿宋"/>
          <w:color w:val="C00000"/>
          <w:sz w:val="32"/>
          <w:szCs w:val="32"/>
          <w:lang w:val="en-US" w:eastAsia="zh-CN"/>
        </w:rPr>
        <w:t>、</w:t>
      </w:r>
      <w:r>
        <w:rPr>
          <w:rFonts w:hint="eastAsia" w:ascii="仿宋" w:hAnsi="仿宋" w:eastAsia="仿宋" w:cs="仿宋"/>
          <w:color w:val="auto"/>
          <w:sz w:val="32"/>
          <w:szCs w:val="32"/>
          <w:lang w:val="en-US" w:eastAsia="zh-CN"/>
        </w:rPr>
        <w:t>省财政厅、省卫健委、省中医药管理局、省药监局，各市（地）、县（市）政府（行署）〕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kern w:val="0"/>
          <w:sz w:val="32"/>
          <w:szCs w:val="32"/>
          <w:lang w:val="en-US" w:eastAsia="zh-CN" w:bidi="ar"/>
        </w:rPr>
        <w:t>（三）推进日常监管常态化。</w:t>
      </w:r>
      <w:r>
        <w:rPr>
          <w:rFonts w:hint="eastAsia" w:ascii="仿宋" w:hAnsi="仿宋" w:eastAsia="仿宋" w:cs="仿宋"/>
          <w:b w:val="0"/>
          <w:bCs w:val="0"/>
          <w:i w:val="0"/>
          <w:iCs w:val="0"/>
          <w:caps w:val="0"/>
          <w:color w:val="auto"/>
          <w:spacing w:val="0"/>
          <w:sz w:val="32"/>
          <w:szCs w:val="32"/>
          <w:u w:val="single"/>
          <w:shd w:val="clear" w:fill="FFFFFF"/>
        </w:rPr>
        <w:t>研究制定医保基金使用日常监管办法，健全完善工作机制，细化监督检查工作规范和要求。出台统一明确的监督检查事项清单、检查工作指南等，</w:t>
      </w:r>
      <w:r>
        <w:rPr>
          <w:rFonts w:hint="eastAsia" w:ascii="仿宋" w:hAnsi="仿宋" w:eastAsia="仿宋" w:cs="仿宋"/>
          <w:b w:val="0"/>
          <w:bCs w:val="0"/>
          <w:i w:val="0"/>
          <w:iCs w:val="0"/>
          <w:caps w:val="0"/>
          <w:color w:val="auto"/>
          <w:spacing w:val="0"/>
          <w:sz w:val="32"/>
          <w:szCs w:val="32"/>
          <w:u w:val="none"/>
          <w:shd w:val="clear" w:fill="FFFFFF"/>
          <w:lang w:eastAsia="zh-CN"/>
        </w:rPr>
        <w:t>强化协议管理，规范协议内容，细化条款约定，</w:t>
      </w:r>
      <w:r>
        <w:rPr>
          <w:rFonts w:hint="eastAsia" w:ascii="仿宋" w:hAnsi="仿宋" w:eastAsia="仿宋" w:cs="仿宋"/>
          <w:b w:val="0"/>
          <w:bCs w:val="0"/>
          <w:i w:val="0"/>
          <w:iCs w:val="0"/>
          <w:caps w:val="0"/>
          <w:color w:val="auto"/>
          <w:spacing w:val="0"/>
          <w:sz w:val="32"/>
          <w:szCs w:val="32"/>
          <w:u w:val="single"/>
          <w:shd w:val="clear" w:fill="FFFFFF"/>
        </w:rPr>
        <w:t>提高日常监管规范化水平。合理制定并严格执行年度监督检查计划，对数据指标异常的定点医药机构加强现场检查</w:t>
      </w:r>
      <w:r>
        <w:rPr>
          <w:rFonts w:hint="eastAsia" w:ascii="仿宋" w:hAnsi="仿宋" w:eastAsia="仿宋" w:cs="仿宋"/>
          <w:b w:val="0"/>
          <w:bCs w:val="0"/>
          <w:i w:val="0"/>
          <w:iCs w:val="0"/>
          <w:caps w:val="0"/>
          <w:color w:val="auto"/>
          <w:spacing w:val="0"/>
          <w:sz w:val="32"/>
          <w:szCs w:val="32"/>
          <w:u w:val="none"/>
          <w:shd w:val="clear" w:fill="FFFFFF"/>
        </w:rPr>
        <w:t>，</w:t>
      </w:r>
      <w:r>
        <w:rPr>
          <w:rFonts w:hint="eastAsia" w:ascii="仿宋" w:hAnsi="仿宋" w:eastAsia="仿宋" w:cs="仿宋"/>
          <w:b w:val="0"/>
          <w:bCs w:val="0"/>
          <w:i w:val="0"/>
          <w:iCs w:val="0"/>
          <w:caps w:val="0"/>
          <w:color w:val="auto"/>
          <w:spacing w:val="0"/>
          <w:sz w:val="32"/>
          <w:szCs w:val="32"/>
          <w:u w:val="single"/>
          <w:shd w:val="clear" w:fill="FFFFFF"/>
        </w:rPr>
        <w:t>对上级部门交办</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bCs/>
          <w:i w:val="0"/>
          <w:iCs w:val="0"/>
          <w:caps w:val="0"/>
          <w:color w:val="C00000"/>
          <w:spacing w:val="0"/>
          <w:sz w:val="32"/>
          <w:szCs w:val="32"/>
          <w:u w:val="none"/>
          <w:shd w:val="clear" w:fill="FFFFFF"/>
          <w:lang w:eastAsia="zh-CN"/>
        </w:rPr>
        <w:t>同级部门转办</w:t>
      </w:r>
      <w:r>
        <w:rPr>
          <w:rFonts w:hint="eastAsia" w:ascii="仿宋" w:hAnsi="仿宋" w:eastAsia="仿宋" w:cs="仿宋"/>
          <w:b w:val="0"/>
          <w:bCs w:val="0"/>
          <w:i w:val="0"/>
          <w:iCs w:val="0"/>
          <w:caps w:val="0"/>
          <w:color w:val="auto"/>
          <w:spacing w:val="0"/>
          <w:sz w:val="32"/>
          <w:szCs w:val="32"/>
          <w:u w:val="single"/>
          <w:shd w:val="clear" w:fill="FFFFFF"/>
        </w:rPr>
        <w:t>的问题线索、举报投诉涉及的定点医药机构</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bCs/>
          <w:color w:val="C00000"/>
          <w:kern w:val="0"/>
          <w:sz w:val="32"/>
          <w:szCs w:val="32"/>
          <w:lang w:val="en-US" w:eastAsia="zh-CN" w:bidi="ar"/>
        </w:rPr>
        <w:t>由医保部门根据工作需要，联合财政、卫生健康、市场监管、审计等相关部门</w:t>
      </w:r>
      <w:r>
        <w:rPr>
          <w:rFonts w:hint="eastAsia" w:ascii="仿宋" w:hAnsi="仿宋" w:eastAsia="仿宋" w:cs="仿宋"/>
          <w:b w:val="0"/>
          <w:bCs w:val="0"/>
          <w:i w:val="0"/>
          <w:iCs w:val="0"/>
          <w:caps w:val="0"/>
          <w:color w:val="auto"/>
          <w:spacing w:val="0"/>
          <w:sz w:val="32"/>
          <w:szCs w:val="32"/>
          <w:u w:val="single"/>
          <w:shd w:val="clear" w:fill="FFFFFF"/>
        </w:rPr>
        <w:t>开展现场核查，</w:t>
      </w:r>
      <w:r>
        <w:rPr>
          <w:rFonts w:hint="eastAsia" w:ascii="仿宋" w:hAnsi="仿宋" w:eastAsia="仿宋" w:cs="仿宋"/>
          <w:b w:val="0"/>
          <w:bCs w:val="0"/>
          <w:i w:val="0"/>
          <w:iCs w:val="0"/>
          <w:caps w:val="0"/>
          <w:color w:val="auto"/>
          <w:spacing w:val="0"/>
          <w:sz w:val="32"/>
          <w:szCs w:val="32"/>
          <w:u w:val="none"/>
          <w:shd w:val="clear" w:fill="FFFFFF"/>
          <w:lang w:eastAsia="zh-CN"/>
        </w:rPr>
        <w:t>对存在违法违规行为的定点医药机构</w:t>
      </w:r>
      <w:r>
        <w:rPr>
          <w:rFonts w:hint="eastAsia" w:ascii="仿宋" w:hAnsi="仿宋" w:eastAsia="仿宋" w:cs="仿宋"/>
          <w:b w:val="0"/>
          <w:bCs w:val="0"/>
          <w:i w:val="0"/>
          <w:iCs w:val="0"/>
          <w:caps w:val="0"/>
          <w:color w:val="auto"/>
          <w:spacing w:val="0"/>
          <w:sz w:val="32"/>
          <w:szCs w:val="32"/>
          <w:u w:val="single"/>
          <w:shd w:val="clear" w:fill="FFFFFF"/>
        </w:rPr>
        <w:t>依法依规</w:t>
      </w:r>
      <w:r>
        <w:rPr>
          <w:rFonts w:hint="eastAsia" w:ascii="仿宋" w:hAnsi="仿宋" w:eastAsia="仿宋" w:cs="仿宋"/>
          <w:b w:val="0"/>
          <w:bCs w:val="0"/>
          <w:i w:val="0"/>
          <w:iCs w:val="0"/>
          <w:caps w:val="0"/>
          <w:color w:val="auto"/>
          <w:spacing w:val="0"/>
          <w:sz w:val="32"/>
          <w:szCs w:val="32"/>
          <w:u w:val="none"/>
          <w:shd w:val="clear" w:fill="FFFFFF"/>
          <w:lang w:eastAsia="zh-CN"/>
        </w:rPr>
        <w:t>予以</w:t>
      </w:r>
      <w:r>
        <w:rPr>
          <w:rFonts w:hint="eastAsia" w:ascii="仿宋" w:hAnsi="仿宋" w:eastAsia="仿宋" w:cs="仿宋"/>
          <w:b w:val="0"/>
          <w:bCs w:val="0"/>
          <w:i w:val="0"/>
          <w:iCs w:val="0"/>
          <w:caps w:val="0"/>
          <w:color w:val="auto"/>
          <w:spacing w:val="0"/>
          <w:sz w:val="32"/>
          <w:szCs w:val="32"/>
          <w:u w:val="single"/>
          <w:shd w:val="clear" w:fill="FFFFFF"/>
        </w:rPr>
        <w:t>处理。</w:t>
      </w:r>
      <w:r>
        <w:rPr>
          <w:rFonts w:hint="eastAsia" w:ascii="仿宋" w:hAnsi="仿宋" w:eastAsia="仿宋" w:cs="仿宋"/>
          <w:b/>
          <w:bCs/>
          <w:i w:val="0"/>
          <w:iCs w:val="0"/>
          <w:caps w:val="0"/>
          <w:color w:val="C00000"/>
          <w:spacing w:val="0"/>
          <w:sz w:val="32"/>
          <w:szCs w:val="32"/>
          <w:u w:val="none"/>
          <w:shd w:val="clear" w:fill="FFFFFF"/>
          <w:lang w:eastAsia="zh-CN"/>
        </w:rPr>
        <w:t>经查涉嫌欺诈骗保犯罪的，依法移交公安机关核查处置。</w:t>
      </w:r>
      <w:r>
        <w:rPr>
          <w:rFonts w:hint="eastAsia" w:ascii="仿宋" w:hAnsi="仿宋" w:eastAsia="仿宋" w:cs="仿宋"/>
          <w:b w:val="0"/>
          <w:bCs w:val="0"/>
          <w:i w:val="0"/>
          <w:iCs w:val="0"/>
          <w:caps w:val="0"/>
          <w:color w:val="auto"/>
          <w:spacing w:val="0"/>
          <w:sz w:val="32"/>
          <w:szCs w:val="32"/>
          <w:u w:val="single"/>
          <w:shd w:val="clear" w:fill="FFFFFF"/>
        </w:rPr>
        <w:t>强化医保经办支付环节费用审核，落实日常核查全覆盖。</w:t>
      </w:r>
      <w:r>
        <w:rPr>
          <w:rFonts w:hint="eastAsia" w:ascii="仿宋" w:hAnsi="仿宋" w:eastAsia="仿宋" w:cs="仿宋"/>
          <w:b w:val="0"/>
          <w:bCs w:val="0"/>
          <w:color w:val="auto"/>
          <w:sz w:val="32"/>
          <w:szCs w:val="32"/>
          <w:lang w:val="en-US" w:eastAsia="zh-CN"/>
        </w:rPr>
        <w:t>〔牵头单位：省医保局；责任单位：</w:t>
      </w:r>
      <w:r>
        <w:rPr>
          <w:rFonts w:hint="eastAsia" w:ascii="仿宋" w:hAnsi="仿宋" w:eastAsia="仿宋" w:cs="仿宋"/>
          <w:b w:val="0"/>
          <w:bCs w:val="0"/>
          <w:color w:val="auto"/>
          <w:sz w:val="32"/>
          <w:szCs w:val="32"/>
          <w:shd w:val="clear"/>
          <w:lang w:val="en-US" w:eastAsia="zh-CN"/>
        </w:rPr>
        <w:t>省公安厅、</w:t>
      </w:r>
      <w:r>
        <w:rPr>
          <w:rFonts w:hint="eastAsia" w:ascii="仿宋" w:hAnsi="仿宋" w:eastAsia="仿宋" w:cs="仿宋"/>
          <w:b/>
          <w:bCs/>
          <w:color w:val="C00000"/>
          <w:sz w:val="32"/>
          <w:szCs w:val="32"/>
          <w:shd w:val="clear"/>
          <w:lang w:val="en-US" w:eastAsia="zh-CN"/>
        </w:rPr>
        <w:t>省财政厅、</w:t>
      </w:r>
      <w:r>
        <w:rPr>
          <w:rFonts w:hint="eastAsia" w:ascii="仿宋" w:hAnsi="仿宋" w:eastAsia="仿宋" w:cs="仿宋"/>
          <w:b w:val="0"/>
          <w:bCs w:val="0"/>
          <w:color w:val="auto"/>
          <w:sz w:val="32"/>
          <w:szCs w:val="32"/>
          <w:lang w:val="en-US" w:eastAsia="zh-CN"/>
        </w:rPr>
        <w:t>省卫健委、</w:t>
      </w:r>
      <w:r>
        <w:rPr>
          <w:rFonts w:hint="eastAsia" w:ascii="仿宋" w:hAnsi="仿宋" w:eastAsia="仿宋" w:cs="仿宋"/>
          <w:b/>
          <w:bCs/>
          <w:color w:val="C00000"/>
          <w:sz w:val="32"/>
          <w:szCs w:val="32"/>
          <w:shd w:val="clear"/>
          <w:lang w:val="en-US" w:eastAsia="zh-CN"/>
        </w:rPr>
        <w:t>省审计厅、</w:t>
      </w:r>
      <w:r>
        <w:rPr>
          <w:rFonts w:hint="eastAsia" w:ascii="仿宋" w:hAnsi="仿宋" w:eastAsia="仿宋" w:cs="仿宋"/>
          <w:b/>
          <w:bCs/>
          <w:color w:val="C00000"/>
          <w:sz w:val="32"/>
          <w:szCs w:val="32"/>
          <w:lang w:val="en-US" w:eastAsia="zh-CN"/>
        </w:rPr>
        <w:t>省市场监管局、</w:t>
      </w:r>
      <w:r>
        <w:rPr>
          <w:rFonts w:hint="eastAsia" w:ascii="仿宋" w:hAnsi="仿宋" w:eastAsia="仿宋" w:cs="仿宋"/>
          <w:b w:val="0"/>
          <w:bCs w:val="0"/>
          <w:color w:val="auto"/>
          <w:sz w:val="32"/>
          <w:szCs w:val="32"/>
          <w:lang w:val="en-US" w:eastAsia="zh-CN"/>
        </w:rPr>
        <w:t>省中医药管理局、省药监局，各市（地）、县（市）政府（行署）〕</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bCs/>
          <w:color w:val="auto"/>
          <w:kern w:val="0"/>
          <w:sz w:val="32"/>
          <w:szCs w:val="32"/>
          <w:lang w:val="en-US" w:eastAsia="zh-CN" w:bidi="ar"/>
        </w:rPr>
        <w:t>（四）推进智能监控常态化。</w:t>
      </w:r>
      <w:r>
        <w:rPr>
          <w:rFonts w:hint="eastAsia" w:ascii="仿宋" w:hAnsi="仿宋" w:eastAsia="仿宋" w:cs="仿宋"/>
          <w:b w:val="0"/>
          <w:bCs w:val="0"/>
          <w:i w:val="0"/>
          <w:iCs w:val="0"/>
          <w:caps w:val="0"/>
          <w:color w:val="auto"/>
          <w:spacing w:val="0"/>
          <w:sz w:val="32"/>
          <w:szCs w:val="32"/>
          <w:u w:val="single"/>
          <w:shd w:val="clear" w:fill="FFFFFF"/>
        </w:rPr>
        <w:t>依托全</w:t>
      </w:r>
      <w:r>
        <w:rPr>
          <w:rFonts w:hint="eastAsia" w:ascii="仿宋" w:hAnsi="仿宋" w:eastAsia="仿宋" w:cs="仿宋"/>
          <w:b w:val="0"/>
          <w:bCs w:val="0"/>
          <w:i w:val="0"/>
          <w:iCs w:val="0"/>
          <w:caps w:val="0"/>
          <w:color w:val="auto"/>
          <w:spacing w:val="0"/>
          <w:sz w:val="32"/>
          <w:szCs w:val="32"/>
          <w:u w:val="none"/>
          <w:shd w:val="clear" w:fill="FFFFFF"/>
          <w:lang w:eastAsia="zh-CN"/>
        </w:rPr>
        <w:t>省</w:t>
      </w:r>
      <w:r>
        <w:rPr>
          <w:rFonts w:hint="eastAsia" w:ascii="仿宋" w:hAnsi="仿宋" w:eastAsia="仿宋" w:cs="仿宋"/>
          <w:b w:val="0"/>
          <w:bCs w:val="0"/>
          <w:i w:val="0"/>
          <w:iCs w:val="0"/>
          <w:caps w:val="0"/>
          <w:color w:val="auto"/>
          <w:spacing w:val="0"/>
          <w:sz w:val="32"/>
          <w:szCs w:val="32"/>
          <w:u w:val="single"/>
          <w:shd w:val="clear" w:fill="FFFFFF"/>
        </w:rPr>
        <w:t>统一的医保信息平台，充分运用医保智能监管子系统</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val="0"/>
          <w:bCs w:val="0"/>
          <w:i w:val="0"/>
          <w:iCs w:val="0"/>
          <w:caps w:val="0"/>
          <w:color w:val="auto"/>
          <w:spacing w:val="0"/>
          <w:sz w:val="32"/>
          <w:szCs w:val="32"/>
          <w:u w:val="none"/>
          <w:shd w:val="clear" w:fill="FFFFFF"/>
          <w:lang w:val="en-US" w:eastAsia="zh-CN"/>
        </w:rPr>
        <w:t>强化</w:t>
      </w:r>
      <w:r>
        <w:rPr>
          <w:rFonts w:hint="eastAsia" w:ascii="仿宋" w:hAnsi="仿宋" w:eastAsia="仿宋" w:cs="仿宋"/>
          <w:b w:val="0"/>
          <w:bCs w:val="0"/>
          <w:i w:val="0"/>
          <w:iCs w:val="0"/>
          <w:caps w:val="0"/>
          <w:color w:val="333333"/>
          <w:spacing w:val="0"/>
          <w:sz w:val="32"/>
          <w:szCs w:val="32"/>
          <w:u w:val="single"/>
          <w:shd w:val="clear" w:fill="FFFFFF"/>
        </w:rPr>
        <w:t>行政检查和执法全流程指挥调度平台</w:t>
      </w:r>
      <w:r>
        <w:rPr>
          <w:rFonts w:hint="eastAsia" w:ascii="仿宋" w:hAnsi="仿宋" w:eastAsia="仿宋" w:cs="仿宋"/>
          <w:b w:val="0"/>
          <w:bCs w:val="0"/>
          <w:i w:val="0"/>
          <w:iCs w:val="0"/>
          <w:caps w:val="0"/>
          <w:color w:val="333333"/>
          <w:spacing w:val="0"/>
          <w:sz w:val="32"/>
          <w:szCs w:val="32"/>
          <w:u w:val="none"/>
          <w:shd w:val="clear" w:fill="FFFFFF"/>
          <w:lang w:val="en-US" w:eastAsia="zh-CN"/>
        </w:rPr>
        <w:t>应用，</w:t>
      </w:r>
      <w:r>
        <w:rPr>
          <w:rFonts w:hint="eastAsia" w:ascii="仿宋" w:hAnsi="仿宋" w:eastAsia="仿宋" w:cs="仿宋"/>
          <w:b w:val="0"/>
          <w:bCs w:val="0"/>
          <w:i w:val="0"/>
          <w:iCs w:val="0"/>
          <w:caps w:val="0"/>
          <w:color w:val="auto"/>
          <w:spacing w:val="0"/>
          <w:sz w:val="32"/>
          <w:szCs w:val="32"/>
          <w:u w:val="single"/>
          <w:shd w:val="clear" w:fill="FFFFFF"/>
        </w:rPr>
        <w:t>加强对医保基金使用行为的实时动态跟踪，实现</w:t>
      </w:r>
      <w:r>
        <w:rPr>
          <w:rFonts w:hint="eastAsia" w:ascii="仿宋" w:hAnsi="仿宋" w:eastAsia="仿宋" w:cs="仿宋"/>
          <w:b w:val="0"/>
          <w:bCs w:val="0"/>
          <w:i w:val="0"/>
          <w:iCs w:val="0"/>
          <w:caps w:val="0"/>
          <w:color w:val="auto"/>
          <w:spacing w:val="0"/>
          <w:sz w:val="32"/>
          <w:szCs w:val="32"/>
          <w:u w:val="single"/>
          <w:shd w:val="clear"/>
        </w:rPr>
        <w:t>事前提醒、事中审核、事后监管</w:t>
      </w:r>
      <w:r>
        <w:rPr>
          <w:rFonts w:hint="eastAsia" w:ascii="仿宋" w:hAnsi="仿宋" w:eastAsia="仿宋" w:cs="仿宋"/>
          <w:b w:val="0"/>
          <w:bCs w:val="0"/>
          <w:i w:val="0"/>
          <w:iCs w:val="0"/>
          <w:caps w:val="0"/>
          <w:color w:val="auto"/>
          <w:spacing w:val="0"/>
          <w:sz w:val="32"/>
          <w:szCs w:val="32"/>
          <w:u w:val="single"/>
          <w:shd w:val="clear" w:fill="FFFFFF"/>
        </w:rPr>
        <w:t>全过程智能监控，提升精准化、智能化水平。加快医保基金智能监控知识库</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val="0"/>
          <w:bCs w:val="0"/>
          <w:i w:val="0"/>
          <w:iCs w:val="0"/>
          <w:caps w:val="0"/>
          <w:color w:val="auto"/>
          <w:spacing w:val="0"/>
          <w:sz w:val="32"/>
          <w:szCs w:val="32"/>
          <w:u w:val="single"/>
          <w:shd w:val="clear" w:fill="FFFFFF"/>
        </w:rPr>
        <w:t>规则库</w:t>
      </w:r>
      <w:r>
        <w:rPr>
          <w:rFonts w:hint="eastAsia" w:ascii="仿宋" w:hAnsi="仿宋" w:eastAsia="仿宋" w:cs="仿宋"/>
          <w:b/>
          <w:bCs/>
          <w:i w:val="0"/>
          <w:iCs w:val="0"/>
          <w:caps w:val="0"/>
          <w:color w:val="C00000"/>
          <w:spacing w:val="0"/>
          <w:sz w:val="32"/>
          <w:szCs w:val="32"/>
          <w:u w:val="none"/>
          <w:shd w:val="clear" w:fill="FFFFFF"/>
          <w:lang w:eastAsia="zh-CN"/>
        </w:rPr>
        <w:t>（以下简称“两库”）</w:t>
      </w:r>
      <w:r>
        <w:rPr>
          <w:rFonts w:hint="eastAsia" w:ascii="仿宋" w:hAnsi="仿宋" w:eastAsia="仿宋" w:cs="仿宋"/>
          <w:b w:val="0"/>
          <w:bCs w:val="0"/>
          <w:i w:val="0"/>
          <w:iCs w:val="0"/>
          <w:caps w:val="0"/>
          <w:color w:val="auto"/>
          <w:spacing w:val="0"/>
          <w:sz w:val="32"/>
          <w:szCs w:val="32"/>
          <w:u w:val="single"/>
          <w:shd w:val="clear" w:fill="FFFFFF"/>
        </w:rPr>
        <w:t>建设和应用</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val="0"/>
          <w:bCs w:val="0"/>
          <w:i w:val="0"/>
          <w:iCs w:val="0"/>
          <w:caps w:val="0"/>
          <w:color w:val="auto"/>
          <w:spacing w:val="0"/>
          <w:sz w:val="32"/>
          <w:szCs w:val="32"/>
          <w:u w:val="single"/>
          <w:shd w:val="clear" w:fill="FFFFFF"/>
        </w:rPr>
        <w:t>加强动态维护升级，不断提升智能监控效能</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bCs/>
          <w:color w:val="C00000"/>
          <w:sz w:val="32"/>
          <w:szCs w:val="32"/>
        </w:rPr>
        <w:t>全面开展经办</w:t>
      </w:r>
      <w:r>
        <w:rPr>
          <w:rFonts w:hint="eastAsia" w:ascii="仿宋" w:hAnsi="仿宋" w:eastAsia="仿宋" w:cs="仿宋"/>
          <w:b/>
          <w:bCs/>
          <w:color w:val="C00000"/>
          <w:sz w:val="32"/>
          <w:szCs w:val="32"/>
          <w:lang w:eastAsia="zh-CN"/>
        </w:rPr>
        <w:t>机构</w:t>
      </w:r>
      <w:r>
        <w:rPr>
          <w:rFonts w:hint="eastAsia" w:ascii="仿宋" w:hAnsi="仿宋" w:eastAsia="仿宋" w:cs="仿宋"/>
          <w:b/>
          <w:bCs/>
          <w:color w:val="C00000"/>
          <w:sz w:val="32"/>
          <w:szCs w:val="32"/>
        </w:rPr>
        <w:t>智能审核</w:t>
      </w:r>
      <w:r>
        <w:rPr>
          <w:rFonts w:hint="eastAsia" w:ascii="仿宋" w:hAnsi="仿宋" w:eastAsia="仿宋" w:cs="仿宋"/>
          <w:b/>
          <w:bCs/>
          <w:color w:val="C00000"/>
          <w:sz w:val="32"/>
          <w:szCs w:val="32"/>
          <w:lang w:eastAsia="zh-CN"/>
        </w:rPr>
        <w:t>，</w:t>
      </w:r>
      <w:r>
        <w:rPr>
          <w:rFonts w:hint="eastAsia" w:ascii="仿宋" w:hAnsi="仿宋" w:eastAsia="仿宋" w:cs="仿宋"/>
          <w:b/>
          <w:bCs/>
          <w:i w:val="0"/>
          <w:iCs w:val="0"/>
          <w:caps w:val="0"/>
          <w:color w:val="C00000"/>
          <w:spacing w:val="0"/>
          <w:sz w:val="32"/>
          <w:szCs w:val="32"/>
          <w:shd w:val="clear" w:fill="FFFFFF"/>
        </w:rPr>
        <w:t>实现医保基金支付智能审核全覆盖，</w:t>
      </w:r>
      <w:r>
        <w:rPr>
          <w:rFonts w:hint="eastAsia" w:ascii="仿宋" w:hAnsi="仿宋" w:eastAsia="仿宋" w:cs="仿宋"/>
          <w:b/>
          <w:bCs/>
          <w:color w:val="C00000"/>
          <w:sz w:val="32"/>
          <w:szCs w:val="32"/>
        </w:rPr>
        <w:t>规范定点医药机构服务行为，</w:t>
      </w:r>
      <w:r>
        <w:rPr>
          <w:rFonts w:hint="eastAsia" w:ascii="仿宋" w:hAnsi="仿宋" w:eastAsia="仿宋" w:cs="仿宋"/>
          <w:b/>
          <w:bCs/>
          <w:i w:val="0"/>
          <w:iCs w:val="0"/>
          <w:caps w:val="0"/>
          <w:color w:val="C00000"/>
          <w:spacing w:val="0"/>
          <w:sz w:val="32"/>
          <w:szCs w:val="32"/>
          <w:shd w:val="clear" w:fill="FFFFFF"/>
        </w:rPr>
        <w:t>严把医保基金安全的第一道防线。</w:t>
      </w:r>
      <w:r>
        <w:rPr>
          <w:rFonts w:hint="eastAsia" w:ascii="仿宋" w:hAnsi="仿宋" w:eastAsia="仿宋" w:cs="仿宋"/>
          <w:b/>
          <w:bCs/>
          <w:color w:val="C00000"/>
          <w:sz w:val="32"/>
          <w:szCs w:val="32"/>
        </w:rPr>
        <w:t>加强协议处理与行政监管、经办核查与行政执法的衔接，实现全</w:t>
      </w:r>
      <w:r>
        <w:rPr>
          <w:rFonts w:hint="eastAsia" w:ascii="仿宋" w:hAnsi="仿宋" w:eastAsia="仿宋" w:cs="仿宋"/>
          <w:b/>
          <w:bCs/>
          <w:color w:val="C00000"/>
          <w:sz w:val="32"/>
          <w:szCs w:val="32"/>
          <w:lang w:eastAsia="zh-CN"/>
        </w:rPr>
        <w:t>省</w:t>
      </w:r>
      <w:r>
        <w:rPr>
          <w:rFonts w:hint="eastAsia" w:ascii="仿宋" w:hAnsi="仿宋" w:eastAsia="仿宋" w:cs="仿宋"/>
          <w:b/>
          <w:bCs/>
          <w:color w:val="C00000"/>
          <w:sz w:val="32"/>
          <w:szCs w:val="32"/>
        </w:rPr>
        <w:t>智能监控“一张网”。</w:t>
      </w:r>
      <w:r>
        <w:rPr>
          <w:rFonts w:hint="eastAsia" w:ascii="仿宋" w:hAnsi="仿宋" w:eastAsia="仿宋" w:cs="仿宋"/>
          <w:b/>
          <w:bCs/>
          <w:color w:val="C00000"/>
          <w:sz w:val="32"/>
          <w:szCs w:val="32"/>
          <w:lang w:eastAsia="zh-CN"/>
        </w:rPr>
        <w:t>拓展智能审核和监控应用场景，优化智能审核和监控流程，压实责任。</w:t>
      </w:r>
      <w:r>
        <w:rPr>
          <w:rFonts w:hint="eastAsia" w:ascii="仿宋" w:hAnsi="仿宋" w:eastAsia="仿宋" w:cs="仿宋"/>
          <w:b/>
          <w:bCs/>
          <w:color w:val="C00000"/>
          <w:sz w:val="32"/>
          <w:szCs w:val="32"/>
        </w:rPr>
        <w:t>形成经办日常审核与现场核查、大数据分析、全场景智能监控等多种方式的常态化监管体系</w:t>
      </w:r>
      <w:r>
        <w:rPr>
          <w:rFonts w:hint="eastAsia" w:ascii="仿宋" w:hAnsi="仿宋" w:eastAsia="仿宋" w:cs="仿宋"/>
          <w:b/>
          <w:bCs/>
          <w:color w:val="C00000"/>
          <w:sz w:val="32"/>
          <w:szCs w:val="32"/>
          <w:lang w:eastAsia="zh-CN"/>
        </w:rPr>
        <w:t>。</w:t>
      </w:r>
      <w:r>
        <w:rPr>
          <w:rFonts w:hint="eastAsia" w:ascii="仿宋" w:hAnsi="仿宋" w:eastAsia="仿宋" w:cs="仿宋"/>
          <w:b w:val="0"/>
          <w:bCs w:val="0"/>
          <w:i w:val="0"/>
          <w:iCs w:val="0"/>
          <w:caps w:val="0"/>
          <w:color w:val="auto"/>
          <w:spacing w:val="0"/>
          <w:sz w:val="32"/>
          <w:szCs w:val="32"/>
          <w:u w:val="single"/>
          <w:shd w:val="clear" w:fill="FFFFFF"/>
        </w:rPr>
        <w:t>实施国家医保反欺诈智能监测项目，常态化开展医保数据筛查分析，通过大数据分析锁定医保基金使用违法违规行为，发现欺诈骗保行为规律，有针对性地加大宏观管控、现场检查执法和精准打击力度</w:t>
      </w:r>
      <w:r>
        <w:rPr>
          <w:rFonts w:hint="eastAsia" w:ascii="仿宋" w:hAnsi="仿宋" w:eastAsia="仿宋" w:cs="仿宋"/>
          <w:b w:val="0"/>
          <w:bCs w:val="0"/>
          <w:i w:val="0"/>
          <w:iCs w:val="0"/>
          <w:caps w:val="0"/>
          <w:color w:val="auto"/>
          <w:spacing w:val="0"/>
          <w:sz w:val="32"/>
          <w:szCs w:val="32"/>
          <w:u w:val="single"/>
          <w:shd w:val="clear" w:fill="FFFFFF"/>
          <w:lang w:eastAsia="zh-CN"/>
        </w:rPr>
        <w:t>。</w:t>
      </w:r>
      <w:r>
        <w:rPr>
          <w:rFonts w:hint="eastAsia" w:ascii="仿宋" w:hAnsi="仿宋" w:eastAsia="仿宋" w:cs="仿宋"/>
          <w:b w:val="0"/>
          <w:bCs w:val="0"/>
          <w:color w:val="auto"/>
          <w:kern w:val="2"/>
          <w:sz w:val="32"/>
          <w:szCs w:val="32"/>
          <w:lang w:val="en-US" w:eastAsia="zh-CN" w:bidi="ar-SA"/>
        </w:rPr>
        <w:t>〔牵头单位：省医保局；责任单位：</w:t>
      </w:r>
      <w:r>
        <w:rPr>
          <w:rFonts w:hint="eastAsia" w:ascii="仿宋" w:hAnsi="仿宋" w:eastAsia="仿宋" w:cs="仿宋"/>
          <w:b/>
          <w:bCs/>
          <w:color w:val="C00000"/>
          <w:kern w:val="2"/>
          <w:sz w:val="32"/>
          <w:szCs w:val="32"/>
          <w:lang w:val="en-US" w:eastAsia="zh-CN" w:bidi="ar-SA"/>
        </w:rPr>
        <w:t>省公安厅、</w:t>
      </w:r>
      <w:r>
        <w:rPr>
          <w:rFonts w:hint="eastAsia" w:ascii="仿宋" w:hAnsi="仿宋" w:eastAsia="仿宋" w:cs="仿宋"/>
          <w:b w:val="0"/>
          <w:bCs w:val="0"/>
          <w:color w:val="auto"/>
          <w:kern w:val="2"/>
          <w:sz w:val="32"/>
          <w:szCs w:val="32"/>
          <w:lang w:val="en-US" w:eastAsia="zh-CN" w:bidi="ar-SA"/>
        </w:rPr>
        <w:t>省卫生健康委、省中医药管理局、省药监局，各市（地）、县（市）政府（行署）〕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kern w:val="0"/>
          <w:sz w:val="32"/>
          <w:szCs w:val="32"/>
          <w:lang w:val="en-US" w:eastAsia="zh-CN" w:bidi="ar"/>
        </w:rPr>
        <w:t>（五）推进社会监督常态化。</w:t>
      </w:r>
      <w:r>
        <w:rPr>
          <w:rFonts w:hint="eastAsia" w:ascii="仿宋" w:hAnsi="仿宋" w:eastAsia="仿宋" w:cs="仿宋"/>
          <w:b/>
          <w:bCs/>
          <w:color w:val="C00000"/>
          <w:kern w:val="0"/>
          <w:sz w:val="32"/>
          <w:szCs w:val="32"/>
          <w:lang w:val="en-US" w:eastAsia="zh-CN" w:bidi="ar"/>
        </w:rPr>
        <w:t>鼓励和支持社会各界参与基金监管，</w:t>
      </w:r>
      <w:r>
        <w:rPr>
          <w:rFonts w:hint="eastAsia" w:ascii="仿宋" w:hAnsi="仿宋" w:eastAsia="仿宋" w:cs="仿宋"/>
          <w:b w:val="0"/>
          <w:bCs w:val="0"/>
          <w:color w:val="auto"/>
          <w:kern w:val="0"/>
          <w:sz w:val="32"/>
          <w:szCs w:val="32"/>
          <w:u w:val="single"/>
          <w:lang w:val="en-US" w:eastAsia="zh-CN" w:bidi="ar"/>
        </w:rPr>
        <w:t>进一步</w:t>
      </w:r>
      <w:r>
        <w:rPr>
          <w:rFonts w:hint="eastAsia" w:ascii="仿宋" w:hAnsi="仿宋" w:eastAsia="仿宋" w:cs="仿宋"/>
          <w:b w:val="0"/>
          <w:bCs w:val="0"/>
          <w:i w:val="0"/>
          <w:iCs w:val="0"/>
          <w:caps w:val="0"/>
          <w:color w:val="auto"/>
          <w:spacing w:val="0"/>
          <w:sz w:val="32"/>
          <w:szCs w:val="32"/>
          <w:u w:val="single"/>
          <w:shd w:val="clear" w:fill="FFFFFF"/>
        </w:rPr>
        <w:t>完</w:t>
      </w:r>
      <w:r>
        <w:rPr>
          <w:rFonts w:hint="eastAsia" w:ascii="仿宋" w:hAnsi="仿宋" w:eastAsia="仿宋" w:cs="仿宋"/>
          <w:i w:val="0"/>
          <w:iCs w:val="0"/>
          <w:caps w:val="0"/>
          <w:color w:val="auto"/>
          <w:spacing w:val="0"/>
          <w:sz w:val="32"/>
          <w:szCs w:val="32"/>
          <w:u w:val="single"/>
          <w:shd w:val="clear" w:fill="FFFFFF"/>
        </w:rPr>
        <w:t>善举报投诉机制，依托全国医保基金举报投诉管理系统，畅通投诉渠道，规范处置流程，严格核查处理。</w:t>
      </w:r>
      <w:r>
        <w:rPr>
          <w:rFonts w:hint="eastAsia" w:ascii="仿宋" w:hAnsi="仿宋" w:eastAsia="仿宋" w:cs="仿宋"/>
          <w:b/>
          <w:bCs/>
          <w:color w:val="C00000"/>
          <w:kern w:val="0"/>
          <w:sz w:val="32"/>
          <w:szCs w:val="32"/>
          <w:lang w:val="en-US" w:eastAsia="zh-CN" w:bidi="ar"/>
        </w:rPr>
        <w:t>完善社会监督员制度，</w:t>
      </w:r>
      <w:r>
        <w:rPr>
          <w:rFonts w:hint="eastAsia" w:ascii="仿宋" w:hAnsi="仿宋" w:eastAsia="仿宋" w:cs="仿宋"/>
          <w:i w:val="0"/>
          <w:iCs w:val="0"/>
          <w:caps w:val="0"/>
          <w:color w:val="auto"/>
          <w:spacing w:val="0"/>
          <w:sz w:val="32"/>
          <w:szCs w:val="32"/>
          <w:u w:val="none"/>
          <w:shd w:val="clear" w:fill="FFFFFF"/>
          <w:lang w:eastAsia="zh-CN"/>
        </w:rPr>
        <w:t>建立健全医保基金社会监督员遴选、退出机制</w:t>
      </w:r>
      <w:r>
        <w:rPr>
          <w:rFonts w:hint="eastAsia" w:ascii="仿宋" w:hAnsi="仿宋" w:eastAsia="仿宋" w:cs="仿宋"/>
          <w:b/>
          <w:bCs/>
          <w:color w:val="C00000"/>
          <w:kern w:val="0"/>
          <w:sz w:val="32"/>
          <w:szCs w:val="32"/>
          <w:lang w:val="en-US" w:eastAsia="zh-CN" w:bidi="ar"/>
        </w:rPr>
        <w:t>，畅通社会监督渠道。</w:t>
      </w:r>
      <w:r>
        <w:rPr>
          <w:rFonts w:hint="eastAsia" w:ascii="仿宋" w:hAnsi="仿宋" w:eastAsia="仿宋" w:cs="仿宋"/>
          <w:i w:val="0"/>
          <w:iCs w:val="0"/>
          <w:caps w:val="0"/>
          <w:color w:val="auto"/>
          <w:spacing w:val="0"/>
          <w:sz w:val="32"/>
          <w:szCs w:val="32"/>
          <w:u w:val="single"/>
          <w:shd w:val="clear" w:fill="FFFFFF"/>
        </w:rPr>
        <w:t>落实举报奖励制度，</w:t>
      </w:r>
      <w:r>
        <w:rPr>
          <w:rFonts w:hint="eastAsia" w:ascii="仿宋" w:hAnsi="仿宋" w:eastAsia="仿宋" w:cs="仿宋"/>
          <w:b/>
          <w:bCs/>
          <w:color w:val="C00000"/>
          <w:kern w:val="0"/>
          <w:sz w:val="32"/>
          <w:szCs w:val="32"/>
          <w:lang w:val="en-US" w:eastAsia="zh-CN" w:bidi="ar"/>
        </w:rPr>
        <w:t>及时兑现奖励资金，</w:t>
      </w:r>
      <w:r>
        <w:rPr>
          <w:rFonts w:hint="eastAsia" w:ascii="仿宋" w:hAnsi="仿宋" w:eastAsia="仿宋" w:cs="仿宋"/>
          <w:i w:val="0"/>
          <w:iCs w:val="0"/>
          <w:caps w:val="0"/>
          <w:color w:val="auto"/>
          <w:spacing w:val="0"/>
          <w:sz w:val="32"/>
          <w:szCs w:val="32"/>
          <w:u w:val="single"/>
          <w:shd w:val="clear" w:fill="FFFFFF"/>
        </w:rPr>
        <w:t>调动全民参与医保基金使用监督的积极性。持续开展典型案例曝光，强化警示震慑。</w:t>
      </w:r>
      <w:r>
        <w:rPr>
          <w:rFonts w:hint="eastAsia" w:ascii="仿宋" w:hAnsi="仿宋" w:eastAsia="仿宋" w:cs="仿宋"/>
          <w:kern w:val="0"/>
          <w:sz w:val="32"/>
          <w:szCs w:val="32"/>
          <w:u w:val="single"/>
          <w:lang w:val="en-US" w:eastAsia="zh-CN" w:bidi="ar"/>
        </w:rPr>
        <w:t>探索完善医保基金使用情况</w:t>
      </w:r>
      <w:r>
        <w:rPr>
          <w:rFonts w:hint="eastAsia" w:ascii="仿宋" w:hAnsi="仿宋" w:eastAsia="仿宋" w:cs="仿宋"/>
          <w:kern w:val="0"/>
          <w:sz w:val="32"/>
          <w:szCs w:val="32"/>
          <w:lang w:val="en-US" w:eastAsia="zh-CN" w:bidi="ar"/>
        </w:rPr>
        <w:t>向社会公示制度</w:t>
      </w:r>
      <w:r>
        <w:rPr>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b/>
          <w:bCs/>
          <w:color w:val="C00000"/>
          <w:kern w:val="0"/>
          <w:sz w:val="32"/>
          <w:szCs w:val="32"/>
          <w:lang w:val="en-US" w:eastAsia="zh-CN" w:bidi="ar"/>
        </w:rPr>
        <w:t>医保经办机构要定期向社会公开医保基金收入、支出、结余等情况；定点医药机构要及时向社会公开医药费用、费用结构等信息，主动接受</w:t>
      </w:r>
      <w:r>
        <w:rPr>
          <w:rFonts w:hint="eastAsia" w:ascii="仿宋" w:hAnsi="仿宋" w:eastAsia="仿宋" w:cs="仿宋"/>
          <w:i w:val="0"/>
          <w:iCs w:val="0"/>
          <w:caps w:val="0"/>
          <w:color w:val="auto"/>
          <w:spacing w:val="0"/>
          <w:sz w:val="32"/>
          <w:szCs w:val="32"/>
          <w:u w:val="single"/>
          <w:shd w:val="clear" w:fill="FFFFFF"/>
        </w:rPr>
        <w:t>社会监督。</w:t>
      </w:r>
      <w:r>
        <w:rPr>
          <w:rFonts w:hint="eastAsia" w:ascii="仿宋" w:hAnsi="仿宋" w:eastAsia="仿宋" w:cs="仿宋"/>
          <w:color w:val="auto"/>
          <w:sz w:val="32"/>
          <w:szCs w:val="32"/>
          <w:lang w:val="en-US" w:eastAsia="zh-CN"/>
        </w:rPr>
        <w:t>〔牵头单位：省医保局；责任单位：省财政厅，</w:t>
      </w:r>
      <w:r>
        <w:rPr>
          <w:rFonts w:hint="eastAsia" w:ascii="仿宋" w:hAnsi="仿宋" w:eastAsia="仿宋" w:cs="仿宋"/>
          <w:b/>
          <w:bCs/>
          <w:color w:val="C00000"/>
          <w:sz w:val="32"/>
          <w:szCs w:val="32"/>
          <w:lang w:val="en-US" w:eastAsia="zh-CN"/>
        </w:rPr>
        <w:t>省卫健委、市场监管局，</w:t>
      </w:r>
      <w:r>
        <w:rPr>
          <w:rFonts w:hint="eastAsia" w:ascii="仿宋" w:hAnsi="仿宋" w:eastAsia="仿宋" w:cs="仿宋"/>
          <w:color w:val="auto"/>
          <w:sz w:val="32"/>
          <w:szCs w:val="32"/>
          <w:lang w:val="en-US" w:eastAsia="zh-CN"/>
        </w:rPr>
        <w:t>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四、健全完善制度机制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0"/>
          <w:sz w:val="32"/>
          <w:szCs w:val="32"/>
          <w:lang w:val="en-US" w:eastAsia="zh-CN" w:bidi="ar"/>
        </w:rPr>
        <w:t>（一）完善监管制度机制。</w:t>
      </w:r>
      <w:r>
        <w:rPr>
          <w:rFonts w:hint="eastAsia" w:ascii="仿宋" w:hAnsi="仿宋" w:eastAsia="仿宋" w:cs="仿宋"/>
          <w:color w:val="auto"/>
          <w:kern w:val="0"/>
          <w:sz w:val="32"/>
          <w:szCs w:val="32"/>
          <w:u w:val="single"/>
          <w:lang w:val="en-US" w:eastAsia="zh-CN" w:bidi="ar"/>
        </w:rPr>
        <w:t>进一步</w:t>
      </w:r>
      <w:r>
        <w:rPr>
          <w:rFonts w:hint="eastAsia" w:ascii="仿宋" w:hAnsi="仿宋" w:eastAsia="仿宋" w:cs="仿宋"/>
          <w:i w:val="0"/>
          <w:iCs w:val="0"/>
          <w:caps w:val="0"/>
          <w:color w:val="auto"/>
          <w:spacing w:val="0"/>
          <w:sz w:val="32"/>
          <w:szCs w:val="32"/>
          <w:u w:val="single"/>
          <w:shd w:val="clear" w:fill="FFFFFF"/>
        </w:rPr>
        <w:t>完善以上查下、交叉检查的工作机制</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i w:val="0"/>
          <w:iCs w:val="0"/>
          <w:caps w:val="0"/>
          <w:color w:val="auto"/>
          <w:spacing w:val="0"/>
          <w:sz w:val="32"/>
          <w:szCs w:val="32"/>
          <w:u w:val="single"/>
          <w:shd w:val="clear" w:fill="FFFFFF"/>
        </w:rPr>
        <w:t>破解同级监管难题。</w:t>
      </w:r>
      <w:r>
        <w:rPr>
          <w:rFonts w:hint="eastAsia" w:ascii="仿宋" w:hAnsi="仿宋" w:eastAsia="仿宋" w:cs="仿宋"/>
          <w:color w:val="auto"/>
          <w:kern w:val="0"/>
          <w:sz w:val="32"/>
          <w:szCs w:val="32"/>
          <w:lang w:val="en-US" w:eastAsia="zh-CN" w:bidi="ar"/>
        </w:rPr>
        <w:t>积极引入信息技术服务机构、会计师事务所、商业保险机构等第三方力量参与医保基金监管，提升监管的专业性、精准性。</w:t>
      </w:r>
      <w:r>
        <w:rPr>
          <w:rFonts w:hint="eastAsia" w:ascii="仿宋" w:hAnsi="仿宋" w:eastAsia="仿宋" w:cs="仿宋"/>
          <w:i w:val="0"/>
          <w:iCs w:val="0"/>
          <w:caps w:val="0"/>
          <w:color w:val="auto"/>
          <w:spacing w:val="0"/>
          <w:sz w:val="32"/>
          <w:szCs w:val="32"/>
          <w:u w:val="single"/>
          <w:shd w:val="clear" w:fill="FFFFFF"/>
        </w:rPr>
        <w:t>建立抽查复查、</w:t>
      </w:r>
      <w:r>
        <w:rPr>
          <w:rFonts w:hint="eastAsia" w:ascii="仿宋" w:hAnsi="仿宋" w:eastAsia="仿宋" w:cs="仿宋"/>
          <w:b/>
          <w:bCs/>
          <w:color w:val="C00000"/>
          <w:kern w:val="0"/>
          <w:sz w:val="32"/>
          <w:szCs w:val="32"/>
          <w:lang w:val="en-US" w:eastAsia="zh-CN" w:bidi="ar"/>
        </w:rPr>
        <w:t>提级查办、</w:t>
      </w:r>
      <w:r>
        <w:rPr>
          <w:rFonts w:hint="eastAsia" w:ascii="仿宋" w:hAnsi="仿宋" w:eastAsia="仿宋" w:cs="仿宋"/>
          <w:i w:val="0"/>
          <w:iCs w:val="0"/>
          <w:caps w:val="0"/>
          <w:color w:val="auto"/>
          <w:spacing w:val="0"/>
          <w:sz w:val="32"/>
          <w:szCs w:val="32"/>
          <w:u w:val="single"/>
          <w:shd w:val="clear" w:fill="FFFFFF"/>
        </w:rPr>
        <w:t>倒查追责工作制度，压实监管责任。实施分类处置，综合运用协议、行政、司法等多种手段分类施策。对于存在主观故意、影响恶劣的欺诈骗保行为，依法从严从重查处，同时做好协议处理与行政处罚</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b/>
          <w:bCs/>
          <w:i w:val="0"/>
          <w:iCs w:val="0"/>
          <w:caps w:val="0"/>
          <w:color w:val="C00000"/>
          <w:spacing w:val="0"/>
          <w:sz w:val="32"/>
          <w:szCs w:val="32"/>
          <w:u w:val="none"/>
          <w:shd w:val="clear" w:fill="FFFFFF"/>
          <w:lang w:eastAsia="zh-CN"/>
        </w:rPr>
        <w:t>刑事处罚</w:t>
      </w:r>
      <w:r>
        <w:rPr>
          <w:rFonts w:hint="eastAsia" w:ascii="仿宋" w:hAnsi="仿宋" w:eastAsia="仿宋" w:cs="仿宋"/>
          <w:i w:val="0"/>
          <w:iCs w:val="0"/>
          <w:caps w:val="0"/>
          <w:color w:val="auto"/>
          <w:spacing w:val="0"/>
          <w:sz w:val="32"/>
          <w:szCs w:val="32"/>
          <w:u w:val="single"/>
          <w:shd w:val="clear" w:fill="FFFFFF"/>
        </w:rPr>
        <w:t>的有效衔接。建立健全激励与约束并重的监管机制，更大激发医疗机构规范使用医保基金的内生动力。</w:t>
      </w:r>
      <w:r>
        <w:rPr>
          <w:rFonts w:hint="eastAsia" w:ascii="仿宋" w:hAnsi="仿宋" w:eastAsia="仿宋" w:cs="仿宋"/>
          <w:color w:val="auto"/>
          <w:sz w:val="32"/>
          <w:szCs w:val="32"/>
          <w:lang w:val="en-US" w:eastAsia="zh-CN"/>
        </w:rPr>
        <w:t>〔牵头单位：省医保局、省税务局；责任单位：省公安厅、省检察院、省财政厅、省卫生健康委、省审计厅、省市场监管局、省中医药管理局、省药监局，各市（地）、县（市）政府（行署）〕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0"/>
          <w:sz w:val="32"/>
          <w:szCs w:val="32"/>
          <w:lang w:val="en-US" w:eastAsia="zh-CN" w:bidi="ar"/>
        </w:rPr>
        <w:t>（二）完善部门间协同监管机制。</w:t>
      </w:r>
      <w:r>
        <w:rPr>
          <w:rFonts w:hint="eastAsia" w:ascii="仿宋" w:hAnsi="仿宋" w:eastAsia="仿宋" w:cs="仿宋"/>
          <w:color w:val="auto"/>
          <w:sz w:val="32"/>
          <w:szCs w:val="32"/>
          <w:u w:val="single"/>
        </w:rPr>
        <w:t>加强医保部门与公安、财政、卫生健康、中医药、市场监管、药品监管等部门的贯通协同，推进信息互通共享，实现部门间线索互移、标准互认、结果互通</w:t>
      </w:r>
      <w:r>
        <w:rPr>
          <w:rFonts w:hint="eastAsia" w:ascii="仿宋" w:hAnsi="仿宋" w:eastAsia="仿宋" w:cs="仿宋"/>
          <w:color w:val="auto"/>
          <w:sz w:val="32"/>
          <w:szCs w:val="32"/>
          <w:u w:val="single"/>
          <w:lang w:eastAsia="zh-CN"/>
        </w:rPr>
        <w:t>。</w:t>
      </w:r>
      <w:r>
        <w:rPr>
          <w:rFonts w:hint="eastAsia" w:ascii="仿宋" w:hAnsi="仿宋" w:eastAsia="仿宋" w:cs="仿宋"/>
          <w:b/>
          <w:bCs/>
          <w:color w:val="C00000"/>
          <w:kern w:val="0"/>
          <w:sz w:val="32"/>
          <w:szCs w:val="32"/>
          <w:lang w:val="en-US" w:eastAsia="zh-CN" w:bidi="ar"/>
        </w:rPr>
        <w:t>运用大数据技术，加强类案研判和模型研发，及时发现和查处跨专业、跨部门、跨领域的涉及医保基金使用的违法违规案件。</w:t>
      </w:r>
      <w:r>
        <w:rPr>
          <w:rFonts w:hint="eastAsia" w:ascii="仿宋" w:hAnsi="仿宋" w:eastAsia="仿宋" w:cs="仿宋"/>
          <w:color w:val="auto"/>
          <w:sz w:val="32"/>
          <w:szCs w:val="32"/>
          <w:lang w:val="en-US" w:eastAsia="zh-CN"/>
        </w:rPr>
        <w:t>充分发挥医保基金监管联席会议作用，会商基金监管重大问题，研究制定强化基金监管的政策措施，统筹协调基金监管重大行动、重大案件查处等工作。</w:t>
      </w:r>
      <w:r>
        <w:rPr>
          <w:rFonts w:hint="eastAsia" w:ascii="仿宋" w:hAnsi="仿宋" w:eastAsia="仿宋" w:cs="仿宋"/>
          <w:color w:val="auto"/>
          <w:sz w:val="32"/>
          <w:szCs w:val="32"/>
          <w:u w:val="single"/>
        </w:rPr>
        <w:t>加强行政执法和刑事司法事前、事中、事后的有效衔接，依法严厉打击医保领域违法犯罪行为。</w:t>
      </w:r>
      <w:r>
        <w:rPr>
          <w:rFonts w:hint="eastAsia" w:ascii="仿宋" w:hAnsi="仿宋" w:eastAsia="仿宋" w:cs="仿宋"/>
          <w:b/>
          <w:bCs/>
          <w:color w:val="C00000"/>
          <w:kern w:val="0"/>
          <w:sz w:val="32"/>
          <w:szCs w:val="32"/>
          <w:lang w:val="en-US" w:eastAsia="zh-CN" w:bidi="ar"/>
        </w:rPr>
        <w:t>加强医保部门与法院、检察院和公安等部门会商研究，及时解决调查取证和法律适用难题。</w:t>
      </w:r>
      <w:r>
        <w:rPr>
          <w:rFonts w:hint="eastAsia" w:ascii="仿宋" w:hAnsi="仿宋" w:eastAsia="仿宋" w:cs="仿宋"/>
          <w:color w:val="auto"/>
          <w:sz w:val="32"/>
          <w:szCs w:val="32"/>
          <w:u w:val="single"/>
        </w:rPr>
        <w:t>对涉嫌违纪和职务违法、职务犯罪的问题线索及时移送纪检监察机关，建立健全重要线索、重大案件联查联办和追责问责机制，强化震慑效应。</w:t>
      </w:r>
      <w:r>
        <w:rPr>
          <w:rFonts w:hint="eastAsia" w:ascii="仿宋" w:hAnsi="仿宋" w:eastAsia="仿宋" w:cs="仿宋"/>
          <w:color w:val="auto"/>
          <w:sz w:val="32"/>
          <w:szCs w:val="32"/>
          <w:lang w:val="en-US" w:eastAsia="zh-CN"/>
        </w:rPr>
        <w:t>〔牵头单位：省医保局；责任单位：</w:t>
      </w:r>
      <w:r>
        <w:rPr>
          <w:rFonts w:hint="eastAsia" w:ascii="仿宋" w:hAnsi="仿宋" w:eastAsia="仿宋" w:cs="仿宋"/>
          <w:b/>
          <w:bCs/>
          <w:color w:val="C00000"/>
          <w:sz w:val="32"/>
          <w:szCs w:val="32"/>
          <w:lang w:val="en-US" w:eastAsia="zh-CN"/>
        </w:rPr>
        <w:t>省纪委监委、</w:t>
      </w:r>
      <w:r>
        <w:rPr>
          <w:rFonts w:hint="eastAsia" w:ascii="仿宋" w:hAnsi="仿宋" w:eastAsia="仿宋" w:cs="仿宋"/>
          <w:color w:val="auto"/>
          <w:sz w:val="32"/>
          <w:szCs w:val="32"/>
          <w:lang w:val="en-US" w:eastAsia="zh-CN"/>
        </w:rPr>
        <w:t>省公安厅、</w:t>
      </w:r>
      <w:r>
        <w:rPr>
          <w:rFonts w:hint="eastAsia" w:ascii="仿宋" w:hAnsi="仿宋" w:eastAsia="仿宋" w:cs="仿宋"/>
          <w:b/>
          <w:bCs/>
          <w:color w:val="C00000"/>
          <w:sz w:val="32"/>
          <w:szCs w:val="32"/>
          <w:lang w:val="en-US" w:eastAsia="zh-CN"/>
        </w:rPr>
        <w:t>省检察院、省法院、</w:t>
      </w:r>
      <w:r>
        <w:rPr>
          <w:rFonts w:hint="eastAsia" w:ascii="仿宋" w:hAnsi="仿宋" w:eastAsia="仿宋" w:cs="仿宋"/>
          <w:color w:val="auto"/>
          <w:sz w:val="32"/>
          <w:szCs w:val="32"/>
          <w:lang w:val="en-US" w:eastAsia="zh-CN"/>
        </w:rPr>
        <w:t>省财政厅、省卫健委、省市场监管局、省中医药管理局、省药监局、国家金融监管总局黑龙江监管局，各市（地）、县（市）政府（行署）〕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kern w:val="0"/>
          <w:sz w:val="32"/>
          <w:szCs w:val="32"/>
          <w:lang w:val="en-US" w:eastAsia="zh-CN" w:bidi="ar"/>
        </w:rPr>
        <w:t>（三）建立健全信用管理制度。</w:t>
      </w:r>
      <w:r>
        <w:rPr>
          <w:rFonts w:hint="eastAsia" w:ascii="仿宋" w:hAnsi="仿宋" w:eastAsia="仿宋" w:cs="仿宋"/>
          <w:b/>
          <w:bCs/>
          <w:color w:val="C00000"/>
          <w:kern w:val="0"/>
          <w:sz w:val="32"/>
          <w:szCs w:val="32"/>
          <w:lang w:val="en-US" w:eastAsia="zh-CN" w:bidi="ar"/>
        </w:rPr>
        <w:t>科学合理设置医保领域信用评价指标，</w:t>
      </w:r>
      <w:r>
        <w:rPr>
          <w:rFonts w:hint="eastAsia" w:ascii="仿宋" w:hAnsi="仿宋" w:eastAsia="仿宋" w:cs="仿宋"/>
          <w:i w:val="0"/>
          <w:iCs w:val="0"/>
          <w:caps w:val="0"/>
          <w:color w:val="auto"/>
          <w:spacing w:val="0"/>
          <w:sz w:val="32"/>
          <w:szCs w:val="32"/>
          <w:u w:val="single"/>
          <w:shd w:val="clear" w:fill="FFFFFF"/>
        </w:rPr>
        <w:t>推进</w:t>
      </w:r>
      <w:r>
        <w:rPr>
          <w:rFonts w:hint="eastAsia" w:ascii="仿宋" w:hAnsi="仿宋" w:eastAsia="仿宋" w:cs="仿宋"/>
          <w:i w:val="0"/>
          <w:iCs w:val="0"/>
          <w:caps w:val="0"/>
          <w:color w:val="auto"/>
          <w:spacing w:val="0"/>
          <w:sz w:val="32"/>
          <w:szCs w:val="32"/>
          <w:u w:val="single"/>
          <w:shd w:val="clear" w:fill="FFFFFF"/>
          <w:lang w:eastAsia="zh-CN"/>
        </w:rPr>
        <w:t>定点医药机构、医药企业、人员信用</w:t>
      </w:r>
      <w:r>
        <w:rPr>
          <w:rFonts w:hint="eastAsia" w:ascii="仿宋" w:hAnsi="仿宋" w:eastAsia="仿宋" w:cs="仿宋"/>
          <w:i w:val="0"/>
          <w:iCs w:val="0"/>
          <w:caps w:val="0"/>
          <w:color w:val="auto"/>
          <w:spacing w:val="0"/>
          <w:sz w:val="32"/>
          <w:szCs w:val="32"/>
          <w:u w:val="single"/>
          <w:shd w:val="clear" w:fill="FFFFFF"/>
        </w:rPr>
        <w:t>分级分类管理</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u w:val="single"/>
          <w:shd w:val="clear" w:fill="FFFFFF"/>
        </w:rPr>
        <w:t>探索建立医保基金监管告知承诺制，将履行承诺情况</w:t>
      </w:r>
      <w:r>
        <w:rPr>
          <w:rFonts w:hint="eastAsia" w:ascii="仿宋" w:hAnsi="仿宋" w:eastAsia="仿宋" w:cs="仿宋"/>
          <w:i w:val="0"/>
          <w:iCs w:val="0"/>
          <w:caps w:val="0"/>
          <w:color w:val="auto"/>
          <w:spacing w:val="0"/>
          <w:sz w:val="32"/>
          <w:szCs w:val="32"/>
          <w:u w:val="single"/>
          <w:shd w:val="clear" w:fill="FFFFFF"/>
          <w:lang w:eastAsia="zh-CN"/>
        </w:rPr>
        <w:t>纳入信用记录。</w:t>
      </w:r>
      <w:r>
        <w:rPr>
          <w:rFonts w:hint="eastAsia" w:ascii="仿宋" w:hAnsi="仿宋" w:eastAsia="仿宋" w:cs="仿宋"/>
          <w:i w:val="0"/>
          <w:iCs w:val="0"/>
          <w:caps w:val="0"/>
          <w:color w:val="333333"/>
          <w:spacing w:val="0"/>
          <w:sz w:val="32"/>
          <w:szCs w:val="32"/>
          <w:u w:val="single"/>
          <w:shd w:val="clear" w:fill="FFFFFF"/>
        </w:rPr>
        <w:t>将履行承诺情况纳入信用记录，</w:t>
      </w:r>
      <w:r>
        <w:rPr>
          <w:rFonts w:hint="eastAsia" w:ascii="仿宋" w:hAnsi="仿宋" w:eastAsia="仿宋" w:cs="仿宋"/>
          <w:i w:val="0"/>
          <w:iCs w:val="0"/>
          <w:caps w:val="0"/>
          <w:color w:val="auto"/>
          <w:spacing w:val="0"/>
          <w:sz w:val="32"/>
          <w:szCs w:val="32"/>
          <w:u w:val="single"/>
          <w:shd w:val="clear" w:fill="FFFFFF"/>
        </w:rPr>
        <w:t>与监督检查频次、处罚裁量等挂钩。</w:t>
      </w:r>
      <w:r>
        <w:rPr>
          <w:rFonts w:hint="eastAsia" w:ascii="仿宋" w:hAnsi="仿宋" w:eastAsia="仿宋" w:cs="仿宋"/>
          <w:color w:val="auto"/>
          <w:sz w:val="32"/>
          <w:szCs w:val="32"/>
          <w:u w:val="single"/>
        </w:rPr>
        <w:t>推动定点医药机构通过自查自纠规范医保基金使用行为，主动履行医保基金使用主体责任</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u w:val="single"/>
          <w:shd w:val="clear" w:fill="FFFFFF"/>
        </w:rPr>
        <w:t>根据信用评级</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i w:val="0"/>
          <w:iCs w:val="0"/>
          <w:caps w:val="0"/>
          <w:color w:val="auto"/>
          <w:spacing w:val="0"/>
          <w:sz w:val="32"/>
          <w:szCs w:val="32"/>
          <w:u w:val="single"/>
          <w:shd w:val="clear" w:fill="FFFFFF"/>
        </w:rPr>
        <w:t>对失信定点医药机构，</w:t>
      </w:r>
      <w:r>
        <w:rPr>
          <w:rFonts w:hint="eastAsia" w:ascii="仿宋" w:hAnsi="仿宋" w:eastAsia="仿宋" w:cs="仿宋"/>
          <w:i w:val="0"/>
          <w:iCs w:val="0"/>
          <w:caps w:val="0"/>
          <w:color w:val="auto"/>
          <w:spacing w:val="0"/>
          <w:sz w:val="32"/>
          <w:szCs w:val="32"/>
          <w:u w:val="single"/>
          <w:shd w:val="clear" w:fill="FFFFFF"/>
          <w:lang w:eastAsia="zh-CN"/>
        </w:rPr>
        <w:t>可</w:t>
      </w:r>
      <w:r>
        <w:rPr>
          <w:rFonts w:hint="eastAsia" w:ascii="仿宋" w:hAnsi="仿宋" w:eastAsia="仿宋" w:cs="仿宋"/>
          <w:i w:val="0"/>
          <w:iCs w:val="0"/>
          <w:caps w:val="0"/>
          <w:color w:val="auto"/>
          <w:spacing w:val="0"/>
          <w:sz w:val="32"/>
          <w:szCs w:val="32"/>
          <w:u w:val="single"/>
          <w:shd w:val="clear" w:fill="FFFFFF"/>
        </w:rPr>
        <w:t>通过协议管理在资金结算等方面采取惩戒措施；对相关责任人员，按照医保协议中止医保支付资格；对失信医药企业，</w:t>
      </w:r>
      <w:r>
        <w:rPr>
          <w:rFonts w:hint="eastAsia" w:ascii="仿宋" w:hAnsi="仿宋" w:eastAsia="仿宋" w:cs="仿宋"/>
          <w:i w:val="0"/>
          <w:iCs w:val="0"/>
          <w:caps w:val="0"/>
          <w:color w:val="auto"/>
          <w:spacing w:val="0"/>
          <w:sz w:val="32"/>
          <w:szCs w:val="32"/>
          <w:u w:val="single"/>
          <w:shd w:val="clear" w:fill="FFFFFF"/>
          <w:lang w:eastAsia="zh-CN"/>
        </w:rPr>
        <w:t>可</w:t>
      </w:r>
      <w:r>
        <w:rPr>
          <w:rFonts w:hint="eastAsia" w:ascii="仿宋" w:hAnsi="仿宋" w:eastAsia="仿宋" w:cs="仿宋"/>
          <w:i w:val="0"/>
          <w:iCs w:val="0"/>
          <w:caps w:val="0"/>
          <w:color w:val="auto"/>
          <w:spacing w:val="0"/>
          <w:sz w:val="32"/>
          <w:szCs w:val="32"/>
          <w:u w:val="single"/>
          <w:shd w:val="clear" w:fill="FFFFFF"/>
        </w:rPr>
        <w:t>按规定在医保目录准入、价格招采信用评价、医药集中采购、挂网资格等方面采取处置措施；对失信参保人员，</w:t>
      </w:r>
      <w:r>
        <w:rPr>
          <w:rFonts w:hint="eastAsia" w:ascii="仿宋" w:hAnsi="仿宋" w:eastAsia="仿宋" w:cs="仿宋"/>
          <w:i w:val="0"/>
          <w:iCs w:val="0"/>
          <w:caps w:val="0"/>
          <w:color w:val="auto"/>
          <w:spacing w:val="0"/>
          <w:sz w:val="32"/>
          <w:szCs w:val="32"/>
          <w:u w:val="single"/>
          <w:shd w:val="clear" w:fill="FFFFFF"/>
          <w:lang w:eastAsia="zh-CN"/>
        </w:rPr>
        <w:t>可</w:t>
      </w:r>
      <w:r>
        <w:rPr>
          <w:rFonts w:hint="eastAsia" w:ascii="仿宋" w:hAnsi="仿宋" w:eastAsia="仿宋" w:cs="仿宋"/>
          <w:i w:val="0"/>
          <w:iCs w:val="0"/>
          <w:caps w:val="0"/>
          <w:color w:val="auto"/>
          <w:spacing w:val="0"/>
          <w:sz w:val="32"/>
          <w:szCs w:val="32"/>
          <w:u w:val="single"/>
          <w:shd w:val="clear" w:fill="FFFFFF"/>
        </w:rPr>
        <w:t>按规定采取暂停医疗费用联网结算等措施。强化跨行业、跨领域、跨部门守信联合激励和失信联合惩戒，</w:t>
      </w:r>
      <w:r>
        <w:rPr>
          <w:rFonts w:hint="eastAsia" w:ascii="仿宋" w:hAnsi="仿宋" w:eastAsia="仿宋" w:cs="仿宋"/>
          <w:i w:val="0"/>
          <w:iCs w:val="0"/>
          <w:caps w:val="0"/>
          <w:color w:val="auto"/>
          <w:spacing w:val="0"/>
          <w:sz w:val="32"/>
          <w:szCs w:val="32"/>
          <w:u w:val="single"/>
          <w:shd w:val="clear" w:fill="FFFFFF"/>
          <w:lang w:eastAsia="zh-CN"/>
        </w:rPr>
        <w:t>探索建立</w:t>
      </w:r>
      <w:r>
        <w:rPr>
          <w:rFonts w:hint="eastAsia" w:ascii="仿宋" w:hAnsi="仿宋" w:eastAsia="仿宋" w:cs="仿宋"/>
          <w:i w:val="0"/>
          <w:iCs w:val="0"/>
          <w:caps w:val="0"/>
          <w:color w:val="auto"/>
          <w:spacing w:val="0"/>
          <w:sz w:val="32"/>
          <w:szCs w:val="32"/>
          <w:u w:val="single"/>
          <w:shd w:val="clear" w:fill="FFFFFF"/>
        </w:rPr>
        <w:t>信用修复、异议申诉</w:t>
      </w:r>
      <w:r>
        <w:rPr>
          <w:rFonts w:hint="eastAsia" w:ascii="仿宋" w:hAnsi="仿宋" w:eastAsia="仿宋" w:cs="仿宋"/>
          <w:i w:val="0"/>
          <w:iCs w:val="0"/>
          <w:caps w:val="0"/>
          <w:color w:val="auto"/>
          <w:spacing w:val="0"/>
          <w:sz w:val="32"/>
          <w:szCs w:val="32"/>
          <w:u w:val="single"/>
          <w:shd w:val="clear" w:fill="FFFFFF"/>
          <w:lang w:eastAsia="zh-CN"/>
        </w:rPr>
        <w:t>等机制</w:t>
      </w:r>
      <w:r>
        <w:rPr>
          <w:rFonts w:hint="eastAsia" w:ascii="仿宋" w:hAnsi="仿宋" w:eastAsia="仿宋" w:cs="仿宋"/>
          <w:i w:val="0"/>
          <w:iCs w:val="0"/>
          <w:caps w:val="0"/>
          <w:color w:val="auto"/>
          <w:spacing w:val="0"/>
          <w:sz w:val="32"/>
          <w:szCs w:val="32"/>
          <w:u w:val="single"/>
          <w:shd w:val="clear" w:fill="FFFFFF"/>
        </w:rPr>
        <w:t>。鼓励行业协会开展行业规范和自律建设，促进行业规范和自我约束。</w:t>
      </w:r>
      <w:r>
        <w:rPr>
          <w:rFonts w:hint="eastAsia" w:ascii="仿宋" w:hAnsi="仿宋" w:eastAsia="仿宋" w:cs="仿宋"/>
          <w:color w:val="auto"/>
          <w:sz w:val="32"/>
          <w:szCs w:val="32"/>
          <w:lang w:val="en-US" w:eastAsia="zh-CN"/>
        </w:rPr>
        <w:t>〔牵头单位：省医保局；责任单位：省人社厅、省卫健委、省营商环境局、省中医药管理局、省药监局，各市（地）、县（市）政府（行署）〕</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kern w:val="0"/>
          <w:sz w:val="32"/>
          <w:szCs w:val="32"/>
          <w:lang w:val="en-US" w:eastAsia="zh-CN" w:bidi="ar"/>
        </w:rPr>
        <w:t>（四）建立健全异地就医跨区域监管工作机制。</w:t>
      </w:r>
      <w:r>
        <w:rPr>
          <w:rFonts w:hint="eastAsia" w:ascii="仿宋" w:hAnsi="仿宋" w:eastAsia="仿宋" w:cs="仿宋"/>
          <w:i w:val="0"/>
          <w:iCs w:val="0"/>
          <w:caps w:val="0"/>
          <w:color w:val="auto"/>
          <w:spacing w:val="0"/>
          <w:sz w:val="32"/>
          <w:szCs w:val="32"/>
          <w:u w:val="single"/>
          <w:shd w:val="clear" w:fill="FFFFFF"/>
        </w:rPr>
        <w:t>创新方式方法，完善异地就医协同监管制度和跨区域工作机制，落实就医地和参保地监管责任。</w:t>
      </w:r>
      <w:r>
        <w:rPr>
          <w:rFonts w:hint="eastAsia" w:ascii="仿宋" w:hAnsi="仿宋" w:eastAsia="仿宋" w:cs="仿宋"/>
          <w:b/>
          <w:bCs/>
          <w:color w:val="C00000"/>
          <w:kern w:val="0"/>
          <w:sz w:val="32"/>
          <w:szCs w:val="32"/>
          <w:lang w:val="en-US" w:eastAsia="zh-CN" w:bidi="ar"/>
        </w:rPr>
        <w:t>将异地就医结算费用纳入就医地日常审核和稽核检查内容。加强区域合作，建立就医地与参保地跨区域基金监管联合检查、异地协查、问题线索横向移送、异地就医违规问题协同处理等工作机制。建立异地就医基金监管激励约束机制，将异地就医监管情况纳入综合评价和绩效考评指标体系。</w:t>
      </w:r>
      <w:r>
        <w:rPr>
          <w:rFonts w:hint="eastAsia" w:ascii="仿宋" w:hAnsi="仿宋" w:eastAsia="仿宋" w:cs="仿宋"/>
          <w:i w:val="0"/>
          <w:iCs w:val="0"/>
          <w:caps w:val="0"/>
          <w:color w:val="auto"/>
          <w:spacing w:val="0"/>
          <w:sz w:val="32"/>
          <w:szCs w:val="32"/>
          <w:u w:val="single"/>
          <w:shd w:val="clear" w:fill="FFFFFF"/>
        </w:rPr>
        <w:t>各级医保行政部门要将异地就医作为飞行检查、日常监管等工作的重点</w:t>
      </w:r>
      <w:r>
        <w:rPr>
          <w:rFonts w:hint="eastAsia" w:ascii="仿宋" w:hAnsi="仿宋" w:eastAsia="仿宋" w:cs="仿宋"/>
          <w:i w:val="0"/>
          <w:iCs w:val="0"/>
          <w:caps w:val="0"/>
          <w:color w:val="auto"/>
          <w:spacing w:val="0"/>
          <w:sz w:val="32"/>
          <w:szCs w:val="32"/>
          <w:u w:val="single"/>
          <w:shd w:val="clear" w:fill="FFFFFF"/>
          <w:lang w:eastAsia="zh-CN"/>
        </w:rPr>
        <w:t>；</w:t>
      </w:r>
      <w:r>
        <w:rPr>
          <w:rFonts w:hint="eastAsia" w:ascii="仿宋" w:hAnsi="仿宋" w:eastAsia="仿宋" w:cs="仿宋"/>
          <w:b/>
          <w:bCs/>
          <w:color w:val="C00000"/>
          <w:kern w:val="0"/>
          <w:sz w:val="32"/>
          <w:szCs w:val="32"/>
          <w:lang w:val="en-US" w:eastAsia="zh-CN" w:bidi="ar"/>
        </w:rPr>
        <w:t>各级医保经办机构要加强费用审核、监督，</w:t>
      </w:r>
      <w:r>
        <w:rPr>
          <w:rFonts w:hint="eastAsia" w:ascii="仿宋" w:hAnsi="仿宋" w:eastAsia="仿宋" w:cs="仿宋"/>
          <w:i w:val="0"/>
          <w:iCs w:val="0"/>
          <w:caps w:val="0"/>
          <w:color w:val="auto"/>
          <w:spacing w:val="0"/>
          <w:sz w:val="32"/>
          <w:szCs w:val="32"/>
          <w:u w:val="single"/>
          <w:shd w:val="clear" w:fill="FFFFFF"/>
        </w:rPr>
        <w:t>防范异地就医过程中的欺诈骗保风险。</w:t>
      </w:r>
      <w:r>
        <w:rPr>
          <w:rFonts w:hint="eastAsia" w:ascii="仿宋" w:hAnsi="仿宋" w:eastAsia="仿宋" w:cs="仿宋"/>
          <w:color w:val="auto"/>
          <w:sz w:val="32"/>
          <w:szCs w:val="32"/>
          <w:lang w:val="en-US" w:eastAsia="zh-CN"/>
        </w:rPr>
        <w:t>〔牵头单位：省医保局；责任单位：省卫健委、省中医药管理局、省药监局、国家金融监督管理总局黑龙江监管局，各市（地）、县（市）政府（行署）〕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56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kern w:val="0"/>
          <w:sz w:val="32"/>
          <w:szCs w:val="32"/>
          <w:lang w:val="en-US" w:eastAsia="zh-CN" w:bidi="ar"/>
        </w:rPr>
        <w:t>（五）建立健全重大事项处置机制。</w:t>
      </w:r>
      <w:r>
        <w:rPr>
          <w:rFonts w:hint="eastAsia" w:ascii="仿宋" w:hAnsi="仿宋" w:eastAsia="仿宋" w:cs="仿宋"/>
          <w:i w:val="0"/>
          <w:iCs w:val="0"/>
          <w:caps w:val="0"/>
          <w:color w:val="333333"/>
          <w:spacing w:val="0"/>
          <w:sz w:val="32"/>
          <w:szCs w:val="32"/>
          <w:u w:val="single"/>
          <w:shd w:val="clear" w:fill="FFFFFF"/>
        </w:rPr>
        <w:t>加强日常监管信息报送，做好预警监测和提前研判，完善处置及应对规程，加强针对性培训，提升各级医保行政部门应对处置重大事项能力。对医保基金监管政策落实不到位、出现医保基金监管严重问题或存在重大风险隐患的，</w:t>
      </w:r>
      <w:r>
        <w:rPr>
          <w:rFonts w:hint="eastAsia" w:ascii="仿宋" w:hAnsi="仿宋" w:eastAsia="仿宋" w:cs="仿宋"/>
          <w:b/>
          <w:bCs/>
          <w:i w:val="0"/>
          <w:iCs w:val="0"/>
          <w:caps w:val="0"/>
          <w:color w:val="333333"/>
          <w:spacing w:val="0"/>
          <w:sz w:val="32"/>
          <w:szCs w:val="32"/>
          <w:u w:val="none"/>
          <w:shd w:val="clear" w:fill="FFFFFF"/>
          <w:lang w:val="en-US" w:eastAsia="zh-CN"/>
        </w:rPr>
        <w:t>省</w:t>
      </w:r>
      <w:r>
        <w:rPr>
          <w:rFonts w:hint="eastAsia" w:ascii="仿宋" w:hAnsi="仿宋" w:eastAsia="仿宋" w:cs="仿宋"/>
          <w:b/>
          <w:bCs/>
          <w:i w:val="0"/>
          <w:iCs w:val="0"/>
          <w:caps w:val="0"/>
          <w:color w:val="333333"/>
          <w:spacing w:val="0"/>
          <w:sz w:val="32"/>
          <w:szCs w:val="32"/>
          <w:u w:val="none"/>
          <w:shd w:val="clear" w:fill="FFFFFF"/>
        </w:rPr>
        <w:t>医保局</w:t>
      </w:r>
      <w:r>
        <w:rPr>
          <w:rFonts w:hint="eastAsia" w:ascii="仿宋" w:hAnsi="仿宋" w:eastAsia="仿宋" w:cs="仿宋"/>
          <w:i w:val="0"/>
          <w:iCs w:val="0"/>
          <w:caps w:val="0"/>
          <w:color w:val="333333"/>
          <w:spacing w:val="0"/>
          <w:sz w:val="32"/>
          <w:szCs w:val="32"/>
          <w:u w:val="single"/>
          <w:shd w:val="clear" w:fill="FFFFFF"/>
        </w:rPr>
        <w:t>可采取函询或约谈等方式，督促指导相关医保行政部门及定点医药机构等严格履行相关责任并抓好整改落实</w:t>
      </w:r>
      <w:r>
        <w:rPr>
          <w:rFonts w:hint="eastAsia" w:ascii="仿宋" w:hAnsi="仿宋" w:eastAsia="仿宋" w:cs="仿宋"/>
          <w:i w:val="0"/>
          <w:iCs w:val="0"/>
          <w:caps w:val="0"/>
          <w:color w:val="333333"/>
          <w:spacing w:val="0"/>
          <w:sz w:val="32"/>
          <w:szCs w:val="32"/>
          <w:u w:val="single"/>
          <w:shd w:val="clear" w:fill="FFFFFF"/>
          <w:lang w:eastAsia="zh-CN"/>
        </w:rPr>
        <w:t>。</w:t>
      </w:r>
      <w:r>
        <w:rPr>
          <w:rFonts w:hint="eastAsia" w:ascii="仿宋" w:hAnsi="仿宋" w:eastAsia="仿宋" w:cs="仿宋"/>
          <w:color w:val="auto"/>
          <w:sz w:val="32"/>
          <w:szCs w:val="32"/>
          <w:lang w:val="en-US" w:eastAsia="zh-CN"/>
        </w:rPr>
        <w:t>〔牵头单位：省医保局；责任单位：省卫健委、省中医药管理局、省药监局、国家金融监管总局黑龙江监管局，各市（地）、县（市）政府（行署）〕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五、强化保障措施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kern w:val="0"/>
          <w:sz w:val="32"/>
          <w:szCs w:val="32"/>
          <w:lang w:val="en-US" w:eastAsia="zh-CN" w:bidi="ar"/>
        </w:rPr>
        <w:t>（一）加强组织实施。</w:t>
      </w:r>
      <w:r>
        <w:rPr>
          <w:rFonts w:hint="eastAsia" w:ascii="仿宋" w:hAnsi="仿宋" w:eastAsia="仿宋" w:cs="仿宋"/>
          <w:color w:val="auto"/>
          <w:sz w:val="32"/>
          <w:szCs w:val="32"/>
          <w:u w:val="single"/>
        </w:rPr>
        <w:t>各</w:t>
      </w:r>
      <w:r>
        <w:rPr>
          <w:rFonts w:hint="eastAsia" w:ascii="仿宋" w:hAnsi="仿宋" w:eastAsia="仿宋" w:cs="仿宋"/>
          <w:color w:val="auto"/>
          <w:sz w:val="32"/>
          <w:szCs w:val="32"/>
          <w:u w:val="single"/>
          <w:lang w:val="en-US" w:eastAsia="zh-CN"/>
        </w:rPr>
        <w:t>地区</w:t>
      </w:r>
      <w:r>
        <w:rPr>
          <w:rFonts w:hint="eastAsia" w:ascii="仿宋" w:hAnsi="仿宋" w:eastAsia="仿宋" w:cs="仿宋"/>
          <w:color w:val="auto"/>
          <w:sz w:val="32"/>
          <w:szCs w:val="32"/>
          <w:u w:val="single"/>
        </w:rPr>
        <w:t>各有关部门要充分认识加强医保基金使用常态化监管的重要意义</w:t>
      </w:r>
      <w:r>
        <w:rPr>
          <w:rFonts w:hint="eastAsia" w:ascii="仿宋" w:hAnsi="仿宋" w:eastAsia="仿宋" w:cs="仿宋"/>
          <w:color w:val="auto"/>
          <w:sz w:val="32"/>
          <w:szCs w:val="32"/>
        </w:rPr>
        <w:t>，</w:t>
      </w:r>
      <w:r>
        <w:rPr>
          <w:rFonts w:hint="eastAsia" w:ascii="仿宋" w:hAnsi="仿宋" w:eastAsia="仿宋" w:cs="仿宋"/>
          <w:color w:val="auto"/>
          <w:sz w:val="32"/>
          <w:szCs w:val="32"/>
          <w:u w:val="single"/>
          <w:lang w:val="en-US" w:eastAsia="zh-CN"/>
        </w:rPr>
        <w:t>加强组织领导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single"/>
        </w:rPr>
        <w:t>细化目标任务，明确职责分工</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强化责任落实</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统筹推进各项工作。健全部门联动机制，协同开展医保基金使用常态化监管。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color w:val="C00000"/>
          <w:kern w:val="0"/>
          <w:sz w:val="32"/>
          <w:szCs w:val="32"/>
          <w:lang w:val="en-US" w:eastAsia="zh-CN" w:bidi="ar"/>
        </w:rPr>
      </w:pPr>
      <w:r>
        <w:rPr>
          <w:rFonts w:hint="eastAsia" w:ascii="楷体" w:hAnsi="楷体" w:eastAsia="楷体" w:cs="楷体"/>
          <w:b/>
          <w:bCs/>
          <w:color w:val="C00000"/>
          <w:kern w:val="0"/>
          <w:sz w:val="32"/>
          <w:szCs w:val="32"/>
          <w:lang w:val="en-US" w:eastAsia="zh-CN" w:bidi="ar"/>
        </w:rPr>
        <w:t>（二）强化法治保障。</w:t>
      </w:r>
      <w:r>
        <w:rPr>
          <w:rFonts w:hint="eastAsia" w:ascii="仿宋" w:hAnsi="仿宋" w:eastAsia="仿宋" w:cs="仿宋"/>
          <w:b/>
          <w:bCs/>
          <w:color w:val="C00000"/>
          <w:kern w:val="0"/>
          <w:sz w:val="32"/>
          <w:szCs w:val="32"/>
          <w:lang w:val="en-US" w:eastAsia="zh-CN" w:bidi="ar"/>
        </w:rPr>
        <w:t>严格落实行政执法“三项制度”，开展医保系统行政执法案卷评查。加大行政执法</w:t>
      </w:r>
      <w:r>
        <w:rPr>
          <w:rFonts w:hint="eastAsia" w:ascii="仿宋" w:hAnsi="仿宋" w:eastAsia="仿宋" w:cs="仿宋"/>
          <w:b/>
          <w:bCs/>
          <w:color w:val="00B050"/>
          <w:kern w:val="0"/>
          <w:sz w:val="32"/>
          <w:szCs w:val="32"/>
          <w:lang w:val="en-US" w:eastAsia="zh-CN" w:bidi="ar"/>
        </w:rPr>
        <w:t>指导</w:t>
      </w:r>
      <w:r>
        <w:rPr>
          <w:rFonts w:hint="eastAsia" w:ascii="仿宋" w:hAnsi="仿宋" w:eastAsia="仿宋" w:cs="仿宋"/>
          <w:b/>
          <w:bCs/>
          <w:color w:val="C00000"/>
          <w:kern w:val="0"/>
          <w:sz w:val="32"/>
          <w:szCs w:val="32"/>
          <w:lang w:val="en-US" w:eastAsia="zh-CN" w:bidi="ar"/>
        </w:rPr>
        <w:t>、规范和监督力度。充分发挥行政</w:t>
      </w:r>
      <w:r>
        <w:rPr>
          <w:rFonts w:hint="eastAsia" w:ascii="仿宋" w:hAnsi="仿宋" w:eastAsia="仿宋" w:cs="仿宋"/>
          <w:b/>
          <w:bCs/>
          <w:color w:val="00B050"/>
          <w:kern w:val="0"/>
          <w:sz w:val="32"/>
          <w:szCs w:val="32"/>
          <w:lang w:val="en-US" w:eastAsia="zh-CN" w:bidi="ar"/>
        </w:rPr>
        <w:t>指导</w:t>
      </w:r>
      <w:r>
        <w:rPr>
          <w:rFonts w:hint="eastAsia" w:ascii="仿宋" w:hAnsi="仿宋" w:eastAsia="仿宋" w:cs="仿宋"/>
          <w:b/>
          <w:bCs/>
          <w:color w:val="C00000"/>
          <w:kern w:val="0"/>
          <w:sz w:val="32"/>
          <w:szCs w:val="32"/>
          <w:lang w:val="en-US" w:eastAsia="zh-CN" w:bidi="ar"/>
        </w:rPr>
        <w:t>和医保协议管理作用，引导定点医药机构依法依规使用医保基金。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i w:val="0"/>
          <w:iCs w:val="0"/>
          <w:caps w:val="0"/>
          <w:color w:val="auto"/>
          <w:spacing w:val="0"/>
          <w:sz w:val="32"/>
          <w:szCs w:val="32"/>
        </w:rPr>
      </w:pPr>
      <w:r>
        <w:rPr>
          <w:rFonts w:hint="eastAsia" w:ascii="楷体" w:hAnsi="楷体" w:eastAsia="楷体" w:cs="楷体"/>
          <w:b/>
          <w:bCs/>
          <w:color w:val="auto"/>
          <w:kern w:val="0"/>
          <w:sz w:val="32"/>
          <w:szCs w:val="32"/>
          <w:lang w:val="en-US" w:eastAsia="zh-CN" w:bidi="ar"/>
        </w:rPr>
        <w:t>（三）提升监管能力。</w:t>
      </w:r>
      <w:r>
        <w:rPr>
          <w:rFonts w:hint="eastAsia" w:ascii="仿宋" w:hAnsi="仿宋" w:eastAsia="仿宋" w:cs="仿宋"/>
          <w:i w:val="0"/>
          <w:iCs w:val="0"/>
          <w:caps w:val="0"/>
          <w:color w:val="auto"/>
          <w:spacing w:val="0"/>
          <w:sz w:val="32"/>
          <w:szCs w:val="32"/>
          <w:u w:val="single"/>
          <w:shd w:val="clear" w:fill="FFFFFF"/>
        </w:rPr>
        <w:t>各地区各有关部门要加大人员、车辆、装备、技术、经费等方面的支持力度，为医保基金监管工作提供有力保障。建立健全监管人员考核</w:t>
      </w:r>
      <w:r>
        <w:rPr>
          <w:rFonts w:hint="eastAsia" w:ascii="仿宋" w:hAnsi="仿宋" w:eastAsia="仿宋" w:cs="仿宋"/>
          <w:i w:val="0"/>
          <w:iCs w:val="0"/>
          <w:caps w:val="0"/>
          <w:color w:val="C00000"/>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u w:val="single"/>
          <w:shd w:val="clear" w:fill="FFFFFF"/>
        </w:rPr>
        <w:t>岗位晋升等各项制度，加强监管人员业务能力培养，</w:t>
      </w:r>
      <w:r>
        <w:rPr>
          <w:rFonts w:hint="eastAsia" w:ascii="仿宋" w:hAnsi="仿宋" w:eastAsia="仿宋" w:cs="仿宋"/>
          <w:b/>
          <w:bCs/>
          <w:i w:val="0"/>
          <w:iCs w:val="0"/>
          <w:caps w:val="0"/>
          <w:color w:val="C00000"/>
          <w:spacing w:val="0"/>
          <w:sz w:val="32"/>
          <w:szCs w:val="32"/>
          <w:u w:val="none"/>
          <w:shd w:val="clear" w:fill="FFFFFF"/>
          <w:lang w:eastAsia="zh-CN"/>
        </w:rPr>
        <w:t>常态化</w:t>
      </w:r>
      <w:r>
        <w:rPr>
          <w:rFonts w:hint="eastAsia" w:ascii="仿宋" w:hAnsi="仿宋" w:eastAsia="仿宋" w:cs="仿宋"/>
          <w:i w:val="0"/>
          <w:iCs w:val="0"/>
          <w:caps w:val="0"/>
          <w:color w:val="auto"/>
          <w:spacing w:val="0"/>
          <w:sz w:val="32"/>
          <w:szCs w:val="32"/>
          <w:u w:val="single"/>
          <w:shd w:val="clear" w:fill="FFFFFF"/>
        </w:rPr>
        <w:t>开展政策法规</w:t>
      </w:r>
      <w:r>
        <w:rPr>
          <w:rFonts w:hint="eastAsia" w:ascii="仿宋" w:hAnsi="仿宋" w:eastAsia="仿宋" w:cs="仿宋"/>
          <w:b/>
          <w:bCs/>
          <w:i w:val="0"/>
          <w:iCs w:val="0"/>
          <w:caps w:val="0"/>
          <w:color w:val="C00000"/>
          <w:spacing w:val="0"/>
          <w:sz w:val="32"/>
          <w:szCs w:val="32"/>
          <w:u w:val="none"/>
          <w:shd w:val="clear" w:fill="FFFFFF"/>
          <w:lang w:eastAsia="zh-CN"/>
        </w:rPr>
        <w:t>等业务</w:t>
      </w:r>
      <w:r>
        <w:rPr>
          <w:rFonts w:hint="eastAsia" w:ascii="仿宋" w:hAnsi="仿宋" w:eastAsia="仿宋" w:cs="仿宋"/>
          <w:i w:val="0"/>
          <w:iCs w:val="0"/>
          <w:caps w:val="0"/>
          <w:color w:val="auto"/>
          <w:spacing w:val="0"/>
          <w:sz w:val="32"/>
          <w:szCs w:val="32"/>
          <w:u w:val="single"/>
          <w:shd w:val="clear" w:fill="FFFFFF"/>
        </w:rPr>
        <w:t>培训，着力建设</w:t>
      </w:r>
      <w:r>
        <w:rPr>
          <w:rFonts w:hint="eastAsia" w:ascii="仿宋" w:hAnsi="仿宋" w:eastAsia="仿宋" w:cs="仿宋"/>
          <w:b/>
          <w:bCs/>
          <w:color w:val="C00000"/>
          <w:kern w:val="0"/>
          <w:sz w:val="32"/>
          <w:szCs w:val="32"/>
          <w:lang w:val="en-US" w:eastAsia="zh-CN" w:bidi="ar"/>
        </w:rPr>
        <w:t>政治强、业务精、作风硬、纪律严的</w:t>
      </w:r>
      <w:r>
        <w:rPr>
          <w:rFonts w:hint="eastAsia" w:ascii="仿宋" w:hAnsi="仿宋" w:eastAsia="仿宋" w:cs="仿宋"/>
          <w:i w:val="0"/>
          <w:iCs w:val="0"/>
          <w:caps w:val="0"/>
          <w:color w:val="auto"/>
          <w:spacing w:val="0"/>
          <w:sz w:val="32"/>
          <w:szCs w:val="32"/>
          <w:u w:val="single"/>
          <w:shd w:val="clear" w:fill="FFFFFF"/>
        </w:rPr>
        <w:t>复合型监管队伍，不断提升法治化、规范化、专业化水平。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iCs w:val="0"/>
          <w:caps w:val="0"/>
          <w:color w:val="auto"/>
          <w:spacing w:val="0"/>
          <w:sz w:val="32"/>
          <w:szCs w:val="32"/>
          <w:u w:val="single"/>
          <w:shd w:val="clear" w:fill="FFFFFF"/>
        </w:rPr>
      </w:pPr>
      <w:r>
        <w:rPr>
          <w:rFonts w:hint="eastAsia" w:ascii="楷体" w:hAnsi="楷体" w:eastAsia="楷体" w:cs="楷体"/>
          <w:b/>
          <w:bCs/>
          <w:color w:val="auto"/>
          <w:kern w:val="0"/>
          <w:sz w:val="32"/>
          <w:szCs w:val="32"/>
          <w:lang w:val="en-US" w:eastAsia="zh-CN" w:bidi="ar"/>
        </w:rPr>
        <w:t>（四）强化责任追究。</w:t>
      </w:r>
      <w:r>
        <w:rPr>
          <w:rFonts w:hint="eastAsia" w:ascii="仿宋" w:hAnsi="仿宋" w:eastAsia="仿宋" w:cs="仿宋"/>
          <w:i w:val="0"/>
          <w:iCs w:val="0"/>
          <w:caps w:val="0"/>
          <w:color w:val="auto"/>
          <w:spacing w:val="0"/>
          <w:sz w:val="32"/>
          <w:szCs w:val="32"/>
          <w:u w:val="single"/>
          <w:shd w:val="clear" w:fill="FFFFFF"/>
          <w:lang w:eastAsia="zh-CN"/>
        </w:rPr>
        <w:t>县级以上人民政府</w:t>
      </w:r>
      <w:r>
        <w:rPr>
          <w:rFonts w:hint="eastAsia" w:ascii="仿宋" w:hAnsi="仿宋" w:eastAsia="仿宋" w:cs="仿宋"/>
          <w:i w:val="0"/>
          <w:iCs w:val="0"/>
          <w:caps w:val="0"/>
          <w:color w:val="auto"/>
          <w:spacing w:val="0"/>
          <w:sz w:val="32"/>
          <w:szCs w:val="32"/>
          <w:u w:val="single"/>
          <w:shd w:val="clear" w:fill="FFFFFF"/>
        </w:rPr>
        <w:t>要</w:t>
      </w:r>
      <w:r>
        <w:rPr>
          <w:rFonts w:hint="eastAsia" w:ascii="仿宋" w:hAnsi="仿宋" w:eastAsia="仿宋" w:cs="仿宋"/>
          <w:i w:val="0"/>
          <w:iCs w:val="0"/>
          <w:caps w:val="0"/>
          <w:color w:val="auto"/>
          <w:spacing w:val="0"/>
          <w:sz w:val="32"/>
          <w:szCs w:val="32"/>
          <w:u w:val="single"/>
          <w:shd w:val="clear" w:fill="FFFFFF"/>
          <w:lang w:eastAsia="zh-CN"/>
        </w:rPr>
        <w:t>切实履行监管职责，</w:t>
      </w:r>
      <w:r>
        <w:rPr>
          <w:rFonts w:hint="eastAsia" w:ascii="仿宋" w:hAnsi="仿宋" w:eastAsia="仿宋" w:cs="仿宋"/>
          <w:color w:val="auto"/>
          <w:kern w:val="0"/>
          <w:sz w:val="32"/>
          <w:szCs w:val="32"/>
          <w:u w:val="single"/>
          <w:lang w:val="en-US" w:eastAsia="zh-CN" w:bidi="ar"/>
        </w:rPr>
        <w:t>对监管不力、执法不严导致医保基金安全存在重大风险隐患或造成严重后果的，以及</w:t>
      </w:r>
      <w:r>
        <w:rPr>
          <w:rFonts w:hint="eastAsia" w:ascii="仿宋" w:hAnsi="仿宋" w:eastAsia="仿宋" w:cs="仿宋"/>
          <w:i w:val="0"/>
          <w:iCs w:val="0"/>
          <w:caps w:val="0"/>
          <w:color w:val="auto"/>
          <w:spacing w:val="0"/>
          <w:sz w:val="32"/>
          <w:szCs w:val="32"/>
          <w:u w:val="single"/>
          <w:shd w:val="clear" w:fill="FFFFFF"/>
        </w:rPr>
        <w:t>在履行监督职责中滥用职权、玩忽职守、徇私舞弊的，要严肃追究责任</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u w:val="single"/>
          <w:shd w:val="clear" w:fill="FFFFFF"/>
        </w:rPr>
        <w:t>各级医保行政部门要建立健全医保基金监管综合评价制度，定期通报基金监管工作进展情况。积极探索建立责任追究、尽职免责事项清单，细化追责免责情形，做好容错纠错工作。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auto"/>
          <w:spacing w:val="0"/>
          <w:sz w:val="32"/>
          <w:szCs w:val="32"/>
          <w:u w:val="single"/>
          <w:shd w:val="clear" w:fill="FFFFFF"/>
          <w:lang w:val="en-US" w:eastAsia="zh-CN"/>
        </w:rPr>
      </w:pPr>
      <w:r>
        <w:rPr>
          <w:rFonts w:hint="eastAsia" w:ascii="楷体" w:hAnsi="楷体" w:eastAsia="楷体" w:cs="楷体"/>
          <w:b/>
          <w:bCs/>
          <w:color w:val="auto"/>
          <w:kern w:val="0"/>
          <w:sz w:val="32"/>
          <w:szCs w:val="32"/>
          <w:lang w:val="en-US" w:eastAsia="zh-CN" w:bidi="ar"/>
        </w:rPr>
        <w:t>（五）</w:t>
      </w:r>
      <w:r>
        <w:rPr>
          <w:rFonts w:hint="eastAsia" w:ascii="楷体" w:hAnsi="楷体" w:eastAsia="楷体" w:cs="楷体"/>
          <w:b/>
          <w:bCs/>
          <w:i w:val="0"/>
          <w:iCs w:val="0"/>
          <w:caps w:val="0"/>
          <w:color w:val="333333"/>
          <w:spacing w:val="0"/>
          <w:sz w:val="32"/>
          <w:szCs w:val="32"/>
          <w:shd w:val="clear" w:fill="FFFFFF"/>
        </w:rPr>
        <w:t>做好宣传教育。</w:t>
      </w:r>
      <w:r>
        <w:rPr>
          <w:rFonts w:hint="eastAsia" w:ascii="仿宋" w:hAnsi="仿宋" w:eastAsia="仿宋" w:cs="仿宋"/>
          <w:i w:val="0"/>
          <w:iCs w:val="0"/>
          <w:caps w:val="0"/>
          <w:color w:val="auto"/>
          <w:spacing w:val="0"/>
          <w:sz w:val="32"/>
          <w:szCs w:val="32"/>
          <w:u w:val="single"/>
          <w:shd w:val="clear" w:fill="FFFFFF"/>
        </w:rPr>
        <w:t>各地</w:t>
      </w:r>
      <w:r>
        <w:rPr>
          <w:rFonts w:hint="eastAsia" w:ascii="仿宋" w:hAnsi="仿宋" w:eastAsia="仿宋" w:cs="仿宋"/>
          <w:i w:val="0"/>
          <w:iCs w:val="0"/>
          <w:caps w:val="0"/>
          <w:color w:val="auto"/>
          <w:spacing w:val="0"/>
          <w:sz w:val="32"/>
          <w:szCs w:val="32"/>
          <w:u w:val="single"/>
          <w:shd w:val="clear" w:fill="FFFFFF"/>
          <w:lang w:eastAsia="zh-CN"/>
        </w:rPr>
        <w:t>区</w:t>
      </w:r>
      <w:r>
        <w:rPr>
          <w:rFonts w:hint="eastAsia" w:ascii="仿宋" w:hAnsi="仿宋" w:eastAsia="仿宋" w:cs="仿宋"/>
          <w:i w:val="0"/>
          <w:iCs w:val="0"/>
          <w:caps w:val="0"/>
          <w:color w:val="auto"/>
          <w:spacing w:val="0"/>
          <w:sz w:val="32"/>
          <w:szCs w:val="32"/>
          <w:u w:val="single"/>
          <w:shd w:val="clear" w:fill="FFFFFF"/>
        </w:rPr>
        <w:t>各有关部门要充分利用各类媒介平台，</w:t>
      </w:r>
      <w:r>
        <w:rPr>
          <w:rFonts w:hint="eastAsia" w:ascii="仿宋" w:hAnsi="仿宋" w:eastAsia="仿宋" w:cs="仿宋"/>
          <w:b/>
          <w:bCs/>
          <w:i w:val="0"/>
          <w:iCs w:val="0"/>
          <w:caps w:val="0"/>
          <w:color w:val="C00000"/>
          <w:spacing w:val="0"/>
          <w:sz w:val="32"/>
          <w:szCs w:val="32"/>
          <w:u w:val="none"/>
          <w:shd w:val="clear" w:fill="FFFFFF"/>
          <w:lang w:eastAsia="zh-CN"/>
        </w:rPr>
        <w:t>采取多种形式</w:t>
      </w:r>
      <w:r>
        <w:rPr>
          <w:rFonts w:hint="eastAsia" w:ascii="仿宋" w:hAnsi="仿宋" w:eastAsia="仿宋" w:cs="仿宋"/>
          <w:i w:val="0"/>
          <w:iCs w:val="0"/>
          <w:caps w:val="0"/>
          <w:color w:val="auto"/>
          <w:spacing w:val="0"/>
          <w:sz w:val="32"/>
          <w:szCs w:val="32"/>
          <w:u w:val="single"/>
          <w:shd w:val="clear" w:fill="FFFFFF"/>
        </w:rPr>
        <w:t>加强</w:t>
      </w:r>
      <w:r>
        <w:rPr>
          <w:rFonts w:hint="eastAsia" w:ascii="仿宋" w:hAnsi="仿宋" w:eastAsia="仿宋" w:cs="仿宋"/>
          <w:b/>
          <w:bCs/>
          <w:color w:val="C00000"/>
          <w:kern w:val="0"/>
          <w:sz w:val="32"/>
          <w:szCs w:val="32"/>
          <w:lang w:val="en-US" w:eastAsia="zh-CN" w:bidi="ar"/>
        </w:rPr>
        <w:t>医保基金监管政策</w:t>
      </w:r>
      <w:r>
        <w:rPr>
          <w:rFonts w:hint="eastAsia" w:ascii="仿宋" w:hAnsi="仿宋" w:eastAsia="仿宋" w:cs="仿宋"/>
          <w:i w:val="0"/>
          <w:iCs w:val="0"/>
          <w:caps w:val="0"/>
          <w:color w:val="auto"/>
          <w:spacing w:val="0"/>
          <w:sz w:val="32"/>
          <w:szCs w:val="32"/>
          <w:u w:val="single"/>
          <w:shd w:val="clear" w:fill="FFFFFF"/>
        </w:rPr>
        <w:t>宣传解读</w:t>
      </w:r>
      <w:r>
        <w:rPr>
          <w:rFonts w:hint="eastAsia" w:ascii="仿宋" w:hAnsi="仿宋" w:eastAsia="仿宋" w:cs="仿宋"/>
          <w:i w:val="0"/>
          <w:iCs w:val="0"/>
          <w:caps w:val="0"/>
          <w:color w:val="auto"/>
          <w:spacing w:val="0"/>
          <w:sz w:val="32"/>
          <w:szCs w:val="32"/>
          <w:u w:val="single"/>
          <w:shd w:val="clear" w:fill="FFFFFF"/>
          <w:lang w:eastAsia="zh-CN"/>
        </w:rPr>
        <w:t>力度。</w:t>
      </w:r>
      <w:r>
        <w:rPr>
          <w:rFonts w:hint="eastAsia" w:ascii="仿宋" w:hAnsi="仿宋" w:eastAsia="仿宋" w:cs="仿宋"/>
          <w:i w:val="0"/>
          <w:iCs w:val="0"/>
          <w:caps w:val="0"/>
          <w:color w:val="auto"/>
          <w:spacing w:val="0"/>
          <w:sz w:val="32"/>
          <w:szCs w:val="32"/>
          <w:u w:val="single"/>
          <w:shd w:val="clear" w:fill="FFFFFF"/>
        </w:rPr>
        <w:t>持续做好集中宣传月工作，聚焦打击欺诈骗保等相关主题，常态化开展维护医保基金安全宣传教育，营造良好</w:t>
      </w:r>
      <w:r>
        <w:rPr>
          <w:rFonts w:hint="eastAsia" w:ascii="仿宋" w:hAnsi="仿宋" w:eastAsia="仿宋" w:cs="仿宋"/>
          <w:i w:val="0"/>
          <w:iCs w:val="0"/>
          <w:caps w:val="0"/>
          <w:color w:val="auto"/>
          <w:spacing w:val="0"/>
          <w:sz w:val="32"/>
          <w:szCs w:val="32"/>
          <w:u w:val="single"/>
          <w:shd w:val="clear" w:fill="FFFFFF"/>
          <w:lang w:eastAsia="zh-CN"/>
        </w:rPr>
        <w:t>舆论</w:t>
      </w:r>
      <w:r>
        <w:rPr>
          <w:rFonts w:hint="eastAsia" w:ascii="仿宋" w:hAnsi="仿宋" w:eastAsia="仿宋" w:cs="仿宋"/>
          <w:i w:val="0"/>
          <w:iCs w:val="0"/>
          <w:caps w:val="0"/>
          <w:color w:val="auto"/>
          <w:spacing w:val="0"/>
          <w:sz w:val="32"/>
          <w:szCs w:val="32"/>
          <w:u w:val="single"/>
          <w:shd w:val="clear" w:fill="FFFFFF"/>
        </w:rPr>
        <w:t>氛围。</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17BFE5-3B05-4B3F-AF96-CFAD5ECEBE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CA775FAE-8D0F-4C09-A213-76F79BC04306}"/>
  </w:font>
  <w:font w:name="仿宋">
    <w:panose1 w:val="02010609060101010101"/>
    <w:charset w:val="86"/>
    <w:family w:val="auto"/>
    <w:pitch w:val="default"/>
    <w:sig w:usb0="800002BF" w:usb1="38CF7CFA" w:usb2="00000016" w:usb3="00000000" w:csb0="00040001" w:csb1="00000000"/>
    <w:embedRegular r:id="rId3" w:fontKey="{F306BED9-EFC8-4D7B-8326-07373A14C33E}"/>
  </w:font>
  <w:font w:name="仿宋_GB2312">
    <w:panose1 w:val="02010609030101010101"/>
    <w:charset w:val="86"/>
    <w:family w:val="auto"/>
    <w:pitch w:val="default"/>
    <w:sig w:usb0="00000001" w:usb1="080E0000" w:usb2="00000000" w:usb3="00000000" w:csb0="00040000" w:csb1="00000000"/>
    <w:embedRegular r:id="rId4" w:fontKey="{CF7993B9-1424-43E0-BE15-33C50A8C8326}"/>
  </w:font>
  <w:font w:name="楷体">
    <w:panose1 w:val="02010609060101010101"/>
    <w:charset w:val="86"/>
    <w:family w:val="auto"/>
    <w:pitch w:val="default"/>
    <w:sig w:usb0="800002BF" w:usb1="38CF7CFA" w:usb2="00000016" w:usb3="00000000" w:csb0="00040001" w:csb1="00000000"/>
    <w:embedRegular r:id="rId5" w:fontKey="{D6E728A5-F928-4BA2-9C67-D405A532CF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ZGRlOTYyZjRlZDA0MDA4ZDYwZGY2ZjFjN2E4NGQifQ=="/>
  </w:docVars>
  <w:rsids>
    <w:rsidRoot w:val="67974F8C"/>
    <w:rsid w:val="007402CA"/>
    <w:rsid w:val="008D4EE8"/>
    <w:rsid w:val="009D0EA3"/>
    <w:rsid w:val="0126013C"/>
    <w:rsid w:val="022C388C"/>
    <w:rsid w:val="029435DA"/>
    <w:rsid w:val="02F778AD"/>
    <w:rsid w:val="03462A2C"/>
    <w:rsid w:val="03582FF0"/>
    <w:rsid w:val="03710AF1"/>
    <w:rsid w:val="03A2514E"/>
    <w:rsid w:val="03EA66E6"/>
    <w:rsid w:val="04724F44"/>
    <w:rsid w:val="049820AD"/>
    <w:rsid w:val="050308CE"/>
    <w:rsid w:val="05055194"/>
    <w:rsid w:val="05C018BB"/>
    <w:rsid w:val="05C80FD0"/>
    <w:rsid w:val="05CF078A"/>
    <w:rsid w:val="063769A0"/>
    <w:rsid w:val="06BA2CEA"/>
    <w:rsid w:val="08183C31"/>
    <w:rsid w:val="085E30C3"/>
    <w:rsid w:val="08874912"/>
    <w:rsid w:val="08DB6A0C"/>
    <w:rsid w:val="09503F95"/>
    <w:rsid w:val="09B272D2"/>
    <w:rsid w:val="0AEE4718"/>
    <w:rsid w:val="0AF640FB"/>
    <w:rsid w:val="0B5605CC"/>
    <w:rsid w:val="0B8B296C"/>
    <w:rsid w:val="0BD33ED0"/>
    <w:rsid w:val="0C540FAF"/>
    <w:rsid w:val="0CF620E3"/>
    <w:rsid w:val="0DA43871"/>
    <w:rsid w:val="0E6F20D1"/>
    <w:rsid w:val="0EC31EC6"/>
    <w:rsid w:val="0EF461A4"/>
    <w:rsid w:val="0FE20680"/>
    <w:rsid w:val="108A31F2"/>
    <w:rsid w:val="11EB7CC0"/>
    <w:rsid w:val="122479B3"/>
    <w:rsid w:val="12802AFE"/>
    <w:rsid w:val="12CD6F6C"/>
    <w:rsid w:val="136C4EC3"/>
    <w:rsid w:val="15121A08"/>
    <w:rsid w:val="1534372C"/>
    <w:rsid w:val="15645C97"/>
    <w:rsid w:val="159B7C4F"/>
    <w:rsid w:val="174D2CE0"/>
    <w:rsid w:val="17695EE5"/>
    <w:rsid w:val="178C3CF3"/>
    <w:rsid w:val="187529D9"/>
    <w:rsid w:val="18A230A3"/>
    <w:rsid w:val="194B7296"/>
    <w:rsid w:val="19F17E3E"/>
    <w:rsid w:val="1A3E1C4E"/>
    <w:rsid w:val="1AB1581F"/>
    <w:rsid w:val="1AC41B62"/>
    <w:rsid w:val="1AC75042"/>
    <w:rsid w:val="1B2156F1"/>
    <w:rsid w:val="1B3A0805"/>
    <w:rsid w:val="1BB62A4B"/>
    <w:rsid w:val="1BB92BDD"/>
    <w:rsid w:val="1C2344FA"/>
    <w:rsid w:val="1CA554F5"/>
    <w:rsid w:val="1CAA2C1A"/>
    <w:rsid w:val="1D0B7468"/>
    <w:rsid w:val="1D295B40"/>
    <w:rsid w:val="1D50131F"/>
    <w:rsid w:val="1F2533E2"/>
    <w:rsid w:val="204C2272"/>
    <w:rsid w:val="20755521"/>
    <w:rsid w:val="209A4D38"/>
    <w:rsid w:val="21002DC6"/>
    <w:rsid w:val="21242338"/>
    <w:rsid w:val="21BF5FB0"/>
    <w:rsid w:val="21D06ED2"/>
    <w:rsid w:val="22325497"/>
    <w:rsid w:val="22A33C29"/>
    <w:rsid w:val="22FD7853"/>
    <w:rsid w:val="236839CB"/>
    <w:rsid w:val="23E41589"/>
    <w:rsid w:val="24165CAC"/>
    <w:rsid w:val="243F6680"/>
    <w:rsid w:val="24531434"/>
    <w:rsid w:val="24B30AE1"/>
    <w:rsid w:val="24B90E25"/>
    <w:rsid w:val="25396940"/>
    <w:rsid w:val="255E102B"/>
    <w:rsid w:val="25AB4572"/>
    <w:rsid w:val="25CB3C39"/>
    <w:rsid w:val="260333D3"/>
    <w:rsid w:val="26670EE3"/>
    <w:rsid w:val="26753BA5"/>
    <w:rsid w:val="269641C1"/>
    <w:rsid w:val="26F90267"/>
    <w:rsid w:val="27781B9E"/>
    <w:rsid w:val="27D17500"/>
    <w:rsid w:val="284E1A7A"/>
    <w:rsid w:val="28771E56"/>
    <w:rsid w:val="28E76FDC"/>
    <w:rsid w:val="295D54F0"/>
    <w:rsid w:val="29A900F9"/>
    <w:rsid w:val="2AD61AB8"/>
    <w:rsid w:val="2C5524AE"/>
    <w:rsid w:val="2CD23AFF"/>
    <w:rsid w:val="2CE73A8D"/>
    <w:rsid w:val="2D0939C5"/>
    <w:rsid w:val="2DAB46AA"/>
    <w:rsid w:val="2DC93154"/>
    <w:rsid w:val="2E00469C"/>
    <w:rsid w:val="2E026666"/>
    <w:rsid w:val="2E865788"/>
    <w:rsid w:val="2ED173BC"/>
    <w:rsid w:val="2F7C4E60"/>
    <w:rsid w:val="302F1AA5"/>
    <w:rsid w:val="31D77103"/>
    <w:rsid w:val="32075FF9"/>
    <w:rsid w:val="326332D9"/>
    <w:rsid w:val="33400195"/>
    <w:rsid w:val="337003F9"/>
    <w:rsid w:val="33A81150"/>
    <w:rsid w:val="3474193F"/>
    <w:rsid w:val="34AA5361"/>
    <w:rsid w:val="35683252"/>
    <w:rsid w:val="36040C18"/>
    <w:rsid w:val="360A0315"/>
    <w:rsid w:val="36216BCA"/>
    <w:rsid w:val="36685AA2"/>
    <w:rsid w:val="36703696"/>
    <w:rsid w:val="367D6A8C"/>
    <w:rsid w:val="36B44275"/>
    <w:rsid w:val="36E96615"/>
    <w:rsid w:val="37225683"/>
    <w:rsid w:val="388E3005"/>
    <w:rsid w:val="38997201"/>
    <w:rsid w:val="38D26F96"/>
    <w:rsid w:val="39137A39"/>
    <w:rsid w:val="39224BC9"/>
    <w:rsid w:val="393266C7"/>
    <w:rsid w:val="39902D77"/>
    <w:rsid w:val="3A8D72B7"/>
    <w:rsid w:val="3B050018"/>
    <w:rsid w:val="3BFE7405"/>
    <w:rsid w:val="3C8539FB"/>
    <w:rsid w:val="3CC66D60"/>
    <w:rsid w:val="3CFF0AB1"/>
    <w:rsid w:val="3E8F54D9"/>
    <w:rsid w:val="3EBC7FD2"/>
    <w:rsid w:val="3ED656D0"/>
    <w:rsid w:val="3F2F3033"/>
    <w:rsid w:val="3FAF52D0"/>
    <w:rsid w:val="40317FF2"/>
    <w:rsid w:val="405F34A4"/>
    <w:rsid w:val="40D53766"/>
    <w:rsid w:val="413721F5"/>
    <w:rsid w:val="417776F4"/>
    <w:rsid w:val="419C4F90"/>
    <w:rsid w:val="41AA4BF2"/>
    <w:rsid w:val="41C06455"/>
    <w:rsid w:val="41D15D5F"/>
    <w:rsid w:val="41EC0D67"/>
    <w:rsid w:val="42291FBB"/>
    <w:rsid w:val="42B06238"/>
    <w:rsid w:val="432F4F4E"/>
    <w:rsid w:val="4395248D"/>
    <w:rsid w:val="43FB7987"/>
    <w:rsid w:val="4428205E"/>
    <w:rsid w:val="458B0897"/>
    <w:rsid w:val="459F1B3F"/>
    <w:rsid w:val="45C05E37"/>
    <w:rsid w:val="45F224BA"/>
    <w:rsid w:val="4655006A"/>
    <w:rsid w:val="46D87B0C"/>
    <w:rsid w:val="47665118"/>
    <w:rsid w:val="480A0199"/>
    <w:rsid w:val="481F7B9E"/>
    <w:rsid w:val="482C0A84"/>
    <w:rsid w:val="4972249A"/>
    <w:rsid w:val="49B0303F"/>
    <w:rsid w:val="49E548AF"/>
    <w:rsid w:val="4A630034"/>
    <w:rsid w:val="4B5F76EE"/>
    <w:rsid w:val="4B810772"/>
    <w:rsid w:val="4BCE5F0E"/>
    <w:rsid w:val="4BD034A7"/>
    <w:rsid w:val="4C6F310B"/>
    <w:rsid w:val="4C8A18A8"/>
    <w:rsid w:val="4CAE1A3B"/>
    <w:rsid w:val="4D421248"/>
    <w:rsid w:val="4D551EB6"/>
    <w:rsid w:val="4D7F6F33"/>
    <w:rsid w:val="4DCF06D6"/>
    <w:rsid w:val="4E1F24C4"/>
    <w:rsid w:val="4E4835E9"/>
    <w:rsid w:val="4E51232B"/>
    <w:rsid w:val="4E604FB7"/>
    <w:rsid w:val="4EBF3E92"/>
    <w:rsid w:val="4F2A5268"/>
    <w:rsid w:val="4F870321"/>
    <w:rsid w:val="4FFA541C"/>
    <w:rsid w:val="50245B70"/>
    <w:rsid w:val="505D1B79"/>
    <w:rsid w:val="517843C5"/>
    <w:rsid w:val="51AE3DBD"/>
    <w:rsid w:val="51CC0E0E"/>
    <w:rsid w:val="51DB6F0D"/>
    <w:rsid w:val="51F6353C"/>
    <w:rsid w:val="52161238"/>
    <w:rsid w:val="523342BE"/>
    <w:rsid w:val="52EF06B7"/>
    <w:rsid w:val="5302663C"/>
    <w:rsid w:val="5349784A"/>
    <w:rsid w:val="534C1204"/>
    <w:rsid w:val="53A20283"/>
    <w:rsid w:val="53F65A75"/>
    <w:rsid w:val="549914DE"/>
    <w:rsid w:val="54D2203E"/>
    <w:rsid w:val="54E1472B"/>
    <w:rsid w:val="56513437"/>
    <w:rsid w:val="56570A4D"/>
    <w:rsid w:val="56BC4D54"/>
    <w:rsid w:val="57342B3C"/>
    <w:rsid w:val="57BC6C49"/>
    <w:rsid w:val="57FF72DC"/>
    <w:rsid w:val="58810667"/>
    <w:rsid w:val="588817BB"/>
    <w:rsid w:val="5889335C"/>
    <w:rsid w:val="59320848"/>
    <w:rsid w:val="594302D2"/>
    <w:rsid w:val="59C33CA7"/>
    <w:rsid w:val="5A1D74F1"/>
    <w:rsid w:val="5A5F3456"/>
    <w:rsid w:val="5AC27E15"/>
    <w:rsid w:val="5AE605F2"/>
    <w:rsid w:val="5B5438ED"/>
    <w:rsid w:val="5BDC19F5"/>
    <w:rsid w:val="5BFE1BD8"/>
    <w:rsid w:val="5C3830CF"/>
    <w:rsid w:val="5D0D39AB"/>
    <w:rsid w:val="5D893988"/>
    <w:rsid w:val="5D9E51B4"/>
    <w:rsid w:val="5DCD7847"/>
    <w:rsid w:val="5E1C257C"/>
    <w:rsid w:val="5EEB04D6"/>
    <w:rsid w:val="5F3F5B01"/>
    <w:rsid w:val="5F836BB7"/>
    <w:rsid w:val="613D1F5B"/>
    <w:rsid w:val="615D7326"/>
    <w:rsid w:val="61787DBF"/>
    <w:rsid w:val="618501A7"/>
    <w:rsid w:val="61C75EAF"/>
    <w:rsid w:val="62864595"/>
    <w:rsid w:val="62F4138A"/>
    <w:rsid w:val="63144764"/>
    <w:rsid w:val="63163A3E"/>
    <w:rsid w:val="63704C3C"/>
    <w:rsid w:val="637E566E"/>
    <w:rsid w:val="63935466"/>
    <w:rsid w:val="642A77A1"/>
    <w:rsid w:val="64917820"/>
    <w:rsid w:val="64970BAF"/>
    <w:rsid w:val="64BB2C51"/>
    <w:rsid w:val="65C15EE3"/>
    <w:rsid w:val="662621EA"/>
    <w:rsid w:val="671A76A7"/>
    <w:rsid w:val="677B47B7"/>
    <w:rsid w:val="678742F7"/>
    <w:rsid w:val="67974F8C"/>
    <w:rsid w:val="679D028A"/>
    <w:rsid w:val="67BD7699"/>
    <w:rsid w:val="6888718C"/>
    <w:rsid w:val="688C1F72"/>
    <w:rsid w:val="68B65AA7"/>
    <w:rsid w:val="6908207B"/>
    <w:rsid w:val="691241EE"/>
    <w:rsid w:val="69CE5072"/>
    <w:rsid w:val="6AA44DD2"/>
    <w:rsid w:val="6AC46E0C"/>
    <w:rsid w:val="6AD14E1A"/>
    <w:rsid w:val="6B3A1285"/>
    <w:rsid w:val="6B7F594C"/>
    <w:rsid w:val="6BB307E0"/>
    <w:rsid w:val="6C2138FE"/>
    <w:rsid w:val="6C6C2563"/>
    <w:rsid w:val="6C90660F"/>
    <w:rsid w:val="6CDC01EB"/>
    <w:rsid w:val="6D036DE1"/>
    <w:rsid w:val="6D65184A"/>
    <w:rsid w:val="6DC347C2"/>
    <w:rsid w:val="6E52340D"/>
    <w:rsid w:val="6FD44A65"/>
    <w:rsid w:val="6FF869A5"/>
    <w:rsid w:val="70FF1FB5"/>
    <w:rsid w:val="72021766"/>
    <w:rsid w:val="72302C8C"/>
    <w:rsid w:val="723767E7"/>
    <w:rsid w:val="733978F5"/>
    <w:rsid w:val="73AE3CF7"/>
    <w:rsid w:val="73B928EF"/>
    <w:rsid w:val="73B9644B"/>
    <w:rsid w:val="73BE3A62"/>
    <w:rsid w:val="74C857DE"/>
    <w:rsid w:val="74D55484"/>
    <w:rsid w:val="74F17E67"/>
    <w:rsid w:val="75074DF7"/>
    <w:rsid w:val="75226272"/>
    <w:rsid w:val="755208C0"/>
    <w:rsid w:val="758C30D0"/>
    <w:rsid w:val="759E24FF"/>
    <w:rsid w:val="760F6C17"/>
    <w:rsid w:val="76116A13"/>
    <w:rsid w:val="766E566F"/>
    <w:rsid w:val="766F7A12"/>
    <w:rsid w:val="76766876"/>
    <w:rsid w:val="76C00F46"/>
    <w:rsid w:val="76FF686B"/>
    <w:rsid w:val="77E24733"/>
    <w:rsid w:val="77F02797"/>
    <w:rsid w:val="7840538D"/>
    <w:rsid w:val="78CD2873"/>
    <w:rsid w:val="79453735"/>
    <w:rsid w:val="7967694A"/>
    <w:rsid w:val="798762DD"/>
    <w:rsid w:val="7A12472A"/>
    <w:rsid w:val="7A1E26D2"/>
    <w:rsid w:val="7A262557"/>
    <w:rsid w:val="7A344A7E"/>
    <w:rsid w:val="7A3A1A31"/>
    <w:rsid w:val="7A4822D7"/>
    <w:rsid w:val="7A5375F6"/>
    <w:rsid w:val="7AA2777D"/>
    <w:rsid w:val="7AFA2C78"/>
    <w:rsid w:val="7AFF010D"/>
    <w:rsid w:val="7C7D58D5"/>
    <w:rsid w:val="7D020E63"/>
    <w:rsid w:val="7DB76956"/>
    <w:rsid w:val="7E0E3838"/>
    <w:rsid w:val="7E2A265B"/>
    <w:rsid w:val="7E682F48"/>
    <w:rsid w:val="7ED22998"/>
    <w:rsid w:val="7F4219EB"/>
    <w:rsid w:val="7FBF5C94"/>
    <w:rsid w:val="B9DFFBCE"/>
    <w:rsid w:val="E6DDBCB4"/>
    <w:rsid w:val="FB7F59AA"/>
    <w:rsid w:val="FF7F9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6400</Characters>
  <Lines>0</Lines>
  <Paragraphs>0</Paragraphs>
  <TotalTime>78</TotalTime>
  <ScaleCrop>false</ScaleCrop>
  <LinksUpToDate>false</LinksUpToDate>
  <CharactersWithSpaces>6400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2023-06-25T09:26:00Z</dcterms:created>
  <dc:creator>平凡</dc:creator>
  <cp:lastModifiedBy>郝成军</cp:lastModifiedBy>
  <cp:lastPrinted>2023-11-09T09:14:00Z</cp:lastPrinted>
  <dcterms:modified xsi:type="dcterms:W3CDTF">2023-11-13T06:18:56Z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D776FF9AB1C448A7BA070A646C23D317_13</vt:lpwstr>
  </property>
</Properties>
</file>