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u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u w:val="none"/>
          <w:shd w:val="clear" w:color="auto" w:fill="FFFFFF"/>
          <w:lang w:val="en-US" w:eastAsia="zh-CN"/>
        </w:rPr>
        <w:t>附件1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60" w:lineRule="exact"/>
        <w:ind w:right="0"/>
        <w:jc w:val="center"/>
        <w:textAlignment w:val="auto"/>
        <w:rPr>
          <w:rFonts w:hint="eastAsia" w:ascii="方正小标宋_GBK" w:hAnsi="方正小标宋_GBK" w:eastAsia="方正小标宋_GBK" w:cs="方正小标宋_GBK"/>
          <w:i w:val="0"/>
          <w:iCs w:val="0"/>
          <w:caps w:val="0"/>
          <w:color w:val="auto"/>
          <w:spacing w:val="0"/>
          <w:sz w:val="44"/>
          <w:szCs w:val="44"/>
          <w:u w:val="none"/>
          <w:shd w:val="clear" w:color="auto" w:fill="FFFFFF"/>
          <w:lang w:val="en-US" w:eastAsia="zh-CN"/>
        </w:rPr>
      </w:pPr>
      <w:r>
        <w:rPr>
          <w:rFonts w:hint="eastAsia" w:ascii="方正小标宋_GBK" w:hAnsi="方正小标宋_GBK" w:eastAsia="方正小标宋_GBK" w:cs="方正小标宋_GBK"/>
          <w:color w:val="auto"/>
          <w:sz w:val="44"/>
          <w:szCs w:val="44"/>
          <w:lang w:val="en-US" w:eastAsia="zh-CN"/>
        </w:rPr>
        <w:t>湖南省药品监督管理局省本级</w:t>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t>行政许可</w:t>
      </w:r>
      <w:r>
        <w:rPr>
          <w:rFonts w:hint="eastAsia" w:ascii="方正小标宋_GBK" w:hAnsi="方正小标宋_GBK" w:eastAsia="方正小标宋_GBK" w:cs="方正小标宋_GBK"/>
          <w:i w:val="0"/>
          <w:iCs w:val="0"/>
          <w:caps w:val="0"/>
          <w:color w:val="auto"/>
          <w:spacing w:val="0"/>
          <w:sz w:val="44"/>
          <w:szCs w:val="44"/>
          <w:u w:val="none"/>
          <w:shd w:val="clear" w:color="auto" w:fill="FFFFFF"/>
          <w:lang w:eastAsia="zh-CN"/>
        </w:rPr>
        <w:t>事</w:t>
      </w:r>
      <w:bookmarkStart w:id="0" w:name="_GoBack"/>
      <w:bookmarkEnd w:id="0"/>
      <w:r>
        <w:rPr>
          <w:rFonts w:hint="eastAsia" w:ascii="方正小标宋_GBK" w:hAnsi="方正小标宋_GBK" w:eastAsia="方正小标宋_GBK" w:cs="方正小标宋_GBK"/>
          <w:i w:val="0"/>
          <w:iCs w:val="0"/>
          <w:caps w:val="0"/>
          <w:color w:val="auto"/>
          <w:spacing w:val="0"/>
          <w:sz w:val="44"/>
          <w:szCs w:val="44"/>
          <w:u w:val="none"/>
          <w:shd w:val="clear" w:color="auto" w:fill="FFFFFF"/>
          <w:lang w:eastAsia="zh-CN"/>
        </w:rPr>
        <w:t>项</w:t>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t>清单（</w:t>
      </w:r>
      <w:r>
        <w:rPr>
          <w:rFonts w:hint="default" w:ascii="Times New Roman" w:hAnsi="Times New Roman" w:eastAsia="方正小标宋_GBK" w:cs="Times New Roman"/>
          <w:i w:val="0"/>
          <w:iCs w:val="0"/>
          <w:caps w:val="0"/>
          <w:color w:val="auto"/>
          <w:spacing w:val="0"/>
          <w:sz w:val="44"/>
          <w:szCs w:val="44"/>
          <w:u w:val="none"/>
          <w:shd w:val="clear" w:color="auto" w:fill="FFFFFF"/>
        </w:rPr>
        <w:t>2023年</w:t>
      </w:r>
      <w:r>
        <w:rPr>
          <w:rFonts w:hint="eastAsia" w:ascii="方正小标宋_GBK" w:hAnsi="方正小标宋_GBK" w:eastAsia="方正小标宋_GBK" w:cs="方正小标宋_GBK"/>
          <w:i w:val="0"/>
          <w:iCs w:val="0"/>
          <w:caps w:val="0"/>
          <w:color w:val="auto"/>
          <w:spacing w:val="0"/>
          <w:sz w:val="44"/>
          <w:szCs w:val="44"/>
          <w:u w:val="none"/>
          <w:shd w:val="clear" w:color="auto" w:fill="FFFFFF"/>
        </w:rPr>
        <w:t>版）</w:t>
      </w:r>
    </w:p>
    <w:tbl>
      <w:tblPr>
        <w:tblStyle w:val="10"/>
        <w:tblW w:w="157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
      <w:tblGrid>
        <w:gridCol w:w="532"/>
        <w:gridCol w:w="1425"/>
        <w:gridCol w:w="844"/>
        <w:gridCol w:w="1545"/>
        <w:gridCol w:w="510"/>
        <w:gridCol w:w="2130"/>
        <w:gridCol w:w="660"/>
        <w:gridCol w:w="660"/>
        <w:gridCol w:w="558"/>
        <w:gridCol w:w="645"/>
        <w:gridCol w:w="555"/>
        <w:gridCol w:w="2505"/>
        <w:gridCol w:w="1530"/>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51" w:hRule="atLeast"/>
          <w:tblHeader/>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独立项/父项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子项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业务办理项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kern w:val="0"/>
                <w:sz w:val="21"/>
                <w:szCs w:val="21"/>
                <w:u w:val="none"/>
                <w:lang w:val="en-US" w:eastAsia="zh-CN" w:bidi="ar"/>
              </w:rPr>
            </w:pPr>
            <w:r>
              <w:rPr>
                <w:rFonts w:hint="eastAsia" w:ascii="黑体" w:hAnsi="黑体" w:eastAsia="黑体" w:cs="黑体"/>
                <w:b w:val="0"/>
                <w:bCs/>
                <w:i w:val="0"/>
                <w:color w:val="auto"/>
                <w:kern w:val="0"/>
                <w:sz w:val="21"/>
                <w:szCs w:val="21"/>
                <w:u w:val="none"/>
                <w:lang w:val="en-US" w:eastAsia="zh-CN" w:bidi="ar"/>
              </w:rPr>
              <w:t>国家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法定办理时限</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省局承诺办理时限</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窗口直办事项</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是否实行电子证照</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是否收费</w:t>
            </w: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设定依据</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bidi="ar"/>
              </w:rPr>
              <w:t>办理业务系统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08"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药品上市注册审批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境内生产药品再注册</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境内生产药品再注册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w:t>
            </w:r>
            <w:r>
              <w:rPr>
                <w:rFonts w:hint="default" w:ascii="Times New Roman" w:hAnsi="Times New Roman" w:eastAsia="仿宋_GB2312" w:cs="Times New Roman"/>
                <w:i w:val="0"/>
                <w:color w:val="auto"/>
                <w:kern w:val="0"/>
                <w:sz w:val="20"/>
                <w:szCs w:val="20"/>
                <w:u w:val="none"/>
                <w:lang w:val="en" w:eastAsia="zh-CN" w:bidi="ar"/>
              </w:rPr>
              <w:t>2</w:t>
            </w:r>
            <w:r>
              <w:rPr>
                <w:rFonts w:hint="default" w:ascii="Times New Roman" w:hAnsi="Times New Roman" w:eastAsia="仿宋_GB2312" w:cs="Times New Roman"/>
                <w:i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80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国家药品监督管理局网上办事大厅</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19800元/每品种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港澳台医药产品上市许可(含进口实施审批管理的药材、一次性进口药品)</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从港澳台进口实施审批管理的药材</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w:t>
            </w:r>
            <w:r>
              <w:rPr>
                <w:rFonts w:hint="eastAsia" w:ascii="Times New Roman" w:hAnsi="Times New Roman" w:eastAsia="仿宋_GB2312" w:cs="Times New Roman"/>
                <w:i w:val="0"/>
                <w:color w:val="auto"/>
                <w:sz w:val="20"/>
                <w:szCs w:val="20"/>
                <w:u w:val="none"/>
                <w:lang w:val="en-US" w:eastAsia="zh-CN"/>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《中华人民共和国药品管理法》《进口药材管理办法》</w:t>
            </w:r>
          </w:p>
        </w:tc>
        <w:tc>
          <w:tcPr>
            <w:tcW w:w="153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1613"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我局不收费，国家药监局收费，2000元/每个药品（药材）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港澳台医药产品一次性进口</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（3）</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境外生产药品上市许可（含进口实施审批管理的药材、一次性进口药品）</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从国外进口实施审批管理的药材</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w:t>
            </w:r>
            <w:r>
              <w:rPr>
                <w:rFonts w:hint="eastAsia" w:ascii="Times New Roman" w:hAnsi="Times New Roman" w:eastAsia="仿宋_GB2312" w:cs="Times New Roman"/>
                <w:i w:val="0"/>
                <w:color w:val="auto"/>
                <w:sz w:val="20"/>
                <w:szCs w:val="20"/>
                <w:u w:val="none"/>
                <w:lang w:val="en-US" w:eastAsia="zh-CN"/>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《中华人民共和国药品管理法》《进口药材管理办法》</w:t>
            </w:r>
          </w:p>
        </w:tc>
        <w:tc>
          <w:tcPr>
            <w:tcW w:w="153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1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一次性进口药品</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60"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中药保护品种审批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（4）</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中药保护品种审批（初审）</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中药保护初次保护审批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w:t>
            </w:r>
            <w:r>
              <w:rPr>
                <w:rFonts w:hint="eastAsia" w:ascii="Times New Roman" w:hAnsi="Times New Roman" w:eastAsia="仿宋_GB2312" w:cs="Times New Roman"/>
                <w:i w:val="0"/>
                <w:color w:val="auto"/>
                <w:sz w:val="20"/>
                <w:szCs w:val="20"/>
                <w:u w:val="none"/>
                <w:lang w:val="en-US" w:eastAsia="zh-CN"/>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《中药品种保护条例》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国家药品监督管理局网上办事大厅</w:t>
            </w:r>
          </w:p>
        </w:tc>
        <w:tc>
          <w:tcPr>
            <w:tcW w:w="16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tabs>
                <w:tab w:val="left" w:pos="560"/>
              </w:tabs>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val="0"/>
                <w:color w:val="auto"/>
                <w:sz w:val="20"/>
                <w:szCs w:val="20"/>
                <w:u w:val="none"/>
                <w:lang w:eastAsia="zh-CN"/>
              </w:rPr>
            </w:pPr>
            <w:r>
              <w:rPr>
                <w:rFonts w:hint="default" w:ascii="Times New Roman" w:hAnsi="Times New Roman" w:eastAsia="仿宋_GB2312" w:cs="Times New Roman"/>
                <w:i w:val="0"/>
                <w:color w:val="auto"/>
                <w:sz w:val="20"/>
                <w:szCs w:val="20"/>
                <w:u w:val="none"/>
                <w:lang w:eastAsia="zh-CN"/>
              </w:rPr>
              <w:t>初审权限在省级药品监管部门，受理及审批权限在国家药品监督管理局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0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中药保护延长保护期审批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w:t>
            </w:r>
            <w:r>
              <w:rPr>
                <w:rFonts w:hint="eastAsia" w:ascii="Times New Roman" w:hAnsi="Times New Roman" w:eastAsia="仿宋_GB2312" w:cs="Times New Roman"/>
                <w:i w:val="0"/>
                <w:color w:val="auto"/>
                <w:sz w:val="20"/>
                <w:szCs w:val="20"/>
                <w:u w:val="none"/>
                <w:lang w:val="en-US" w:eastAsia="zh-CN"/>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中药保护变更审批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w:t>
            </w:r>
            <w:r>
              <w:rPr>
                <w:rFonts w:hint="eastAsia" w:ascii="Times New Roman" w:hAnsi="Times New Roman" w:eastAsia="仿宋_GB2312" w:cs="Times New Roman"/>
                <w:i w:val="0"/>
                <w:color w:val="auto"/>
                <w:sz w:val="20"/>
                <w:szCs w:val="20"/>
                <w:u w:val="none"/>
                <w:lang w:val="en-US" w:eastAsia="zh-CN"/>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5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left="0" w:leftChars="0" w:firstLine="110" w:firstLineChars="50"/>
              <w:jc w:val="both"/>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中药保护同品种保护审批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w:t>
            </w:r>
            <w:r>
              <w:rPr>
                <w:rFonts w:hint="eastAsia" w:ascii="Times New Roman" w:hAnsi="Times New Roman" w:eastAsia="仿宋_GB2312" w:cs="Times New Roman"/>
                <w:i w:val="0"/>
                <w:color w:val="auto"/>
                <w:kern w:val="0"/>
                <w:sz w:val="20"/>
                <w:szCs w:val="20"/>
                <w:u w:val="none"/>
                <w:lang w:val="en-US" w:eastAsia="zh-CN" w:bidi="ar"/>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06"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医疗机构配制制剂品种注册审批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（5）</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医疗机构配制制剂品种注册审批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医疗机构配制制剂品种注册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60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4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both"/>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医疗机构配制制剂品种再注册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医疗机构配制制剂品种补充申请</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7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医疗机构配制制剂调剂审批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pacing w:val="-11"/>
                <w:kern w:val="0"/>
                <w:sz w:val="20"/>
                <w:szCs w:val="20"/>
                <w:u w:val="none"/>
                <w:lang w:val="en-US" w:eastAsia="zh-CN" w:bidi="ar"/>
              </w:rPr>
              <w:t>国家药监局规定的特殊制剂以外的制剂在本省行政区域内调剂使用审批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国家药监局规定的特殊制剂以外的制剂在本省行政区域内调剂使用审批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6"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5</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药品生产许可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（7）</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药品生产许可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药品生产许可证核发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《中华人民共和国疫苗管理法》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3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药品生产许可重新发证</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药品生产许可许可事项变更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eastAsia" w:eastAsia="仿宋_GB2312" w:cs="Times New Roman"/>
                <w:b w:val="0"/>
                <w:bCs w:val="0"/>
                <w:i w:val="0"/>
                <w:color w:val="auto"/>
                <w:sz w:val="20"/>
                <w:szCs w:val="20"/>
                <w:u w:val="none"/>
                <w:lang w:val="en-US" w:eastAsia="zh-CN"/>
              </w:rPr>
              <w:t>12</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6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药品生产许可登记事项变更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28"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药品生产许可证注销（依申请注销）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6</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医疗机构配制制剂许可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（8）</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医疗机构配制制剂许可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《医疗机构制剂许可证》核发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8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《医疗机构制剂许可证》换发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default" w:ascii="Times New Roman" w:hAnsi="Times New Roman" w:eastAsia="仿宋_GB2312" w:cs="Times New Roman"/>
                <w:b w:val="0"/>
                <w:bCs w:val="0"/>
                <w:i w:val="0"/>
                <w:color w:val="auto"/>
                <w:sz w:val="20"/>
                <w:szCs w:val="20"/>
                <w:u w:val="none"/>
                <w:lang w:val="en-US" w:eastAsia="zh-CN"/>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《医疗机构制剂许可证》变更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eastAsia" w:eastAsia="仿宋_GB2312" w:cs="Times New Roman"/>
                <w:b w:val="0"/>
                <w:bCs w:val="0"/>
                <w:i w:val="0"/>
                <w:color w:val="auto"/>
                <w:sz w:val="20"/>
                <w:szCs w:val="20"/>
                <w:u w:val="none"/>
                <w:lang w:val="en-US" w:eastAsia="zh-CN"/>
              </w:rPr>
              <w:t>12</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4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《医疗机构制剂许可证》注销(依申请注销）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882"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7</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医疗单位使用放射性药品许可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（9）</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医疗单位使用放射性药品许可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《放射性药品使用许可证》核发许可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《放射性药品管理办法》</w:t>
            </w:r>
          </w:p>
        </w:tc>
        <w:tc>
          <w:tcPr>
            <w:tcW w:w="153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76"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《放射性药品使用许可证》变更许可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8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第一类中的药品类易制毒化学品生产许可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第一类中的药品类易制毒化学品生产许可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第一类中的药品类易制毒化学品生产许可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40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《易制毒化学品管理条例》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82"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第一类中的药品类易制毒化学品购买许可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第一类中的药品类易制毒化学品购买许可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第一类中的药品类易制毒化学品购买许可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7</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《易制毒化学品管理条例》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29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麻醉药品、精神药品生产企业许可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麻醉药品、精神药品生产企业许可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麻醉药品、精神药品生产企业许可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840"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11</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麻醉药品、精神药品购买审批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（13）</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麻醉药品、精神药品购买审批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非药品生产企业购买咖啡因审批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8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购买科研和教学用麻醉药品、精神药品审批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2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购买麻醉药品和精神药品标准品、对照品审批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2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科研和教学用毒性药品购买审批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科研和教学用毒性药品购买审批</w:t>
            </w:r>
            <w:r>
              <w:rPr>
                <w:rFonts w:hint="eastAsia" w:ascii="Times New Roman" w:hAnsi="Times New Roman" w:eastAsia="仿宋_GB2312" w:cs="Times New Roman"/>
                <w:i w:val="0"/>
                <w:color w:val="auto"/>
                <w:kern w:val="0"/>
                <w:sz w:val="20"/>
                <w:szCs w:val="20"/>
                <w:u w:val="none"/>
                <w:lang w:val="en-US" w:eastAsia="zh-CN" w:bidi="ar"/>
              </w:rPr>
              <w:t>（省级）</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科研和教学用毒性药品购买审批</w:t>
            </w:r>
            <w:r>
              <w:rPr>
                <w:rFonts w:hint="eastAsia" w:ascii="Times New Roman" w:hAnsi="Times New Roman" w:eastAsia="仿宋_GB2312" w:cs="Times New Roman"/>
                <w:i w:val="0"/>
                <w:color w:val="auto"/>
                <w:kern w:val="0"/>
                <w:sz w:val="20"/>
                <w:szCs w:val="20"/>
                <w:u w:val="none"/>
                <w:lang w:val="en-US" w:eastAsia="zh-CN" w:bidi="ar"/>
              </w:rPr>
              <w:t>（省级）</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《医疗用毒性药品管理办法》</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20"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13</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蛋白同化制剂、肽类激素进出口审批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进口蛋白同化制剂、肽类激素审批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进口蛋白同化制剂、肽类激素审批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《反兴奋剂条例》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80" w:lineRule="exact"/>
              <w:ind w:left="0" w:right="0" w:firstLine="0"/>
              <w:jc w:val="left"/>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b w:val="0"/>
                <w:i w:val="0"/>
                <w:caps w:val="0"/>
                <w:color w:val="auto"/>
                <w:spacing w:val="0"/>
                <w:sz w:val="20"/>
                <w:szCs w:val="20"/>
                <w:shd w:val="clear" w:color="auto" w:fill="FFFFFF"/>
              </w:rPr>
              <w:t>中</w:t>
            </w:r>
            <w:r>
              <w:rPr>
                <w:rFonts w:hint="default" w:ascii="Times New Roman" w:hAnsi="Times New Roman" w:eastAsia="仿宋_GB2312" w:cs="Times New Roman"/>
                <w:i w:val="0"/>
                <w:color w:val="auto"/>
                <w:kern w:val="0"/>
                <w:sz w:val="20"/>
                <w:szCs w:val="20"/>
                <w:u w:val="none"/>
                <w:lang w:val="en-US" w:eastAsia="zh-CN" w:bidi="ar"/>
              </w:rPr>
              <w:t>国国际贸易单一窗口</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2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出口蛋白同化制剂、肽类激素审批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出口蛋白同化制剂、肽类激素审批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19"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14</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放射性药品生产企业审批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（17）</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放射性药品生产企业审批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《放射性药品生产许可证》核发审批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《放射性药品管理办法》</w:t>
            </w:r>
          </w:p>
        </w:tc>
        <w:tc>
          <w:tcPr>
            <w:tcW w:w="1530"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6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《放射性药品生产许可证》延续审批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0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《放射性药品生产许可证》变更审批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09"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放射性药品经营企业审批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（18）</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放射性药品经营企业审批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《放射性药品经营许可证》核发审批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《放射性药品管理办法》</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《放射性药品经营许可证》延续审批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《放射性药品经营许可证》变更审批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30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16</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药品批发企业经营许可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（19）</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药品批发企业经营许可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《药品经营许可证》（批发）核发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56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《药品经营许可证》（批发）换发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《药品经营许可证》（批发）许可事项变更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《药品经营许可证》（批发）登记事项变更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《药品经营许可证》（批发）注销(依申请注销)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25"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17</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药品零售企业经营许可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color w:val="auto"/>
                <w:sz w:val="22"/>
                <w:szCs w:val="24"/>
              </w:rPr>
            </w:pPr>
            <w:r>
              <w:rPr>
                <w:rFonts w:hint="default" w:ascii="Times New Roman" w:hAnsi="Times New Roman" w:eastAsia="仿宋_GB2312" w:cs="Times New Roman"/>
                <w:i w:val="0"/>
                <w:color w:val="auto"/>
                <w:kern w:val="0"/>
                <w:sz w:val="20"/>
                <w:szCs w:val="20"/>
                <w:u w:val="none"/>
                <w:lang w:val="en-US" w:eastAsia="zh-CN" w:bidi="ar"/>
              </w:rPr>
              <w:t>（20）</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药品零售企业经营许可</w:t>
            </w:r>
            <w:r>
              <w:rPr>
                <w:rFonts w:hint="eastAsia" w:ascii="Times New Roman" w:hAnsi="Times New Roman" w:eastAsia="仿宋_GB2312" w:cs="Times New Roman"/>
                <w:i w:val="0"/>
                <w:color w:val="auto"/>
                <w:kern w:val="0"/>
                <w:sz w:val="20"/>
                <w:szCs w:val="20"/>
                <w:u w:val="none"/>
                <w:lang w:val="en-US" w:eastAsia="zh-CN" w:bidi="ar"/>
              </w:rPr>
              <w:t>（省级）</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《药品经营许可证》（零售连锁总部）核发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《中华人民共和国药品管理法》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2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《药品经营许可证》（零售连锁总部）换发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1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《药品经营许可证》（零售连锁总部）许可事项变更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979"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《药品经营许可证》（零售连锁总部）登记事项变更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99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《药品经营许可证》（零售连锁总部）注销（依申请注销）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sz w:val="20"/>
                <w:szCs w:val="20"/>
                <w:u w:val="none"/>
                <w:lang w:val="en-US" w:eastAsia="zh-CN"/>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2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药品批发企业经营蛋白同化制剂、肽类激素审批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药品批发企业经营蛋白同化制剂、肽类激素审批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药品批发企业经营蛋白同化制剂、肽类激素审批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w:t>
            </w:r>
            <w:r>
              <w:rPr>
                <w:rFonts w:hint="eastAsia" w:ascii="Times New Roman" w:hAnsi="Times New Roman" w:eastAsia="仿宋_GB2312" w:cs="Times New Roman"/>
                <w:i w:val="0"/>
                <w:color w:val="auto"/>
                <w:kern w:val="0"/>
                <w:sz w:val="20"/>
                <w:szCs w:val="20"/>
                <w:u w:val="none"/>
                <w:lang w:val="en-US" w:eastAsia="zh-CN" w:bidi="ar"/>
              </w:rPr>
              <w:t>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《反兴奋剂条例》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477"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第一类中的药品类易制毒化学品经营许可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（22）</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第一类中的药品类易制毒化学品经营许可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第一类中的药品类易制毒化学品经营许可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《易制毒化学品管理条例》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60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全国性批发企业向医疗机构销售麻醉药品和第一类精神药品、区域性批发企业跨省级行政区域向医疗机构销售麻醉药品和第一类精神药品许可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（23）</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全国性批发企业向医疗机构销售麻醉药品、第一类精神药品许可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全国性批发企业向医疗机构销售麻醉药品、第一类精神药品许可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88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（24）</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区域性批发企业跨省级行政区域向医疗机构销售麻醉药品、第一类精神药品许可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区域性批发企业跨省级行政区域向医疗机构销售麻醉药品、第一类精神药品许可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305"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21</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麻醉药品、精神药品批发企业审批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（25）</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企业从事麻醉药品、第一类精神药品区域性批发审批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企业从事麻醉药品、第一类精神药品区域性批发审批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933"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（26）</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企业专门从事第二类精神药品批发审批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企业专门从事第二类精神药品批发审批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594"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区域性批发企业从定点生产企业购买麻醉药品、第一类精神药品审批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（27）</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区域性批发企业从定点生产企业购买麻醉药品、第一类精神药品审批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区域性批发企业从定点生产企业购买麻醉药品、第一类精神药品审批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28</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《中华人民共和国禁毒法》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《麻醉药品和精神药品管理条例》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43"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医疗用毒性药品收购企业许可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（28）</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医疗用毒性药品收购企业许可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医疗用毒性药品收购企业许可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sz w:val="20"/>
                <w:szCs w:val="20"/>
                <w:u w:val="none"/>
                <w:lang w:val="en-US" w:eastAsia="zh-CN"/>
              </w:rPr>
              <w:t>14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《医疗用毒性药品管理办法》</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078"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医疗用毒性药品批发企业许可</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（29）</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医疗用毒性药品批发企业许可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医疗用毒性药品批发企业许可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14</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《医疗用毒性药品管理办法》</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0"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25</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药品、医疗器械互联网信息服务审批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（30）</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药品、医疗器械互联网信息服务审批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《互联网药品信息服务资格证书》核发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《互联网信息服务管理办法》</w:t>
            </w:r>
            <w:r>
              <w:rPr>
                <w:rFonts w:hint="default" w:ascii="Times New Roman" w:hAnsi="Times New Roman" w:eastAsia="仿宋_GB2312" w:cs="Times New Roman"/>
                <w:i w:val="0"/>
                <w:color w:val="auto"/>
                <w:kern w:val="0"/>
                <w:sz w:val="20"/>
                <w:szCs w:val="20"/>
                <w:u w:val="none"/>
                <w:lang w:val="en-US" w:eastAsia="zh-CN" w:bidi="ar"/>
              </w:rPr>
              <w:br w:type="textWrapping"/>
            </w:r>
            <w:r>
              <w:rPr>
                <w:rFonts w:hint="default" w:ascii="Times New Roman" w:hAnsi="Times New Roman" w:eastAsia="仿宋_GB2312" w:cs="Times New Roman"/>
                <w:i w:val="0"/>
                <w:color w:val="auto"/>
                <w:kern w:val="0"/>
                <w:sz w:val="20"/>
                <w:szCs w:val="20"/>
                <w:u w:val="none"/>
                <w:lang w:val="en-US" w:eastAsia="zh-CN" w:bidi="ar"/>
              </w:rPr>
              <w:t>《互联网药品信息服务管理办法》</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实行告知承诺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《互联网药品信息服务资格证书》换发</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90"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《互联网药品信息服务资格证书》变更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290"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 w:eastAsia="zh-CN" w:bidi="ar"/>
              </w:rPr>
              <w:t>26</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药品批发企业筹建审批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eastAsia="zh-CN"/>
              </w:rPr>
            </w:pPr>
            <w:r>
              <w:rPr>
                <w:rFonts w:hint="eastAsia" w:ascii="Times New Roman" w:hAnsi="Times New Roman" w:eastAsia="仿宋_GB2312" w:cs="Times New Roman"/>
                <w:i w:val="0"/>
                <w:color w:val="auto"/>
                <w:sz w:val="20"/>
                <w:szCs w:val="20"/>
                <w:u w:val="none"/>
                <w:lang w:eastAsia="zh-CN"/>
              </w:rPr>
              <w:t>（</w:t>
            </w:r>
            <w:r>
              <w:rPr>
                <w:rFonts w:hint="default" w:ascii="Times New Roman" w:hAnsi="Times New Roman" w:eastAsia="仿宋_GB2312" w:cs="Times New Roman"/>
                <w:i w:val="0"/>
                <w:color w:val="auto"/>
                <w:sz w:val="20"/>
                <w:szCs w:val="20"/>
                <w:u w:val="none"/>
                <w:lang w:val="en" w:eastAsia="zh-CN"/>
              </w:rPr>
              <w:t>31</w:t>
            </w:r>
            <w:r>
              <w:rPr>
                <w:rFonts w:hint="eastAsia" w:ascii="Times New Roman" w:hAnsi="Times New Roman" w:eastAsia="仿宋_GB2312" w:cs="Times New Roman"/>
                <w:i w:val="0"/>
                <w:color w:val="auto"/>
                <w:sz w:val="20"/>
                <w:szCs w:val="20"/>
                <w:u w:val="none"/>
                <w:lang w:eastAsia="zh-CN"/>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药品批发企业筹建审批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药品批发企业筹建审批</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Times New Roman" w:hAnsi="Times New Roman" w:eastAsia="仿宋_GB2312" w:cs="Times New Roman"/>
                <w:i w:val="0"/>
                <w:color w:val="auto"/>
                <w:kern w:val="0"/>
                <w:sz w:val="20"/>
                <w:szCs w:val="20"/>
                <w:u w:val="none"/>
                <w:lang w:val="en-US" w:eastAsia="zh-CN" w:bidi="ar"/>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w:t>
            </w:r>
          </w:p>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1466" w:hRule="atLeast"/>
          <w:jc w:val="center"/>
        </w:trPr>
        <w:tc>
          <w:tcPr>
            <w:tcW w:w="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 w:eastAsia="zh-CN"/>
              </w:rPr>
              <w:t>27</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药品零售企业筹建审批</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sz w:val="20"/>
                <w:szCs w:val="20"/>
                <w:u w:val="none"/>
                <w:lang w:eastAsia="zh-CN"/>
              </w:rPr>
              <w:t>（</w:t>
            </w:r>
            <w:r>
              <w:rPr>
                <w:rFonts w:hint="default" w:ascii="Times New Roman" w:hAnsi="Times New Roman" w:eastAsia="仿宋_GB2312" w:cs="Times New Roman"/>
                <w:i w:val="0"/>
                <w:color w:val="auto"/>
                <w:sz w:val="20"/>
                <w:szCs w:val="20"/>
                <w:u w:val="none"/>
                <w:lang w:val="en" w:eastAsia="zh-CN"/>
              </w:rPr>
              <w:t>32</w:t>
            </w:r>
            <w:r>
              <w:rPr>
                <w:rFonts w:hint="eastAsia" w:ascii="Times New Roman" w:hAnsi="Times New Roman" w:eastAsia="仿宋_GB2312" w:cs="Times New Roman"/>
                <w:i w:val="0"/>
                <w:color w:val="auto"/>
                <w:sz w:val="20"/>
                <w:szCs w:val="20"/>
                <w:u w:val="none"/>
                <w:lang w:eastAsia="zh-CN"/>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药品零售企业筹建审批（省级）</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药品零售企业筹建审批（省级）</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eastAsia" w:ascii="Times New Roman" w:hAnsi="Times New Roman" w:eastAsia="仿宋_GB2312" w:cs="Times New Roman"/>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kern w:val="0"/>
                <w:sz w:val="20"/>
                <w:szCs w:val="20"/>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Times New Roman" w:hAnsi="Times New Roman" w:eastAsia="仿宋_GB2312" w:cs="Times New Roman"/>
                <w:i w:val="0"/>
                <w:color w:val="auto"/>
                <w:kern w:val="0"/>
                <w:sz w:val="20"/>
                <w:szCs w:val="20"/>
                <w:u w:val="none"/>
                <w:lang w:val="en-US" w:eastAsia="zh-CN" w:bidi="ar"/>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w:t>
            </w:r>
          </w:p>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《中华人民共和国药品管理法实施条例》</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2740"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 w:eastAsia="zh-CN" w:bidi="ar"/>
              </w:rPr>
              <w:t>28</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医疗器械注册审批</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sz w:val="20"/>
                <w:szCs w:val="20"/>
                <w:u w:val="none"/>
                <w:lang w:val="en" w:eastAsia="zh-CN"/>
              </w:rPr>
              <w:t>（</w:t>
            </w:r>
            <w:r>
              <w:rPr>
                <w:rFonts w:hint="eastAsia" w:ascii="Times New Roman" w:hAnsi="Times New Roman" w:eastAsia="仿宋_GB2312" w:cs="Times New Roman"/>
                <w:i w:val="0"/>
                <w:color w:val="auto"/>
                <w:sz w:val="20"/>
                <w:szCs w:val="20"/>
                <w:u w:val="none"/>
                <w:lang w:val="en-US" w:eastAsia="zh-CN"/>
              </w:rPr>
              <w:t>33</w:t>
            </w:r>
            <w:r>
              <w:rPr>
                <w:rFonts w:hint="eastAsia" w:ascii="Times New Roman" w:hAnsi="Times New Roman" w:eastAsia="仿宋_GB2312" w:cs="Times New Roman"/>
                <w:i w:val="0"/>
                <w:color w:val="auto"/>
                <w:sz w:val="20"/>
                <w:szCs w:val="20"/>
                <w:u w:val="none"/>
                <w:lang w:val="en" w:eastAsia="zh-CN"/>
              </w:rPr>
              <w:t>）</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国产第二类医疗器械注册审批</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国产第二类医疗器械首次注册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rPr>
            </w:pPr>
            <w:r>
              <w:rPr>
                <w:rFonts w:hint="default" w:ascii="Times New Roman" w:hAnsi="Times New Roman" w:eastAsia="仿宋_GB2312" w:cs="Times New Roman"/>
                <w:i w:val="0"/>
                <w:color w:val="auto"/>
                <w:kern w:val="0"/>
                <w:sz w:val="20"/>
                <w:szCs w:val="20"/>
                <w:u w:val="none"/>
                <w:lang w:val="en-US" w:eastAsia="zh-CN" w:bidi="ar"/>
              </w:rPr>
              <w:t>14</w:t>
            </w:r>
            <w:r>
              <w:rPr>
                <w:rFonts w:hint="eastAsia" w:ascii="Times New Roman" w:hAnsi="Times New Roman" w:eastAsia="仿宋_GB2312" w:cs="Times New Roman"/>
                <w:i w:val="0"/>
                <w:color w:val="auto"/>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eastAsia" w:ascii="Times New Roman" w:hAnsi="Times New Roman" w:eastAsia="仿宋_GB2312" w:cs="Times New Roman"/>
                <w:i w:val="0"/>
                <w:color w:val="auto"/>
                <w:kern w:val="0"/>
                <w:sz w:val="20"/>
                <w:szCs w:val="20"/>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《医疗器械监督管理条例》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首次注册50400元/每品种；</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延续注册21000元/每品种；</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变更注册21140元/每品种。</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lang w:val="en-US"/>
              </w:rPr>
            </w:pPr>
            <w:r>
              <w:rPr>
                <w:rFonts w:hint="eastAsia" w:ascii="仿宋_GB2312" w:hAnsi="仿宋_GB2312" w:eastAsia="仿宋_GB2312" w:cs="仿宋_GB2312"/>
                <w:i w:val="0"/>
                <w:color w:val="auto"/>
                <w:kern w:val="0"/>
                <w:sz w:val="20"/>
                <w:szCs w:val="20"/>
                <w:u w:val="none"/>
                <w:lang w:val="en-US" w:eastAsia="zh-CN" w:bidi="ar"/>
              </w:rPr>
              <w:t>法定办理时限包含：受理后3个工作日内将申请资料转交技术审评机构；第二类医疗器械注册、变更注册、延续注册的技术审评时限60日，申请资料补正后的技术审评时限60日；行政许可决定时限20个工作日。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254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eastAsia="zh-CN"/>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国产第二类医疗器械延续注册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14</w:t>
            </w:r>
            <w:r>
              <w:rPr>
                <w:rFonts w:hint="eastAsia" w:ascii="Times New Roman" w:hAnsi="Times New Roman" w:eastAsia="仿宋_GB2312" w:cs="Times New Roman"/>
                <w:b w:val="0"/>
                <w:bCs w:val="0"/>
                <w:i w:val="0"/>
                <w:color w:val="auto"/>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sz w:val="20"/>
                <w:szCs w:val="20"/>
                <w:u w:val="none"/>
                <w:lang w:val="en-US" w:eastAsia="zh-CN"/>
              </w:rPr>
              <w:t>80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2315"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国产第二类医疗器械变更注册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default" w:ascii="Times New Roman" w:hAnsi="Times New Roman" w:eastAsia="仿宋_GB2312" w:cs="Times New Roman"/>
                <w:b w:val="0"/>
                <w:bCs w:val="0"/>
                <w:i w:val="0"/>
                <w:color w:val="auto"/>
                <w:kern w:val="0"/>
                <w:sz w:val="20"/>
                <w:szCs w:val="20"/>
                <w:u w:val="none"/>
                <w:lang w:val="en-US" w:eastAsia="zh-CN" w:bidi="ar"/>
              </w:rPr>
              <w:t>14</w:t>
            </w:r>
            <w:r>
              <w:rPr>
                <w:rFonts w:hint="eastAsia" w:ascii="Times New Roman" w:hAnsi="Times New Roman" w:eastAsia="仿宋_GB2312" w:cs="Times New Roman"/>
                <w:b w:val="0"/>
                <w:bCs w:val="0"/>
                <w:i w:val="0"/>
                <w:color w:val="auto"/>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eastAsia" w:eastAsia="仿宋_GB2312" w:cs="Times New Roman"/>
                <w:b w:val="0"/>
                <w:bCs w:val="0"/>
                <w:i w:val="0"/>
                <w:color w:val="auto"/>
                <w:sz w:val="20"/>
                <w:szCs w:val="20"/>
                <w:u w:val="none"/>
                <w:lang w:val="en-US" w:eastAsia="zh-CN"/>
              </w:rPr>
              <w:t>80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eastAsia" w:ascii="Times New Roman" w:hAnsi="Times New Roman" w:eastAsia="仿宋_GB2312" w:cs="Times New Roman"/>
                <w:i w:val="0"/>
                <w:color w:val="auto"/>
                <w:kern w:val="0"/>
                <w:sz w:val="20"/>
                <w:szCs w:val="20"/>
                <w:u w:val="none"/>
                <w:lang w:val="en-US" w:eastAsia="zh-CN" w:bidi="ar"/>
              </w:rPr>
              <w:t>29</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第二、三类医疗器械生产许可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eastAsia="zh-CN"/>
              </w:rPr>
              <w:t>（</w:t>
            </w:r>
            <w:r>
              <w:rPr>
                <w:rFonts w:hint="eastAsia" w:ascii="Times New Roman" w:hAnsi="Times New Roman" w:eastAsia="仿宋_GB2312" w:cs="Times New Roman"/>
                <w:i w:val="0"/>
                <w:color w:val="auto"/>
                <w:sz w:val="20"/>
                <w:szCs w:val="20"/>
                <w:u w:val="none"/>
                <w:lang w:val="en-US" w:eastAsia="zh-CN"/>
              </w:rPr>
              <w:t>34</w:t>
            </w:r>
            <w:r>
              <w:rPr>
                <w:rFonts w:hint="default" w:ascii="Times New Roman" w:hAnsi="Times New Roman" w:eastAsia="仿宋_GB2312" w:cs="Times New Roman"/>
                <w:i w:val="0"/>
                <w:color w:val="auto"/>
                <w:sz w:val="20"/>
                <w:szCs w:val="20"/>
                <w:u w:val="none"/>
                <w:lang w:eastAsia="zh-CN"/>
              </w:rPr>
              <w:t>）</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第二、三类医疗器械生产许可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第二、三类医疗器械生产首次许可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kern w:val="0"/>
                <w:sz w:val="20"/>
                <w:szCs w:val="20"/>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《医疗器械监督管理条例》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第二、三类医疗器械生产延续许可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kern w:val="0"/>
                <w:sz w:val="20"/>
                <w:szCs w:val="20"/>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第二、三类医疗器械生产许可事项变更许可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eastAsia="zh-CN"/>
              </w:rPr>
            </w:pPr>
            <w:r>
              <w:rPr>
                <w:rFonts w:hint="eastAsia" w:eastAsia="仿宋_GB2312" w:cs="Times New Roman"/>
                <w:b w:val="0"/>
                <w:bCs w:val="0"/>
                <w:i w:val="0"/>
                <w:color w:val="auto"/>
                <w:kern w:val="0"/>
                <w:sz w:val="20"/>
                <w:szCs w:val="20"/>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eastAsia="zh-CN"/>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第二、三类医疗器械生产登记事项变更许可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lang w:val="en-US" w:eastAsia="zh-CN"/>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771"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第二、三类医疗器械生产许可证注销（依申请注销）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sz w:val="20"/>
                <w:szCs w:val="20"/>
                <w:u w:val="none"/>
                <w:lang w:val="en-US" w:eastAsia="zh-CN"/>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30</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化妆品生产许可</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sz w:val="20"/>
                <w:szCs w:val="20"/>
                <w:u w:val="none"/>
                <w:lang w:eastAsia="zh-CN"/>
              </w:rPr>
              <w:t>（</w:t>
            </w:r>
            <w:r>
              <w:rPr>
                <w:rFonts w:hint="eastAsia" w:ascii="Times New Roman" w:hAnsi="Times New Roman" w:eastAsia="仿宋_GB2312" w:cs="Times New Roman"/>
                <w:b w:val="0"/>
                <w:bCs w:val="0"/>
                <w:i w:val="0"/>
                <w:color w:val="auto"/>
                <w:sz w:val="20"/>
                <w:szCs w:val="20"/>
                <w:u w:val="none"/>
                <w:lang w:val="en-US" w:eastAsia="zh-CN"/>
              </w:rPr>
              <w:t>35</w:t>
            </w:r>
            <w:r>
              <w:rPr>
                <w:rFonts w:hint="default" w:ascii="Times New Roman" w:hAnsi="Times New Roman" w:eastAsia="仿宋_GB2312" w:cs="Times New Roman"/>
                <w:b w:val="0"/>
                <w:bCs w:val="0"/>
                <w:i w:val="0"/>
                <w:color w:val="auto"/>
                <w:sz w:val="20"/>
                <w:szCs w:val="20"/>
                <w:u w:val="none"/>
                <w:lang w:eastAsia="zh-CN"/>
              </w:rPr>
              <w:t>）</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化妆品生产许可</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化妆品生产首次许可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sz w:val="20"/>
                <w:szCs w:val="20"/>
                <w:u w:val="none"/>
                <w:lang w:val="en-US" w:eastAsia="zh-CN"/>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《化妆品监督管理条例》</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化妆品生产延续许可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kern w:val="0"/>
                <w:sz w:val="20"/>
                <w:szCs w:val="20"/>
                <w:u w:val="none"/>
                <w:lang w:val="en-US" w:eastAsia="zh-CN" w:bidi="ar"/>
              </w:rPr>
              <w:t>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val="0"/>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实行告知承诺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化妆品生产变更许可</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lang w:val="en-US"/>
              </w:rPr>
            </w:pPr>
            <w:r>
              <w:rPr>
                <w:rFonts w:hint="eastAsia" w:eastAsia="仿宋_GB2312" w:cs="Times New Roman"/>
                <w:b w:val="0"/>
                <w:bCs w:val="0"/>
                <w:i w:val="0"/>
                <w:color w:val="auto"/>
                <w:kern w:val="0"/>
                <w:sz w:val="20"/>
                <w:szCs w:val="20"/>
                <w:u w:val="none"/>
                <w:lang w:val="en-US" w:eastAsia="zh-CN" w:bidi="ar"/>
              </w:rPr>
              <w:t>15</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val="0"/>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化妆品生产许可证注销（依申请注销）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val="0"/>
                <w:bCs w:val="0"/>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 w:val="0"/>
                <w:bCs w:val="0"/>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eastAsia" w:ascii="Times New Roman" w:hAnsi="Times New Roman" w:eastAsia="仿宋_GB2312" w:cs="Times New Roman"/>
                <w:b w:val="0"/>
                <w:bCs w:val="0"/>
                <w:i w:val="0"/>
                <w:color w:val="auto"/>
                <w:kern w:val="0"/>
                <w:sz w:val="20"/>
                <w:szCs w:val="20"/>
                <w:u w:val="none"/>
                <w:lang w:val="en-US" w:eastAsia="zh-CN" w:bidi="ar"/>
              </w:rPr>
              <w:t>31</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执业药师注册</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w:t>
            </w:r>
            <w:r>
              <w:rPr>
                <w:rFonts w:hint="eastAsia" w:ascii="Times New Roman" w:hAnsi="Times New Roman" w:eastAsia="仿宋_GB2312" w:cs="Times New Roman"/>
                <w:b w:val="0"/>
                <w:bCs w:val="0"/>
                <w:i w:val="0"/>
                <w:color w:val="auto"/>
                <w:kern w:val="0"/>
                <w:sz w:val="20"/>
                <w:szCs w:val="20"/>
                <w:u w:val="none"/>
                <w:lang w:val="en-US" w:eastAsia="zh-CN" w:bidi="ar"/>
              </w:rPr>
              <w:t>6</w:t>
            </w: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执业药师注册</w:t>
            </w: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b w:val="0"/>
                <w:bCs w:val="0"/>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执业药师首次注册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z w:val="20"/>
                <w:szCs w:val="20"/>
                <w:u w:val="none"/>
              </w:rPr>
            </w:pPr>
            <w:r>
              <w:rPr>
                <w:rFonts w:hint="default" w:ascii="Times New Roman" w:hAnsi="Times New Roman" w:eastAsia="仿宋_GB2312" w:cs="Times New Roman"/>
                <w:b w:val="0"/>
                <w:bCs w:val="0"/>
                <w:i w:val="0"/>
                <w:color w:val="auto"/>
                <w:kern w:val="0"/>
                <w:sz w:val="20"/>
                <w:szCs w:val="20"/>
                <w:u w:val="none"/>
                <w:lang w:val="en-US" w:eastAsia="zh-CN" w:bidi="ar"/>
              </w:rPr>
              <w:t>《国务院对确需保留的行政审批项目设定行政许可的决定》《国家职业资格目录（2021版）》</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湖南省药品监督管理局行政审批系统</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执业药师延续注册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45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val="en-US" w:eastAsia="zh-CN"/>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kern w:val="0"/>
                <w:sz w:val="20"/>
                <w:szCs w:val="20"/>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仿宋_GB2312" w:cs="Times New Roman"/>
                <w:i w:val="0"/>
                <w:color w:val="auto"/>
                <w:sz w:val="20"/>
                <w:szCs w:val="20"/>
                <w:u w:val="none"/>
                <w:lang w:eastAsia="zh-CN"/>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kern w:val="0"/>
                <w:sz w:val="20"/>
                <w:szCs w:val="20"/>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执业药师变更注册</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Ex>
        <w:trPr>
          <w:trHeight w:val="624"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lang w:val="en-US" w:eastAsia="zh-CN"/>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kern w:val="0"/>
                <w:sz w:val="20"/>
                <w:szCs w:val="20"/>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imes New Roman" w:hAnsi="Times New Roman" w:eastAsia="仿宋_GB2312" w:cs="Times New Roman"/>
                <w:i w:val="0"/>
                <w:color w:val="auto"/>
                <w:sz w:val="20"/>
                <w:szCs w:val="20"/>
                <w:u w:val="none"/>
                <w:lang w:eastAsia="zh-CN"/>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kern w:val="0"/>
                <w:sz w:val="20"/>
                <w:szCs w:val="20"/>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110" w:firstLineChars="50"/>
              <w:jc w:val="center"/>
              <w:textAlignment w:val="center"/>
              <w:rPr>
                <w:rFonts w:hint="default" w:ascii="Times New Roman" w:hAnsi="Times New Roman" w:eastAsia="仿宋_GB2312" w:cs="Times New Roman"/>
                <w:i w:val="0"/>
                <w:color w:val="auto"/>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 w:eastAsia="zh-CN" w:bidi="ar"/>
              </w:rPr>
            </w:pPr>
            <w:r>
              <w:rPr>
                <w:rFonts w:hint="default" w:ascii="Times New Roman" w:hAnsi="Times New Roman" w:eastAsia="仿宋_GB2312" w:cs="Times New Roman"/>
                <w:i w:val="0"/>
                <w:color w:val="auto"/>
                <w:kern w:val="0"/>
                <w:sz w:val="20"/>
                <w:szCs w:val="20"/>
                <w:u w:val="none"/>
                <w:lang w:val="en-US" w:eastAsia="zh-CN" w:bidi="ar"/>
              </w:rPr>
              <w:t>执业药师注销注册（依申请注销）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3</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r>
              <w:rPr>
                <w:rFonts w:hint="default" w:ascii="Times New Roman" w:hAnsi="Times New Roman" w:eastAsia="仿宋_GB2312" w:cs="Times New Roman"/>
                <w:i w:val="0"/>
                <w:color w:val="auto"/>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0"/>
                <w:sz w:val="20"/>
                <w:szCs w:val="20"/>
                <w:u w:val="none"/>
                <w:lang w:val="en-US" w:eastAsia="zh-CN" w:bidi="ar"/>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color w:val="auto"/>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color w:val="auto"/>
                <w:sz w:val="20"/>
                <w:szCs w:val="20"/>
                <w:u w:val="none"/>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仿宋_GB2312" w:hAnsi="仿宋_GB2312" w:eastAsia="仿宋_GB2312" w:cs="仿宋_GB2312"/>
          <w:i w:val="0"/>
          <w:iCs w:val="0"/>
          <w:caps w:val="0"/>
          <w:color w:val="auto"/>
          <w:spacing w:val="0"/>
          <w:sz w:val="32"/>
          <w:szCs w:val="32"/>
          <w:u w:val="none"/>
          <w:shd w:val="clear" w:color="auto" w:fill="FFFFFF"/>
          <w:lang w:val="en-US" w:eastAsia="zh-CN"/>
        </w:rPr>
        <w:sectPr>
          <w:headerReference r:id="rId3" w:type="default"/>
          <w:footerReference r:id="rId4" w:type="default"/>
          <w:pgSz w:w="16838" w:h="11906" w:orient="landscape"/>
          <w:pgMar w:top="1293" w:right="816" w:bottom="1293" w:left="816" w:header="851" w:footer="90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lang w:val="en-US" w:eastAsia="zh-CN" w:bidi="ar-SA"/>
        </w:rPr>
      </w:pPr>
    </w:p>
    <w:sectPr>
      <w:footerReference r:id="rId5" w:type="default"/>
      <w:pgSz w:w="16838" w:h="11906" w:orient="landscape"/>
      <w:pgMar w:top="1463" w:right="1100" w:bottom="1463" w:left="110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F6010D-FD88-46C3-9D74-CA2880D78B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2" w:fontKey="{C698FB50-E7E0-40F3-8203-25E5E88657EB}"/>
  </w:font>
  <w:font w:name="仿宋_GB2312">
    <w:panose1 w:val="02010609030101010101"/>
    <w:charset w:val="86"/>
    <w:family w:val="auto"/>
    <w:pitch w:val="default"/>
    <w:sig w:usb0="00000001" w:usb1="080E0000" w:usb2="00000000" w:usb3="00000000" w:csb0="00040000" w:csb1="00000000"/>
    <w:embedRegular r:id="rId3" w:fontKey="{1C89D9EB-89C0-4017-BB2F-4D68461DCE63}"/>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J8J+TswBAAB5AwAADgAAAAAAAAABACAAAAAfAQAAZHJzL2Uy&#10;b0RvYy54bWxQSwUGAAAAAAYABgBZAQAAXQ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3920D"/>
    <w:multiLevelType w:val="singleLevel"/>
    <w:tmpl w:val="7173920D"/>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DM3ZmRhMjlkNGIxYTZjZDNlNjkwYTU4Y2MyODgifQ=="/>
  </w:docVars>
  <w:rsids>
    <w:rsidRoot w:val="00D4798F"/>
    <w:rsid w:val="005A366B"/>
    <w:rsid w:val="00951E91"/>
    <w:rsid w:val="00D4798F"/>
    <w:rsid w:val="01B91D00"/>
    <w:rsid w:val="025B4DC3"/>
    <w:rsid w:val="03B26DEA"/>
    <w:rsid w:val="044C232D"/>
    <w:rsid w:val="0512168A"/>
    <w:rsid w:val="0519720F"/>
    <w:rsid w:val="05EB3F89"/>
    <w:rsid w:val="065E20D4"/>
    <w:rsid w:val="067C3D98"/>
    <w:rsid w:val="06A311BE"/>
    <w:rsid w:val="07F168DB"/>
    <w:rsid w:val="09010544"/>
    <w:rsid w:val="095011A8"/>
    <w:rsid w:val="0B3721A5"/>
    <w:rsid w:val="0E3A8895"/>
    <w:rsid w:val="0E43308A"/>
    <w:rsid w:val="0E896306"/>
    <w:rsid w:val="10252E9F"/>
    <w:rsid w:val="13A54AE5"/>
    <w:rsid w:val="15BB37B7"/>
    <w:rsid w:val="1AFB1B55"/>
    <w:rsid w:val="1BBB06FF"/>
    <w:rsid w:val="1C1B6508"/>
    <w:rsid w:val="1E2F7187"/>
    <w:rsid w:val="218C5EB0"/>
    <w:rsid w:val="222F482F"/>
    <w:rsid w:val="234019C1"/>
    <w:rsid w:val="23E17175"/>
    <w:rsid w:val="288C5344"/>
    <w:rsid w:val="2B395AE8"/>
    <w:rsid w:val="2C214652"/>
    <w:rsid w:val="2E2B294A"/>
    <w:rsid w:val="2E8062C7"/>
    <w:rsid w:val="2EB72FAC"/>
    <w:rsid w:val="31AE543C"/>
    <w:rsid w:val="31D65E3F"/>
    <w:rsid w:val="32FF3174"/>
    <w:rsid w:val="3B5F7F91"/>
    <w:rsid w:val="3BFE1272"/>
    <w:rsid w:val="3C033FA1"/>
    <w:rsid w:val="3C461E13"/>
    <w:rsid w:val="3CC02124"/>
    <w:rsid w:val="3CEB5857"/>
    <w:rsid w:val="3D1273AF"/>
    <w:rsid w:val="3DB72327"/>
    <w:rsid w:val="3E0E1C40"/>
    <w:rsid w:val="3E297923"/>
    <w:rsid w:val="3E383CE0"/>
    <w:rsid w:val="3E7FDF33"/>
    <w:rsid w:val="3EAB0813"/>
    <w:rsid w:val="3FED06BF"/>
    <w:rsid w:val="3FFAF0A6"/>
    <w:rsid w:val="40806876"/>
    <w:rsid w:val="408160FF"/>
    <w:rsid w:val="4117292C"/>
    <w:rsid w:val="431847F0"/>
    <w:rsid w:val="43BE658E"/>
    <w:rsid w:val="43EC5BA7"/>
    <w:rsid w:val="442A185D"/>
    <w:rsid w:val="45E561F9"/>
    <w:rsid w:val="46922D52"/>
    <w:rsid w:val="47C62817"/>
    <w:rsid w:val="47FF0F25"/>
    <w:rsid w:val="492F688A"/>
    <w:rsid w:val="4B5B7B24"/>
    <w:rsid w:val="4D043DBA"/>
    <w:rsid w:val="4D92711F"/>
    <w:rsid w:val="4DC75026"/>
    <w:rsid w:val="4F090BA2"/>
    <w:rsid w:val="52FE6F5F"/>
    <w:rsid w:val="530A4E0F"/>
    <w:rsid w:val="533334D5"/>
    <w:rsid w:val="54A27198"/>
    <w:rsid w:val="55304D63"/>
    <w:rsid w:val="55D42100"/>
    <w:rsid w:val="58515970"/>
    <w:rsid w:val="5BF6ACD3"/>
    <w:rsid w:val="5C6C2D78"/>
    <w:rsid w:val="5C792852"/>
    <w:rsid w:val="5CF3601B"/>
    <w:rsid w:val="5DE32488"/>
    <w:rsid w:val="5E3F4A3F"/>
    <w:rsid w:val="5EB91F8D"/>
    <w:rsid w:val="5ED842C9"/>
    <w:rsid w:val="5EEFF179"/>
    <w:rsid w:val="5F4E99B1"/>
    <w:rsid w:val="5F76BA6A"/>
    <w:rsid w:val="5F9D7D4E"/>
    <w:rsid w:val="5FF26708"/>
    <w:rsid w:val="5FFDD499"/>
    <w:rsid w:val="64D026FE"/>
    <w:rsid w:val="657F58B4"/>
    <w:rsid w:val="66E5782F"/>
    <w:rsid w:val="67281F92"/>
    <w:rsid w:val="67760B25"/>
    <w:rsid w:val="67B5890A"/>
    <w:rsid w:val="695BB183"/>
    <w:rsid w:val="69DF62E2"/>
    <w:rsid w:val="6C257DC9"/>
    <w:rsid w:val="6C770955"/>
    <w:rsid w:val="6DDB1ACA"/>
    <w:rsid w:val="6DFF78B6"/>
    <w:rsid w:val="6E256A01"/>
    <w:rsid w:val="6E3DEF3E"/>
    <w:rsid w:val="6FCE566F"/>
    <w:rsid w:val="6FDFB4C4"/>
    <w:rsid w:val="6FFDE014"/>
    <w:rsid w:val="70FA7329"/>
    <w:rsid w:val="727B01F4"/>
    <w:rsid w:val="72B725A5"/>
    <w:rsid w:val="72D5123F"/>
    <w:rsid w:val="72F7E52C"/>
    <w:rsid w:val="737C1CA5"/>
    <w:rsid w:val="74E44181"/>
    <w:rsid w:val="76FD6011"/>
    <w:rsid w:val="775F1AED"/>
    <w:rsid w:val="77778312"/>
    <w:rsid w:val="77EF3D57"/>
    <w:rsid w:val="77FB56F1"/>
    <w:rsid w:val="78356AE2"/>
    <w:rsid w:val="7AE52343"/>
    <w:rsid w:val="7AF46D4A"/>
    <w:rsid w:val="7D039CE9"/>
    <w:rsid w:val="7D971AFB"/>
    <w:rsid w:val="7DAE3075"/>
    <w:rsid w:val="7DFF2FAC"/>
    <w:rsid w:val="7E572EC1"/>
    <w:rsid w:val="7E6663D5"/>
    <w:rsid w:val="7EFC5A29"/>
    <w:rsid w:val="7EFECC21"/>
    <w:rsid w:val="7F5FCFAA"/>
    <w:rsid w:val="7F77007A"/>
    <w:rsid w:val="7F896883"/>
    <w:rsid w:val="7FDFD9D5"/>
    <w:rsid w:val="7FEB110D"/>
    <w:rsid w:val="7FF2817E"/>
    <w:rsid w:val="87BF0C6C"/>
    <w:rsid w:val="93AE3FF3"/>
    <w:rsid w:val="97FFBBF8"/>
    <w:rsid w:val="9B7DCCEE"/>
    <w:rsid w:val="9DFFA8E5"/>
    <w:rsid w:val="A3ED2DDE"/>
    <w:rsid w:val="AF75FEC5"/>
    <w:rsid w:val="B6FF5FDE"/>
    <w:rsid w:val="BA4FF85F"/>
    <w:rsid w:val="BA7BF4BD"/>
    <w:rsid w:val="BDFFF8DE"/>
    <w:rsid w:val="BF9FC2FB"/>
    <w:rsid w:val="BFFC1DC2"/>
    <w:rsid w:val="C99737DA"/>
    <w:rsid w:val="CC7FB12F"/>
    <w:rsid w:val="CDFF3161"/>
    <w:rsid w:val="D67592A5"/>
    <w:rsid w:val="D77F838C"/>
    <w:rsid w:val="DFFF2E69"/>
    <w:rsid w:val="EA73695F"/>
    <w:rsid w:val="EBA7C416"/>
    <w:rsid w:val="ED7E39EB"/>
    <w:rsid w:val="EDDD4940"/>
    <w:rsid w:val="EDE562E3"/>
    <w:rsid w:val="EDEEFDB8"/>
    <w:rsid w:val="EEFBC572"/>
    <w:rsid w:val="EF6B2B6D"/>
    <w:rsid w:val="EF7C75FE"/>
    <w:rsid w:val="EF7F9C2A"/>
    <w:rsid w:val="F775ED30"/>
    <w:rsid w:val="F7ACF216"/>
    <w:rsid w:val="FB67EC89"/>
    <w:rsid w:val="FB7F31B5"/>
    <w:rsid w:val="FB9FD375"/>
    <w:rsid w:val="FC8DCB38"/>
    <w:rsid w:val="FDA77186"/>
    <w:rsid w:val="FDE545CD"/>
    <w:rsid w:val="FE6F7711"/>
    <w:rsid w:val="FEF3956A"/>
    <w:rsid w:val="FFAF31B2"/>
    <w:rsid w:val="FFED1C17"/>
    <w:rsid w:val="FFF3791B"/>
    <w:rsid w:val="FFFE7AD2"/>
    <w:rsid w:val="FFFEB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line="560" w:lineRule="exact"/>
    </w:pPr>
    <w:rPr>
      <w:rFonts w:ascii="仿宋_GB2312" w:eastAsia="仿宋_GB2312"/>
      <w:sz w:val="30"/>
    </w:rPr>
  </w:style>
  <w:style w:type="paragraph" w:styleId="5">
    <w:name w:val="footer"/>
    <w:basedOn w:val="1"/>
    <w:next w:val="3"/>
    <w:qFormat/>
    <w:uiPriority w:val="0"/>
    <w:pPr>
      <w:widowControl w:val="0"/>
      <w:tabs>
        <w:tab w:val="center" w:pos="4153"/>
        <w:tab w:val="right" w:pos="8306"/>
      </w:tabs>
      <w:snapToGrid w:val="0"/>
      <w:jc w:val="left"/>
    </w:pPr>
    <w:rPr>
      <w:rFonts w:ascii="Times New Roman" w:hAnsi="Times New Roman" w:eastAsia="宋体" w:cs="Times New Roman"/>
      <w:kern w:val="0"/>
      <w:sz w:val="18"/>
      <w:szCs w:val="24"/>
      <w:lang w:val="en-US" w:eastAsia="zh-CN" w:bidi="ar-SA"/>
    </w:rPr>
  </w:style>
  <w:style w:type="paragraph" w:styleId="6">
    <w:name w:val="header"/>
    <w:basedOn w:val="1"/>
    <w:qFormat/>
    <w:uiPriority w:val="0"/>
    <w:pPr>
      <w:pBdr>
        <w:bottom w:val="single" w:color="auto" w:sz="6" w:space="1"/>
      </w:pBdr>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6"/>
    <w:qFormat/>
    <w:uiPriority w:val="0"/>
    <w:pPr>
      <w:widowControl/>
      <w:spacing w:before="100" w:beforeAutospacing="1" w:after="100" w:afterAutospacing="1"/>
      <w:jc w:val="left"/>
    </w:pPr>
    <w:rPr>
      <w:rFonts w:ascii="宋体"/>
      <w:kern w:val="0"/>
      <w:sz w:val="24"/>
    </w:rPr>
  </w:style>
  <w:style w:type="character" w:customStyle="1" w:styleId="11">
    <w:name w:val="font11"/>
    <w:basedOn w:val="9"/>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6239</Words>
  <Characters>6591</Characters>
  <Lines>9</Lines>
  <Paragraphs>2</Paragraphs>
  <TotalTime>2</TotalTime>
  <ScaleCrop>false</ScaleCrop>
  <LinksUpToDate>false</LinksUpToDate>
  <CharactersWithSpaces>6617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Administrator</dc:creator>
  <cp:lastModifiedBy>Administrator</cp:lastModifiedBy>
  <cp:lastPrinted>2023-10-10T02:51:00Z</cp:lastPrinted>
  <dcterms:modified xsi:type="dcterms:W3CDTF">2023-10-10T09:02:43Z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A4F94FD6641C4F93A408E7A33214E8CD_13</vt:lpwstr>
  </property>
</Properties>
</file>