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jc w:val="both"/>
        <w:textAlignment w:val="auto"/>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申请药品批零一体化经营办事流程</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838" w:firstLineChars="262"/>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一、企业申请药品批零一体化经营办事流程</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838" w:firstLineChars="26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申请药品批发、零售连锁总部一体化经营，需按照药品经营许可法律法规、部门规章要求，向自治区药监局分别提交开办药品批发和零售连锁总部申报材料。自治区药监局对申报材料进行审查。符合法定条件的，按照法定规范组织验收。达到许可条件的，发放药品批发企业《药品经营许可证》和药品零售连锁总部企业《药品经营许可证》。</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838" w:firstLineChars="262"/>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二、药品零售连锁总部或药品批发企业申请药品批零一体化经营办事流程</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838" w:firstLineChars="26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已持有药品零售连锁总部或药品批发企业《药品经营许可证》，申请药品批零一体化经营，需按照药品经营许可法律法规、部门规章要求，向自治区药监局提交药品批发企业或药品零售连锁总部企业开办申请。自治区药监局对申报材料进行审查。符合法定条件的，按照法定规范组织验收。达到许可条件的，发放药品批发企业《药品经营许可证》或药品零售连锁总部企业《药品经营许可证》。</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838" w:firstLineChars="262"/>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三、已同时持有药品批发和零售连锁总部企业《药品经营许可证》的企业申请药品批零一体化经营办事流程</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0" w:leftChars="0" w:firstLine="838" w:firstLineChars="26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已同时持有药品批发和零售连锁总部企业《药品经营许可证》的企业，申请药品批零一体化经营，按</w:t>
      </w:r>
      <w:r>
        <w:rPr>
          <w:rFonts w:hint="eastAsia" w:ascii="仿宋_GB2312" w:hAnsi="仿宋_GB2312" w:eastAsia="仿宋_GB2312" w:cs="仿宋_GB2312"/>
          <w:i w:val="0"/>
          <w:caps w:val="0"/>
          <w:color w:val="auto"/>
          <w:spacing w:val="0"/>
          <w:sz w:val="32"/>
          <w:szCs w:val="32"/>
          <w:shd w:val="clear" w:color="auto" w:fill="FFFFFF"/>
        </w:rPr>
        <w:t>照许可事项变更的程序，</w:t>
      </w:r>
      <w:r>
        <w:rPr>
          <w:rFonts w:hint="eastAsia" w:ascii="仿宋_GB2312" w:hAnsi="仿宋_GB2312" w:eastAsia="仿宋_GB2312" w:cs="仿宋_GB2312"/>
          <w:i w:val="0"/>
          <w:caps w:val="0"/>
          <w:color w:val="auto"/>
          <w:spacing w:val="0"/>
          <w:sz w:val="32"/>
          <w:szCs w:val="32"/>
          <w:shd w:val="clear" w:color="auto" w:fill="FFFFFF"/>
          <w:lang w:eastAsia="zh-CN"/>
        </w:rPr>
        <w:t>通过自治区药监局行政审批系统，提交材料。受理</w:t>
      </w:r>
      <w:r>
        <w:rPr>
          <w:rFonts w:hint="eastAsia" w:ascii="仿宋_GB2312" w:hAnsi="仿宋_GB2312" w:eastAsia="仿宋_GB2312" w:cs="仿宋_GB2312"/>
          <w:i w:val="0"/>
          <w:caps w:val="0"/>
          <w:color w:val="auto"/>
          <w:spacing w:val="0"/>
          <w:sz w:val="32"/>
          <w:szCs w:val="32"/>
          <w:shd w:val="clear" w:color="auto" w:fill="FFFFFF"/>
        </w:rPr>
        <w:t>后，对申报材料进行审查，符合条件的，</w:t>
      </w:r>
      <w:r>
        <w:rPr>
          <w:rFonts w:hint="eastAsia" w:ascii="仿宋_GB2312" w:hAnsi="仿宋_GB2312" w:eastAsia="仿宋_GB2312" w:cs="仿宋_GB2312"/>
          <w:color w:val="auto"/>
          <w:sz w:val="32"/>
          <w:szCs w:val="32"/>
          <w:lang w:val="en-US" w:eastAsia="zh-CN"/>
        </w:rPr>
        <w:t>按照企业申请核准变更企业负责人和质量负责人及相关许可登记事项，发放药品批发企业《药品经营许可证》和药品零售连锁总部企业《药品经营许可证》。</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ZjAxM2Q0ODY0NTcyY2UyYTI0MmE2MWNlZTcxOWQifQ=="/>
  </w:docVars>
  <w:rsids>
    <w:rsidRoot w:val="00000000"/>
    <w:rsid w:val="3EAB0813"/>
    <w:rsid w:val="3FD2ABFB"/>
    <w:rsid w:val="455D5E1A"/>
    <w:rsid w:val="46FE762D"/>
    <w:rsid w:val="5BFF8131"/>
    <w:rsid w:val="5F27160C"/>
    <w:rsid w:val="6EC17357"/>
    <w:rsid w:val="74761B0D"/>
    <w:rsid w:val="7F696BE0"/>
    <w:rsid w:val="97FF7719"/>
    <w:rsid w:val="FDBBC1D9"/>
    <w:rsid w:val="FDFF8E85"/>
    <w:rsid w:val="FF9F7C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2.33333333333333</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演示人</cp:lastModifiedBy>
  <dcterms:modified xsi:type="dcterms:W3CDTF">2023-10-11T09:49:52Z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1ED05C08186E49B59CC2C26E6F7C4915_13</vt:lpwstr>
  </property>
</Properties>
</file>