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楷体_GB2312" w:hAnsi="楷体_GB2312" w:eastAsia="楷体_GB2312" w:cs="楷体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lang w:val="en-US" w:eastAsia="zh-CN"/>
        </w:rPr>
        <w:t>3岁以下婴幼儿照护专家库建设及其管理办法</w:t>
      </w:r>
      <w:r>
        <w:rPr>
          <w:rFonts w:hint="eastAsia" w:ascii="楷体_GB2312" w:hAnsi="楷体_GB2312" w:eastAsia="楷体_GB2312" w:cs="楷体_GB2312"/>
          <w:b w:val="0"/>
          <w:bCs w:val="0"/>
          <w:color w:val="auto"/>
          <w:sz w:val="32"/>
          <w:szCs w:val="32"/>
          <w:lang w:val="en-US" w:eastAsia="zh-CN"/>
        </w:rPr>
        <w:t>（试行）</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楷体_GB2312" w:hAnsi="楷体_GB2312" w:eastAsia="楷体_GB2312" w:cs="楷体_GB2312"/>
          <w:b w:val="0"/>
          <w:bCs w:val="0"/>
          <w:color w:val="auto"/>
          <w:sz w:val="32"/>
          <w:szCs w:val="32"/>
          <w:lang w:eastAsia="zh-CN"/>
        </w:rPr>
      </w:pPr>
    </w:p>
    <w:p>
      <w:pPr>
        <w:keepNext w:val="0"/>
        <w:keepLines w:val="0"/>
        <w:pageBreakBefore w:val="0"/>
        <w:widowControl/>
        <w:numPr>
          <w:ilvl w:val="0"/>
          <w:numId w:val="1"/>
        </w:numPr>
        <w:kinsoku/>
        <w:wordWrap/>
        <w:overflowPunct/>
        <w:topLinePunct w:val="0"/>
        <w:autoSpaceDE/>
        <w:autoSpaceDN/>
        <w:bidi w:val="0"/>
        <w:adjustRightInd/>
        <w:spacing w:line="580" w:lineRule="exact"/>
        <w:jc w:val="center"/>
        <w:textAlignment w:val="auto"/>
        <w:outlineLvl w:val="0"/>
        <w:rPr>
          <w:rFonts w:hint="eastAsia" w:ascii="黑体" w:hAnsi="黑体" w:eastAsia="黑体" w:cs="黑体"/>
          <w:b w:val="0"/>
          <w:bCs w:val="0"/>
          <w:color w:val="auto"/>
          <w:sz w:val="32"/>
          <w:szCs w:val="32"/>
          <w:lang w:eastAsia="zh-Hans"/>
        </w:rPr>
      </w:pPr>
      <w:r>
        <w:rPr>
          <w:rFonts w:hint="eastAsia" w:ascii="黑体" w:hAnsi="黑体" w:eastAsia="黑体" w:cs="黑体"/>
          <w:b w:val="0"/>
          <w:bCs w:val="0"/>
          <w:color w:val="auto"/>
          <w:sz w:val="32"/>
          <w:szCs w:val="32"/>
          <w:lang w:eastAsia="zh-Hans"/>
        </w:rPr>
        <w:t>总则</w:t>
      </w:r>
    </w:p>
    <w:p>
      <w:pPr>
        <w:keepNext w:val="0"/>
        <w:keepLines w:val="0"/>
        <w:pageBreakBefore w:val="0"/>
        <w:widowControl/>
        <w:numPr>
          <w:ilvl w:val="0"/>
          <w:numId w:val="0"/>
        </w:numPr>
        <w:kinsoku/>
        <w:wordWrap/>
        <w:overflowPunct/>
        <w:topLinePunct w:val="0"/>
        <w:autoSpaceDE/>
        <w:autoSpaceDN/>
        <w:bidi w:val="0"/>
        <w:adjustRightInd/>
        <w:spacing w:line="580" w:lineRule="exact"/>
        <w:jc w:val="both"/>
        <w:textAlignment w:val="auto"/>
        <w:outlineLvl w:val="0"/>
        <w:rPr>
          <w:rFonts w:hint="eastAsia" w:ascii="黑体" w:hAnsi="黑体" w:eastAsia="黑体" w:cs="黑体"/>
          <w:b w:val="0"/>
          <w:bCs w:val="0"/>
          <w:color w:val="auto"/>
          <w:sz w:val="32"/>
          <w:szCs w:val="32"/>
          <w:lang w:eastAsia="zh-Hans"/>
        </w:rPr>
      </w:pP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left="-13" w:firstLine="643" w:firstLineChars="0"/>
        <w:jc w:val="both"/>
        <w:textAlignment w:val="auto"/>
        <w:outlineLvl w:val="1"/>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为提高我省3岁以下婴幼儿</w:t>
      </w:r>
      <w:r>
        <w:rPr>
          <w:rFonts w:hint="eastAsia" w:ascii="仿宋_GB2312" w:hAnsi="仿宋_GB2312" w:eastAsia="仿宋_GB2312" w:cs="仿宋_GB2312"/>
          <w:i w:val="0"/>
          <w:caps w:val="0"/>
          <w:color w:val="auto"/>
          <w:spacing w:val="0"/>
          <w:sz w:val="32"/>
          <w:szCs w:val="32"/>
          <w:shd w:val="clear" w:color="auto" w:fill="auto"/>
        </w:rPr>
        <w:t>（以下简称婴幼儿）</w:t>
      </w:r>
      <w:r>
        <w:rPr>
          <w:rFonts w:hint="eastAsia" w:ascii="仿宋_GB2312" w:hAnsi="仿宋_GB2312" w:eastAsia="仿宋_GB2312" w:cs="仿宋_GB2312"/>
          <w:color w:val="auto"/>
          <w:sz w:val="32"/>
          <w:szCs w:val="32"/>
          <w:lang w:val="en-US" w:eastAsia="zh-CN"/>
        </w:rPr>
        <w:t>照护服务质量</w:t>
      </w:r>
      <w:r>
        <w:rPr>
          <w:rFonts w:hint="eastAsia" w:ascii="仿宋_GB2312" w:hAnsi="仿宋_GB2312" w:eastAsia="仿宋_GB2312" w:cs="仿宋_GB2312"/>
          <w:color w:val="auto"/>
          <w:sz w:val="32"/>
          <w:szCs w:val="32"/>
        </w:rPr>
        <w:t>，进一步做好我</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3岁以下婴幼儿照护服务工作，</w:t>
      </w:r>
      <w:r>
        <w:rPr>
          <w:rFonts w:hint="eastAsia" w:ascii="仿宋_GB2312" w:hAnsi="仿宋_GB2312" w:eastAsia="仿宋_GB2312" w:cs="仿宋_GB2312"/>
          <w:color w:val="auto"/>
          <w:sz w:val="32"/>
          <w:szCs w:val="32"/>
          <w:lang w:val="en-US" w:eastAsia="zh-CN" w:bidi="ar"/>
        </w:rPr>
        <w:t>增强政府婴幼儿照护决策的科学性，提高婴幼儿照护服务的专业化水平，决定组建</w:t>
      </w:r>
      <w:r>
        <w:rPr>
          <w:rFonts w:hint="eastAsia" w:ascii="仿宋_GB2312" w:hAnsi="仿宋_GB2312" w:eastAsia="仿宋_GB2312" w:cs="仿宋_GB2312"/>
          <w:color w:val="auto"/>
          <w:sz w:val="32"/>
          <w:szCs w:val="32"/>
        </w:rPr>
        <w:t>3岁以下</w:t>
      </w:r>
      <w:r>
        <w:rPr>
          <w:rFonts w:hint="eastAsia" w:ascii="仿宋_GB2312" w:hAnsi="仿宋_GB2312" w:eastAsia="仿宋_GB2312" w:cs="仿宋_GB2312"/>
          <w:color w:val="auto"/>
          <w:sz w:val="32"/>
          <w:szCs w:val="32"/>
          <w:lang w:eastAsia="zh-CN"/>
        </w:rPr>
        <w:t>婴幼儿照护</w:t>
      </w:r>
      <w:r>
        <w:rPr>
          <w:rFonts w:hint="eastAsia" w:ascii="仿宋_GB2312" w:hAnsi="仿宋_GB2312" w:eastAsia="仿宋_GB2312" w:cs="仿宋_GB2312"/>
          <w:color w:val="auto"/>
          <w:sz w:val="32"/>
          <w:szCs w:val="32"/>
          <w:lang w:val="en-US" w:eastAsia="zh-CN"/>
        </w:rPr>
        <w:t>专家库</w:t>
      </w:r>
      <w:r>
        <w:rPr>
          <w:rFonts w:hint="eastAsia" w:ascii="仿宋_GB2312" w:hAnsi="仿宋_GB2312" w:eastAsia="仿宋_GB2312" w:cs="仿宋_GB2312"/>
          <w:color w:val="auto"/>
          <w:sz w:val="32"/>
          <w:szCs w:val="32"/>
        </w:rPr>
        <w:t>（以下简称专家库）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bidi="ar"/>
        </w:rPr>
        <w:t>为加强专家库管理，特制定本办法</w:t>
      </w:r>
      <w:r>
        <w:rPr>
          <w:rFonts w:hint="eastAsia" w:ascii="仿宋_GB2312" w:hAnsi="仿宋_GB2312" w:eastAsia="仿宋_GB2312" w:cs="仿宋_GB2312"/>
          <w:color w:val="auto"/>
          <w:sz w:val="32"/>
          <w:szCs w:val="32"/>
          <w:lang w:bidi="ar"/>
        </w:rPr>
        <w:t>。</w:t>
      </w:r>
    </w:p>
    <w:p>
      <w:pPr>
        <w:keepNext w:val="0"/>
        <w:keepLines w:val="0"/>
        <w:pageBreakBefore w:val="0"/>
        <w:numPr>
          <w:ilvl w:val="0"/>
          <w:numId w:val="2"/>
        </w:numPr>
        <w:kinsoku/>
        <w:wordWrap/>
        <w:overflowPunct/>
        <w:topLinePunct w:val="0"/>
        <w:autoSpaceDE/>
        <w:autoSpaceDN/>
        <w:bidi w:val="0"/>
        <w:adjustRightInd/>
        <w:snapToGrid/>
        <w:spacing w:line="580" w:lineRule="exact"/>
        <w:ind w:left="-13" w:firstLine="643"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本办法所称专家库成员（以下简称“专家”），是指符合本办法规定条件和要求，被省卫生健康委聘请，纳入专家库，为我省3岁以下婴幼儿照护服务提供指导等服务的专业人员。</w:t>
      </w:r>
    </w:p>
    <w:p>
      <w:pPr>
        <w:pStyle w:val="2"/>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各级卫生健康行政部门开展活动，专家提供评审、指导、咨询等服务。</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省卫生健康委牵头专家库建设的总体部署和统筹协调，研究制定相关政策和管理制度。各级卫生健康行政部门配合参与专家库建设、运行维护、开发利用、系统管理及专家日常联络等事务性工作。</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1"/>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Hans"/>
        </w:rPr>
        <w:t xml:space="preserve">第二章 </w:t>
      </w:r>
      <w:r>
        <w:rPr>
          <w:rFonts w:hint="eastAsia" w:ascii="黑体" w:hAnsi="黑体" w:eastAsia="黑体" w:cs="黑体"/>
          <w:b w:val="0"/>
          <w:bCs w:val="0"/>
          <w:color w:val="auto"/>
          <w:sz w:val="32"/>
          <w:szCs w:val="32"/>
          <w:lang w:val="en-US" w:eastAsia="zh-CN"/>
        </w:rPr>
        <w:t>选聘标准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val="en-US" w:eastAsia="zh-CN"/>
        </w:rPr>
        <w:t>基本条件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（一）</w:t>
      </w:r>
      <w:r>
        <w:rPr>
          <w:rFonts w:hint="eastAsia" w:ascii="仿宋_GB2312" w:hAnsi="仿宋_GB2312" w:eastAsia="仿宋_GB2312" w:cs="仿宋_GB2312"/>
          <w:color w:val="auto"/>
          <w:sz w:val="32"/>
          <w:szCs w:val="32"/>
          <w:lang w:val="en-US" w:eastAsia="zh-CN"/>
        </w:rPr>
        <w:t>拥护中国共产党的领导和社会主义制度，</w:t>
      </w:r>
      <w:r>
        <w:rPr>
          <w:rFonts w:hint="eastAsia" w:ascii="仿宋_GB2312" w:hAnsi="仿宋_GB2312" w:eastAsia="仿宋_GB2312" w:cs="仿宋_GB2312"/>
          <w:color w:val="auto"/>
          <w:sz w:val="32"/>
          <w:szCs w:val="32"/>
          <w:shd w:val="clear" w:color="auto" w:fill="FFFFFF"/>
        </w:rPr>
        <w:t>拥护中华人民共和国宪法和法律</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（二）具有良好职业道德，社会公信力高，廉洁自律，</w:t>
      </w:r>
      <w:r>
        <w:rPr>
          <w:rFonts w:hint="eastAsia" w:ascii="仿宋_GB2312" w:hAnsi="仿宋_GB2312" w:eastAsia="仿宋_GB2312" w:cs="仿宋_GB2312"/>
          <w:color w:val="auto"/>
          <w:sz w:val="32"/>
          <w:szCs w:val="32"/>
          <w:shd w:val="clear" w:color="auto" w:fill="FFFFFF"/>
        </w:rPr>
        <w:t>能够</w:t>
      </w:r>
      <w:r>
        <w:rPr>
          <w:rFonts w:hint="eastAsia" w:ascii="仿宋_GB2312" w:hAnsi="仿宋_GB2312" w:eastAsia="仿宋_GB2312" w:cs="仿宋_GB2312"/>
          <w:color w:val="auto"/>
          <w:sz w:val="32"/>
          <w:szCs w:val="32"/>
          <w:lang w:val="en-US" w:eastAsia="zh-CN"/>
        </w:rPr>
        <w:t>独立、客观、</w:t>
      </w:r>
      <w:r>
        <w:rPr>
          <w:rFonts w:hint="eastAsia" w:ascii="仿宋_GB2312" w:hAnsi="仿宋_GB2312" w:eastAsia="仿宋_GB2312" w:cs="仿宋_GB2312"/>
          <w:color w:val="auto"/>
          <w:sz w:val="32"/>
          <w:szCs w:val="32"/>
          <w:shd w:val="clear" w:color="auto" w:fill="FFFFFF"/>
        </w:rPr>
        <w:t>认真、公正、</w:t>
      </w:r>
      <w:r>
        <w:rPr>
          <w:rFonts w:hint="eastAsia" w:ascii="仿宋_GB2312" w:hAnsi="仿宋_GB2312" w:eastAsia="仿宋_GB2312" w:cs="仿宋_GB2312"/>
          <w:color w:val="auto"/>
          <w:sz w:val="32"/>
          <w:szCs w:val="32"/>
          <w:lang w:val="en-US" w:eastAsia="zh-CN"/>
        </w:rPr>
        <w:t>实事求是</w:t>
      </w:r>
      <w:r>
        <w:rPr>
          <w:rFonts w:hint="eastAsia" w:ascii="仿宋_GB2312" w:hAnsi="仿宋_GB2312" w:eastAsia="仿宋_GB2312" w:cs="仿宋_GB2312"/>
          <w:color w:val="auto"/>
          <w:sz w:val="32"/>
          <w:szCs w:val="32"/>
          <w:shd w:val="clear" w:color="auto" w:fill="FFFFFF"/>
        </w:rPr>
        <w:t>地履行</w:t>
      </w:r>
      <w:r>
        <w:rPr>
          <w:rFonts w:hint="eastAsia" w:ascii="仿宋_GB2312" w:hAnsi="仿宋_GB2312" w:eastAsia="仿宋_GB2312" w:cs="仿宋_GB2312"/>
          <w:color w:val="auto"/>
          <w:sz w:val="32"/>
          <w:szCs w:val="32"/>
          <w:shd w:val="clear" w:color="auto" w:fill="FFFFFF"/>
          <w:lang w:val="en-US" w:eastAsia="zh-CN"/>
        </w:rPr>
        <w:t>专家</w:t>
      </w:r>
      <w:r>
        <w:rPr>
          <w:rFonts w:hint="eastAsia" w:ascii="仿宋_GB2312" w:hAnsi="仿宋_GB2312" w:eastAsia="仿宋_GB2312" w:cs="仿宋_GB2312"/>
          <w:color w:val="auto"/>
          <w:sz w:val="32"/>
          <w:szCs w:val="32"/>
          <w:shd w:val="clear" w:color="auto" w:fill="FFFFFF"/>
        </w:rPr>
        <w:t>职责</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rPr>
        <w:t>）具有较高专业学术水平，熟悉相关领域或行业发展动态，熟悉本部门本行业政策法规</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rPr>
        <w:t>）热爱婴幼儿照护事业，愿意从事并能胜任本领域有关工作</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积极参</w:t>
      </w:r>
      <w:r>
        <w:rPr>
          <w:rFonts w:hint="eastAsia" w:ascii="仿宋_GB2312" w:hAnsi="仿宋_GB2312" w:eastAsia="仿宋_GB2312" w:cs="仿宋_GB2312"/>
          <w:color w:val="auto"/>
          <w:sz w:val="32"/>
          <w:szCs w:val="32"/>
          <w:shd w:val="clear" w:color="auto" w:fill="FFFFFF"/>
          <w:lang w:val="en-US" w:eastAsia="zh-CN"/>
        </w:rPr>
        <w:t>与和</w:t>
      </w:r>
      <w:r>
        <w:rPr>
          <w:rFonts w:hint="eastAsia" w:ascii="仿宋_GB2312" w:hAnsi="仿宋_GB2312" w:eastAsia="仿宋_GB2312" w:cs="仿宋_GB2312"/>
          <w:color w:val="auto"/>
          <w:sz w:val="32"/>
          <w:szCs w:val="32"/>
          <w:shd w:val="clear" w:color="auto" w:fill="FFFFFF"/>
        </w:rPr>
        <w:t>愿意承担且能够胜任</w:t>
      </w:r>
      <w:r>
        <w:rPr>
          <w:rFonts w:hint="eastAsia" w:ascii="仿宋_GB2312" w:hAnsi="仿宋_GB2312" w:eastAsia="仿宋_GB2312" w:cs="仿宋_GB2312"/>
          <w:color w:val="auto"/>
          <w:sz w:val="32"/>
          <w:szCs w:val="32"/>
          <w:shd w:val="clear" w:color="auto" w:fill="FFFFFF"/>
          <w:lang w:val="en-US" w:eastAsia="zh-CN"/>
        </w:rPr>
        <w:t>省卫生健康委</w:t>
      </w:r>
      <w:r>
        <w:rPr>
          <w:rFonts w:hint="eastAsia" w:ascii="仿宋_GB2312" w:hAnsi="仿宋_GB2312" w:eastAsia="仿宋_GB2312" w:cs="仿宋_GB2312"/>
          <w:color w:val="auto"/>
          <w:sz w:val="32"/>
          <w:szCs w:val="32"/>
          <w:shd w:val="clear" w:color="auto" w:fill="FFFFFF"/>
        </w:rPr>
        <w:t>委派的工作</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）年满</w:t>
      </w:r>
      <w:r>
        <w:rPr>
          <w:rFonts w:hint="eastAsia" w:ascii="仿宋_GB2312" w:hAnsi="仿宋_GB2312" w:eastAsia="仿宋_GB2312" w:cs="仿宋_GB2312"/>
          <w:color w:val="auto"/>
          <w:sz w:val="32"/>
          <w:szCs w:val="32"/>
          <w:shd w:val="clear" w:color="auto" w:fill="FFFFFF"/>
          <w:lang w:val="en-US" w:eastAsia="zh-CN"/>
        </w:rPr>
        <w:t>18周岁，身体健康，具有正常履行职责的身体条件和心理素质；最大年纪</w:t>
      </w:r>
      <w:r>
        <w:rPr>
          <w:rFonts w:hint="eastAsia" w:ascii="仿宋_GB2312" w:hAnsi="仿宋_GB2312" w:eastAsia="仿宋_GB2312" w:cs="仿宋_GB2312"/>
          <w:color w:val="auto"/>
          <w:sz w:val="32"/>
          <w:szCs w:val="32"/>
          <w:shd w:val="clear" w:color="auto" w:fill="FFFFFF"/>
        </w:rPr>
        <w:t>原则上不超过法定退休年龄。</w:t>
      </w:r>
      <w:r>
        <w:rPr>
          <w:rFonts w:hint="eastAsia" w:ascii="仿宋_GB2312" w:hAnsi="仿宋_GB2312" w:eastAsia="仿宋_GB2312" w:cs="仿宋_GB2312"/>
          <w:color w:val="auto"/>
          <w:sz w:val="32"/>
          <w:szCs w:val="32"/>
          <w:shd w:val="clear" w:color="auto" w:fill="FFFFFF"/>
          <w:lang w:val="en-US" w:eastAsia="zh-CN"/>
        </w:rPr>
        <w:t>正高级及以上或同等水平</w:t>
      </w:r>
      <w:r>
        <w:rPr>
          <w:rFonts w:hint="eastAsia" w:ascii="仿宋_GB2312" w:hAnsi="仿宋_GB2312" w:eastAsia="仿宋_GB2312" w:cs="仿宋_GB2312"/>
          <w:color w:val="auto"/>
          <w:sz w:val="32"/>
          <w:szCs w:val="32"/>
          <w:shd w:val="clear" w:color="auto" w:fill="FFFFFF"/>
        </w:rPr>
        <w:t>专家可适当放宽年龄限制，原则上不超过70周岁</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rPr>
        <w:t>）能够接受</w:t>
      </w:r>
      <w:r>
        <w:rPr>
          <w:rFonts w:hint="eastAsia" w:ascii="仿宋_GB2312" w:hAnsi="仿宋_GB2312" w:eastAsia="仿宋_GB2312" w:cs="仿宋_GB2312"/>
          <w:color w:val="auto"/>
          <w:sz w:val="32"/>
          <w:szCs w:val="32"/>
          <w:shd w:val="clear" w:color="auto" w:fill="FFFFFF"/>
          <w:lang w:val="en-US" w:eastAsia="zh-CN"/>
        </w:rPr>
        <w:t>卫生健康行政</w:t>
      </w:r>
      <w:r>
        <w:rPr>
          <w:rFonts w:hint="eastAsia" w:ascii="仿宋_GB2312" w:hAnsi="仿宋_GB2312" w:eastAsia="仿宋_GB2312" w:cs="仿宋_GB2312"/>
          <w:color w:val="auto"/>
          <w:sz w:val="32"/>
          <w:szCs w:val="32"/>
          <w:shd w:val="clear" w:color="auto" w:fill="FFFFFF"/>
        </w:rPr>
        <w:t>部门的工作安排和监督管理</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无违法违纪等信用不良记录，无被取消专家库入库资格等情形</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八</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国家规定的其他条件。</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选聘对象</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（一）婴幼儿照护相关领域（</w:t>
      </w:r>
      <w:r>
        <w:rPr>
          <w:rFonts w:hint="eastAsia" w:ascii="仿宋_GB2312" w:hAnsi="仿宋_GB2312" w:eastAsia="仿宋_GB2312" w:cs="仿宋_GB2312"/>
          <w:color w:val="auto"/>
          <w:sz w:val="32"/>
          <w:szCs w:val="32"/>
          <w:highlight w:val="none"/>
          <w:lang w:val="en-US" w:eastAsia="zh-CN"/>
        </w:rPr>
        <w:t>重点包括卫生保健、妇幼健康、早期发展促进、膳食营养、心理健康、安全救护、保育教育、综合管理等领域，下同</w:t>
      </w:r>
      <w:r>
        <w:rPr>
          <w:rFonts w:hint="eastAsia" w:ascii="仿宋_GB2312" w:hAnsi="仿宋_GB2312" w:eastAsia="仿宋_GB2312" w:cs="仿宋_GB2312"/>
          <w:color w:val="auto"/>
          <w:sz w:val="32"/>
          <w:szCs w:val="32"/>
          <w:lang w:val="en-US" w:eastAsia="zh-CN"/>
        </w:rPr>
        <w:t>）具备较高的专业技术水平或社会影响力的</w:t>
      </w:r>
      <w:r>
        <w:rPr>
          <w:rFonts w:hint="eastAsia" w:ascii="仿宋_GB2312" w:hAnsi="仿宋_GB2312" w:eastAsia="仿宋_GB2312" w:cs="仿宋_GB2312"/>
          <w:color w:val="auto"/>
          <w:sz w:val="32"/>
          <w:szCs w:val="32"/>
        </w:rPr>
        <w:t>中高层次人才</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6"/>
          <w:sz w:val="32"/>
          <w:szCs w:val="32"/>
          <w:lang w:val="en-US" w:eastAsia="zh-CN"/>
        </w:rPr>
        <w:t>高等院校、科</w:t>
      </w:r>
      <w:r>
        <w:rPr>
          <w:rFonts w:hint="eastAsia" w:ascii="仿宋_GB2312" w:hAnsi="仿宋_GB2312" w:eastAsia="仿宋_GB2312" w:cs="仿宋_GB2312"/>
          <w:color w:val="auto"/>
          <w:sz w:val="32"/>
          <w:szCs w:val="32"/>
          <w:lang w:val="en-US" w:eastAsia="zh-CN"/>
        </w:rPr>
        <w:t>研院所中</w:t>
      </w:r>
      <w:r>
        <w:rPr>
          <w:rFonts w:hint="eastAsia" w:ascii="仿宋_GB2312" w:hAnsi="仿宋_GB2312" w:eastAsia="仿宋_GB2312" w:cs="仿宋_GB2312"/>
          <w:color w:val="auto"/>
          <w:sz w:val="32"/>
          <w:szCs w:val="32"/>
        </w:rPr>
        <w:t>婴幼儿照护相关领域</w:t>
      </w:r>
      <w:r>
        <w:rPr>
          <w:rFonts w:hint="eastAsia" w:ascii="仿宋_GB2312" w:hAnsi="仿宋_GB2312" w:eastAsia="仿宋_GB2312" w:cs="仿宋_GB2312"/>
          <w:color w:val="auto"/>
          <w:sz w:val="32"/>
          <w:szCs w:val="32"/>
          <w:lang w:val="en-US" w:eastAsia="zh-CN"/>
        </w:rPr>
        <w:t>专家学者；</w:t>
      </w:r>
    </w:p>
    <w:p>
      <w:pPr>
        <w:pStyle w:val="7"/>
        <w:keepNext w:val="0"/>
        <w:keepLines w:val="0"/>
        <w:pageBreakBefore w:val="0"/>
        <w:widowControl/>
        <w:kinsoku/>
        <w:wordWrap/>
        <w:overflowPunct/>
        <w:topLinePunct w:val="0"/>
        <w:autoSpaceDE/>
        <w:autoSpaceDN/>
        <w:bidi w:val="0"/>
        <w:adjustRightInd/>
        <w:spacing w:beforeAutospacing="0" w:afterAutospacing="0" w:line="580" w:lineRule="exact"/>
        <w:ind w:firstLine="640" w:firstLineChars="200"/>
        <w:textAlignment w:val="auto"/>
        <w:outlineLvl w:val="1"/>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pacing w:val="11"/>
          <w:sz w:val="32"/>
          <w:szCs w:val="32"/>
          <w:lang w:val="en-US" w:eastAsia="zh-CN"/>
        </w:rPr>
        <w:t>行政机关和事业单位中熟悉婴幼儿照护相关法律法规政策的人员；</w:t>
      </w:r>
    </w:p>
    <w:p>
      <w:pPr>
        <w:pStyle w:val="7"/>
        <w:keepNext w:val="0"/>
        <w:keepLines w:val="0"/>
        <w:pageBreakBefore w:val="0"/>
        <w:widowControl/>
        <w:kinsoku/>
        <w:wordWrap/>
        <w:overflowPunct/>
        <w:topLinePunct w:val="0"/>
        <w:autoSpaceDE/>
        <w:autoSpaceDN/>
        <w:bidi w:val="0"/>
        <w:adjustRightInd/>
        <w:spacing w:beforeAutospacing="0" w:afterAutospacing="0" w:line="580" w:lineRule="exact"/>
        <w:ind w:firstLine="684" w:firstLineChars="200"/>
        <w:textAlignment w:val="auto"/>
        <w:outlineLvl w:val="1"/>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（四）省、市托育综合服务中心运营方管理层或核心业务部门负责人；</w:t>
      </w:r>
    </w:p>
    <w:p>
      <w:pPr>
        <w:pStyle w:val="7"/>
        <w:keepNext w:val="0"/>
        <w:keepLines w:val="0"/>
        <w:pageBreakBefore w:val="0"/>
        <w:widowControl/>
        <w:kinsoku/>
        <w:wordWrap/>
        <w:overflowPunct/>
        <w:topLinePunct w:val="0"/>
        <w:autoSpaceDE/>
        <w:autoSpaceDN/>
        <w:bidi w:val="0"/>
        <w:adjustRightInd/>
        <w:spacing w:beforeAutospacing="0" w:afterAutospacing="0" w:line="580" w:lineRule="exact"/>
        <w:ind w:firstLine="684" w:firstLineChars="200"/>
        <w:textAlignment w:val="auto"/>
        <w:outlineLvl w:val="1"/>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（五）其他类</w:t>
      </w:r>
      <w:r>
        <w:rPr>
          <w:rFonts w:hint="eastAsia" w:ascii="仿宋_GB2312" w:hAnsi="仿宋_GB2312" w:eastAsia="仿宋_GB2312" w:cs="仿宋_GB2312"/>
          <w:color w:val="auto"/>
          <w:spacing w:val="11"/>
          <w:sz w:val="32"/>
          <w:szCs w:val="32"/>
        </w:rPr>
        <w:t>婴幼儿照护相关领域</w:t>
      </w:r>
      <w:r>
        <w:rPr>
          <w:rFonts w:hint="eastAsia" w:ascii="仿宋_GB2312" w:hAnsi="仿宋_GB2312" w:eastAsia="仿宋_GB2312" w:cs="仿宋_GB2312"/>
          <w:color w:val="auto"/>
          <w:spacing w:val="11"/>
          <w:sz w:val="32"/>
          <w:szCs w:val="32"/>
          <w:lang w:val="en-US" w:eastAsia="zh-CN"/>
        </w:rPr>
        <w:t>相关专家。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仿宋_GB2312" w:hAnsi="仿宋_GB2312" w:eastAsia="仿宋_GB2312" w:cs="仿宋_GB2312"/>
          <w:b/>
          <w:bCs/>
          <w:color w:val="auto"/>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1"/>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Hans"/>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Hans"/>
        </w:rPr>
        <w:t xml:space="preserve">章 </w:t>
      </w:r>
      <w:r>
        <w:rPr>
          <w:rFonts w:hint="eastAsia" w:ascii="黑体" w:hAnsi="黑体" w:eastAsia="黑体" w:cs="黑体"/>
          <w:b w:val="0"/>
          <w:bCs w:val="0"/>
          <w:color w:val="auto"/>
          <w:sz w:val="32"/>
          <w:szCs w:val="32"/>
          <w:lang w:val="en-US" w:eastAsia="zh-CN"/>
        </w:rPr>
        <w:t>专家选聘及管理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仿宋_GB2312" w:hAnsi="仿宋_GB2312" w:eastAsia="仿宋_GB2312" w:cs="仿宋_GB2312"/>
          <w:b/>
          <w:bCs/>
          <w:color w:val="auto"/>
          <w:sz w:val="32"/>
          <w:szCs w:val="32"/>
          <w:shd w:val="clear" w:color="auto"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 xml:space="preserve">第七条 </w:t>
      </w:r>
      <w:r>
        <w:rPr>
          <w:rFonts w:hint="eastAsia" w:ascii="仿宋_GB2312" w:hAnsi="仿宋_GB2312" w:eastAsia="仿宋_GB2312" w:cs="仿宋_GB2312"/>
          <w:b w:val="0"/>
          <w:bCs w:val="0"/>
          <w:color w:val="auto"/>
          <w:sz w:val="32"/>
          <w:szCs w:val="32"/>
          <w:shd w:val="clear" w:color="auto" w:fill="FFFFFF"/>
          <w:lang w:val="en-US" w:eastAsia="zh-CN"/>
        </w:rPr>
        <w:t xml:space="preserve">专家选聘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应聘人应提供本人有效身份</w:t>
      </w:r>
      <w:r>
        <w:rPr>
          <w:rFonts w:hint="eastAsia" w:ascii="仿宋_GB2312" w:hAnsi="仿宋_GB2312" w:eastAsia="仿宋_GB2312" w:cs="仿宋_GB2312"/>
          <w:color w:val="auto"/>
          <w:sz w:val="32"/>
          <w:szCs w:val="32"/>
          <w:shd w:val="clear" w:color="auto" w:fill="FFFFFF"/>
          <w:lang w:val="en-US" w:eastAsia="zh-CN"/>
        </w:rPr>
        <w:t>证明</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学历（职称）证书及成果等证明材料</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并填写</w:t>
      </w:r>
      <w:r>
        <w:rPr>
          <w:rFonts w:hint="eastAsia" w:ascii="仿宋_GB2312" w:hAnsi="仿宋_GB2312" w:eastAsia="仿宋_GB2312" w:cs="仿宋_GB2312"/>
          <w:color w:val="auto"/>
          <w:sz w:val="32"/>
          <w:szCs w:val="32"/>
          <w:lang w:val="en-US" w:eastAsia="zh-CN"/>
        </w:rPr>
        <w:t>《贵州省3岁以下婴幼儿照护专家库专家申请表》（附件），经所在单位审核同意盖章后，经各市（自治州）卫生健康行政部门复审后，推荐上报至省卫生健康委。</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符合条件的省直各相关单位人员经所在单位审核同意盖章后可直接向省卫生健康委申报。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应聘人</w:t>
      </w:r>
      <w:r>
        <w:rPr>
          <w:rFonts w:hint="eastAsia" w:ascii="仿宋_GB2312" w:hAnsi="仿宋_GB2312" w:eastAsia="仿宋_GB2312" w:cs="仿宋_GB2312"/>
          <w:color w:val="auto"/>
          <w:sz w:val="32"/>
          <w:szCs w:val="32"/>
          <w:shd w:val="clear" w:color="auto" w:fill="FFFFFF"/>
        </w:rPr>
        <w:t>对材料的真实性、完整性负责</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auto"/>
          <w:lang w:val="en-US" w:eastAsia="zh-CN"/>
        </w:rPr>
        <w:t>（二）</w:t>
      </w:r>
      <w:r>
        <w:rPr>
          <w:rFonts w:hint="eastAsia" w:ascii="仿宋_GB2312" w:hAnsi="仿宋_GB2312" w:eastAsia="仿宋_GB2312" w:cs="仿宋_GB2312"/>
          <w:b w:val="0"/>
          <w:bCs w:val="0"/>
          <w:color w:val="auto"/>
          <w:sz w:val="32"/>
          <w:szCs w:val="32"/>
          <w:shd w:val="clear" w:color="auto" w:fill="FFFFFF"/>
          <w:lang w:val="en-US" w:eastAsia="zh-CN"/>
        </w:rPr>
        <w:t>省卫生健康委应当</w:t>
      </w:r>
      <w:r>
        <w:rPr>
          <w:rFonts w:hint="eastAsia" w:ascii="仿宋_GB2312" w:hAnsi="仿宋_GB2312" w:eastAsia="仿宋_GB2312" w:cs="仿宋_GB2312"/>
          <w:color w:val="auto"/>
          <w:sz w:val="32"/>
          <w:szCs w:val="32"/>
          <w:shd w:val="clear" w:color="auto" w:fill="FFFFFF"/>
        </w:rPr>
        <w:t>对应聘人的专业能力以及是否符合入库条件进行评价，评价过程以及结果应当有书面记录，并存档备查。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outlineLvl w:val="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（三）</w:t>
      </w:r>
      <w:r>
        <w:rPr>
          <w:rFonts w:hint="default" w:ascii="仿宋_GB2312" w:hAnsi="仿宋_GB2312" w:eastAsia="仿宋_GB2312" w:cs="仿宋_GB2312"/>
          <w:color w:val="auto"/>
          <w:sz w:val="32"/>
          <w:szCs w:val="32"/>
          <w:shd w:val="clear" w:color="auto" w:fill="FFFFFF"/>
        </w:rPr>
        <w:t>经</w:t>
      </w:r>
      <w:r>
        <w:rPr>
          <w:rFonts w:hint="eastAsia" w:ascii="仿宋_GB2312" w:hAnsi="仿宋_GB2312" w:eastAsia="仿宋_GB2312" w:cs="仿宋_GB2312"/>
          <w:color w:val="auto"/>
          <w:sz w:val="32"/>
          <w:szCs w:val="32"/>
          <w:shd w:val="clear" w:color="auto" w:fill="FFFFFF"/>
          <w:lang w:val="en-US" w:eastAsia="zh-CN"/>
        </w:rPr>
        <w:t>评价选</w:t>
      </w:r>
      <w:r>
        <w:rPr>
          <w:rFonts w:hint="default" w:ascii="仿宋_GB2312" w:hAnsi="仿宋_GB2312" w:eastAsia="仿宋_GB2312" w:cs="仿宋_GB2312"/>
          <w:color w:val="auto"/>
          <w:sz w:val="32"/>
          <w:szCs w:val="32"/>
          <w:shd w:val="clear" w:color="auto" w:fill="FFFFFF"/>
        </w:rPr>
        <w:t>聘为省3岁以下婴幼儿照护专家库专家的，</w:t>
      </w:r>
      <w:r>
        <w:rPr>
          <w:rFonts w:hint="eastAsia" w:ascii="仿宋_GB2312" w:hAnsi="仿宋_GB2312" w:eastAsia="仿宋_GB2312" w:cs="仿宋_GB2312"/>
          <w:color w:val="auto"/>
          <w:sz w:val="32"/>
          <w:szCs w:val="32"/>
          <w:shd w:val="clear" w:color="auto" w:fill="FFFFFF"/>
          <w:lang w:val="en-US" w:eastAsia="zh-CN"/>
        </w:rPr>
        <w:t>纳入专家库管理</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由省卫生健康委</w:t>
      </w:r>
      <w:r>
        <w:rPr>
          <w:rFonts w:hint="default" w:ascii="仿宋_GB2312" w:hAnsi="仿宋_GB2312" w:eastAsia="仿宋_GB2312" w:cs="仿宋_GB2312"/>
          <w:color w:val="auto"/>
          <w:sz w:val="32"/>
          <w:szCs w:val="32"/>
          <w:shd w:val="clear" w:color="auto" w:fill="FFFFFF"/>
        </w:rPr>
        <w:t>颁发聘用证书</w:t>
      </w:r>
      <w:r>
        <w:rPr>
          <w:rFonts w:hint="eastAsia" w:ascii="仿宋_GB2312" w:hAnsi="仿宋_GB2312" w:eastAsia="仿宋_GB2312" w:cs="仿宋_GB2312"/>
          <w:color w:val="auto"/>
          <w:sz w:val="32"/>
          <w:szCs w:val="32"/>
          <w:shd w:val="clear" w:color="auto" w:fill="FFFFFF"/>
          <w:lang w:eastAsia="zh-CN"/>
        </w:rPr>
        <w:t>，服务管理期为3年。</w:t>
      </w:r>
      <w:r>
        <w:rPr>
          <w:rFonts w:hint="eastAsia" w:ascii="仿宋_GB2312" w:hAnsi="CESI仿宋-GB2312" w:eastAsia="仿宋_GB2312" w:cs="CESI仿宋-GB2312"/>
          <w:bCs/>
          <w:snapToGrid w:val="0"/>
          <w:color w:val="auto"/>
          <w:kern w:val="0"/>
          <w:sz w:val="32"/>
          <w:szCs w:val="32"/>
        </w:rPr>
        <w:t>每届聘任期内，</w:t>
      </w:r>
      <w:r>
        <w:rPr>
          <w:rFonts w:hint="eastAsia" w:ascii="仿宋_GB2312" w:hAnsi="CESI仿宋-GB2312" w:eastAsia="仿宋_GB2312" w:cs="CESI仿宋-GB2312"/>
          <w:bCs/>
          <w:snapToGrid w:val="0"/>
          <w:color w:val="auto"/>
          <w:kern w:val="0"/>
          <w:sz w:val="32"/>
          <w:szCs w:val="32"/>
          <w:lang w:val="en-US" w:eastAsia="zh-CN"/>
        </w:rPr>
        <w:t>省卫生健康委</w:t>
      </w:r>
      <w:r>
        <w:rPr>
          <w:rFonts w:hint="eastAsia" w:ascii="仿宋_GB2312" w:hAnsi="CESI仿宋-GB2312" w:eastAsia="仿宋_GB2312" w:cs="CESI仿宋-GB2312"/>
          <w:bCs/>
          <w:snapToGrid w:val="0"/>
          <w:color w:val="auto"/>
          <w:kern w:val="0"/>
          <w:sz w:val="32"/>
          <w:szCs w:val="32"/>
        </w:rPr>
        <w:t>可以根据工作需要增补或调整专家库成员，按程序</w:t>
      </w:r>
      <w:r>
        <w:rPr>
          <w:rFonts w:hint="eastAsia" w:ascii="仿宋_GB2312" w:hAnsi="CESI仿宋-GB2312" w:eastAsia="仿宋_GB2312" w:cs="CESI仿宋-GB2312"/>
          <w:bCs/>
          <w:snapToGrid w:val="0"/>
          <w:color w:val="auto"/>
          <w:kern w:val="0"/>
          <w:sz w:val="32"/>
          <w:szCs w:val="32"/>
          <w:lang w:val="en-US" w:eastAsia="zh-CN"/>
        </w:rPr>
        <w:t>开展选聘</w:t>
      </w:r>
      <w:r>
        <w:rPr>
          <w:rFonts w:hint="eastAsia" w:ascii="仿宋_GB2312" w:hAnsi="CESI仿宋-GB2312" w:eastAsia="仿宋_GB2312" w:cs="CESI仿宋-GB2312"/>
          <w:bCs/>
          <w:snapToGrid w:val="0"/>
          <w:color w:val="auto"/>
          <w:kern w:val="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Hans" w:bidi="ar"/>
        </w:rPr>
        <w:t>第</w:t>
      </w:r>
      <w:r>
        <w:rPr>
          <w:rFonts w:hint="eastAsia" w:ascii="仿宋_GB2312" w:hAnsi="仿宋_GB2312" w:eastAsia="仿宋_GB2312" w:cs="仿宋_GB2312"/>
          <w:b/>
          <w:bCs/>
          <w:color w:val="auto"/>
          <w:sz w:val="32"/>
          <w:szCs w:val="32"/>
          <w:lang w:val="en-US" w:eastAsia="zh-CN" w:bidi="ar"/>
        </w:rPr>
        <w:t>八</w:t>
      </w:r>
      <w:r>
        <w:rPr>
          <w:rFonts w:hint="eastAsia" w:ascii="仿宋_GB2312" w:hAnsi="仿宋_GB2312" w:eastAsia="仿宋_GB2312" w:cs="仿宋_GB2312"/>
          <w:b/>
          <w:bCs/>
          <w:color w:val="auto"/>
          <w:sz w:val="32"/>
          <w:szCs w:val="32"/>
          <w:lang w:val="en-US" w:eastAsia="zh-Hans" w:bidi="ar"/>
        </w:rPr>
        <w:t>条</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评价与解聘</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pacing w:val="6"/>
          <w:sz w:val="32"/>
          <w:szCs w:val="32"/>
          <w:lang w:val="en-US" w:eastAsia="zh-CN"/>
        </w:rPr>
        <w:t>每年由省卫生健康委牵头对专家</w:t>
      </w:r>
      <w:r>
        <w:rPr>
          <w:rFonts w:hint="eastAsia" w:ascii="仿宋_GB2312" w:hAnsi="仿宋_GB2312" w:eastAsia="仿宋_GB2312" w:cs="仿宋_GB2312"/>
          <w:color w:val="auto"/>
          <w:sz w:val="32"/>
          <w:szCs w:val="32"/>
          <w:lang w:val="en-US" w:eastAsia="zh-CN"/>
        </w:rPr>
        <w:t>工作进行评价，评价结果分为优秀、合格、不合格3个等级。</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（二）专家聘期届满，连续3年评价均为“合格”以上的，可以续聘，颁发连聘证书，专家资格有效期顺延3年；聘期内，有两次评价为“不合格”的，予以解聘，移出专家库。</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（三）专家如在聘期内</w:t>
      </w:r>
      <w:r>
        <w:rPr>
          <w:rFonts w:hint="eastAsia" w:ascii="仿宋_GB2312" w:hAnsi="仿宋_GB2312" w:eastAsia="仿宋_GB2312" w:cs="仿宋_GB2312"/>
          <w:color w:val="auto"/>
          <w:sz w:val="32"/>
          <w:szCs w:val="32"/>
          <w:lang w:bidi="ar"/>
        </w:rPr>
        <w:t>因身体健康</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工作变动、个人其他</w:t>
      </w:r>
      <w:r>
        <w:rPr>
          <w:rFonts w:hint="eastAsia" w:ascii="仿宋_GB2312" w:hAnsi="仿宋_GB2312" w:eastAsia="仿宋_GB2312" w:cs="仿宋_GB2312"/>
          <w:color w:val="auto"/>
          <w:sz w:val="32"/>
          <w:szCs w:val="32"/>
          <w:lang w:bidi="ar"/>
        </w:rPr>
        <w:t>原因不</w:t>
      </w:r>
      <w:r>
        <w:rPr>
          <w:rFonts w:hint="eastAsia" w:ascii="仿宋_GB2312" w:hAnsi="仿宋_GB2312" w:eastAsia="仿宋_GB2312" w:cs="仿宋_GB2312"/>
          <w:color w:val="auto"/>
          <w:sz w:val="32"/>
          <w:szCs w:val="32"/>
          <w:lang w:val="en-US" w:eastAsia="zh-CN"/>
        </w:rPr>
        <w:t>再适宜担任专家的，由本人申请，经同意可退出专家库。</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四</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专家有下列情形之一的，做</w:t>
      </w:r>
      <w:r>
        <w:rPr>
          <w:rFonts w:hint="eastAsia" w:ascii="仿宋_GB2312" w:hAnsi="仿宋_GB2312" w:eastAsia="仿宋_GB2312" w:cs="仿宋_GB2312"/>
          <w:color w:val="auto"/>
          <w:sz w:val="32"/>
          <w:szCs w:val="32"/>
          <w:lang w:val="en-US" w:eastAsia="zh-CN" w:bidi="ar"/>
        </w:rPr>
        <w:t>解聘</w:t>
      </w:r>
      <w:r>
        <w:rPr>
          <w:rFonts w:hint="eastAsia" w:ascii="仿宋_GB2312" w:hAnsi="仿宋_GB2312" w:eastAsia="仿宋_GB2312" w:cs="仿宋_GB2312"/>
          <w:color w:val="auto"/>
          <w:sz w:val="32"/>
          <w:szCs w:val="32"/>
          <w:lang w:bidi="ar"/>
        </w:rPr>
        <w:t>处理：</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使用虚假材料应聘入库的；</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val="en-US" w:eastAsia="zh-CN"/>
        </w:rPr>
        <w:t>因犯罪受过刑事处罚的、开除公职或中国共产党党籍、学术失范的；</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eastAsia="zh-CN" w:bidi="ar"/>
        </w:rPr>
        <w:t>被依法列为失信联合惩戒对象的</w:t>
      </w:r>
      <w:r>
        <w:rPr>
          <w:rFonts w:hint="eastAsia" w:ascii="仿宋_GB2312" w:hAnsi="仿宋_GB2312" w:eastAsia="仿宋_GB2312" w:cs="仿宋_GB2312"/>
          <w:color w:val="auto"/>
          <w:sz w:val="32"/>
          <w:szCs w:val="32"/>
          <w:lang w:bidi="ar"/>
        </w:rPr>
        <w:t>，或者因其他信誉原因不能胜任工作的；</w:t>
      </w:r>
    </w:p>
    <w:p>
      <w:pPr>
        <w:pStyle w:val="2"/>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val="en-US" w:eastAsia="zh-CN"/>
        </w:rPr>
        <w:t>在参加委派工作中，存在徇私舞弊，接受索取相关单位或个人好处的；</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color w:val="auto"/>
          <w:sz w:val="32"/>
          <w:szCs w:val="32"/>
          <w:lang w:bidi="ar"/>
        </w:rPr>
        <w:t>无正当理由连续3次不</w:t>
      </w:r>
      <w:r>
        <w:rPr>
          <w:rFonts w:hint="eastAsia" w:ascii="仿宋_GB2312" w:hAnsi="仿宋_GB2312" w:eastAsia="仿宋_GB2312" w:cs="仿宋_GB2312"/>
          <w:color w:val="auto"/>
          <w:sz w:val="32"/>
          <w:szCs w:val="32"/>
          <w:lang w:val="en-US" w:eastAsia="zh-CN" w:bidi="ar"/>
        </w:rPr>
        <w:t>接受或未按要求完成委托任务的；</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6.其他不适合担任专家的情况</w:t>
      </w:r>
      <w:r>
        <w:rPr>
          <w:rFonts w:hint="eastAsia" w:ascii="仿宋_GB2312" w:hAnsi="仿宋_GB2312" w:eastAsia="仿宋_GB2312" w:cs="仿宋_GB2312"/>
          <w:color w:val="auto"/>
          <w:sz w:val="32"/>
          <w:szCs w:val="32"/>
          <w:lang w:bidi="ar"/>
        </w:rPr>
        <w:t>。</w:t>
      </w:r>
    </w:p>
    <w:p>
      <w:pPr>
        <w:pStyle w:val="2"/>
        <w:keepNext w:val="0"/>
        <w:keepLines w:val="0"/>
        <w:pageBreakBefore w:val="0"/>
        <w:kinsoku/>
        <w:wordWrap/>
        <w:overflowPunct/>
        <w:topLinePunct w:val="0"/>
        <w:autoSpaceDE/>
        <w:autoSpaceDN/>
        <w:bidi w:val="0"/>
        <w:adjustRightInd/>
        <w:spacing w:line="580" w:lineRule="exact"/>
        <w:textAlignment w:val="auto"/>
        <w:rPr>
          <w:rFonts w:hint="eastAsia"/>
          <w:color w:val="auto"/>
          <w:lang w:val="en-US" w:eastAsia="zh-CN"/>
        </w:rPr>
      </w:pP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firstLine="640" w:firstLineChars="200"/>
        <w:jc w:val="center"/>
        <w:textAlignment w:val="auto"/>
        <w:outlineLvl w:val="9"/>
        <w:rPr>
          <w:rFonts w:hint="eastAsia" w:ascii="黑体" w:hAnsi="黑体" w:eastAsia="黑体" w:cs="黑体"/>
          <w:b w:val="0"/>
          <w:bCs w:val="0"/>
          <w:color w:val="auto"/>
          <w:kern w:val="2"/>
          <w:sz w:val="32"/>
          <w:szCs w:val="32"/>
          <w:lang w:val="en-US" w:eastAsia="zh-CN"/>
        </w:rPr>
      </w:pPr>
      <w:r>
        <w:rPr>
          <w:rFonts w:hint="eastAsia" w:ascii="黑体" w:hAnsi="黑体" w:eastAsia="黑体" w:cs="黑体"/>
          <w:color w:val="auto"/>
          <w:kern w:val="2"/>
          <w:sz w:val="32"/>
          <w:szCs w:val="32"/>
          <w:shd w:val="clear" w:color="auto" w:fill="auto"/>
          <w:lang w:val="en-US" w:eastAsia="zh-Hans"/>
        </w:rPr>
        <w:t>第</w:t>
      </w:r>
      <w:r>
        <w:rPr>
          <w:rFonts w:hint="eastAsia" w:ascii="黑体" w:hAnsi="黑体" w:eastAsia="黑体" w:cs="黑体"/>
          <w:color w:val="auto"/>
          <w:kern w:val="2"/>
          <w:sz w:val="32"/>
          <w:szCs w:val="32"/>
          <w:shd w:val="clear" w:color="auto" w:fill="auto"/>
          <w:lang w:val="en-US" w:eastAsia="zh-CN"/>
        </w:rPr>
        <w:t>四</w:t>
      </w:r>
      <w:r>
        <w:rPr>
          <w:rFonts w:hint="eastAsia" w:ascii="黑体" w:hAnsi="黑体" w:eastAsia="黑体" w:cs="黑体"/>
          <w:color w:val="auto"/>
          <w:kern w:val="2"/>
          <w:sz w:val="32"/>
          <w:szCs w:val="32"/>
          <w:shd w:val="clear" w:color="auto" w:fill="auto"/>
          <w:lang w:val="en-US" w:eastAsia="zh-Hans"/>
        </w:rPr>
        <w:t xml:space="preserve">章  </w:t>
      </w:r>
      <w:r>
        <w:rPr>
          <w:rFonts w:hint="eastAsia" w:ascii="黑体" w:hAnsi="黑体" w:eastAsia="黑体" w:cs="黑体"/>
          <w:b w:val="0"/>
          <w:bCs w:val="0"/>
          <w:color w:val="auto"/>
          <w:kern w:val="2"/>
          <w:sz w:val="32"/>
          <w:szCs w:val="32"/>
          <w:lang w:val="en-US" w:eastAsia="zh-CN"/>
        </w:rPr>
        <w:t>专家库使用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仿宋_GB2312" w:hAnsi="仿宋_GB2312" w:eastAsia="仿宋_GB2312" w:cs="仿宋_GB2312"/>
          <w:b/>
          <w:bCs/>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专家库组织机构</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专家库内设</w:t>
      </w:r>
      <w:r>
        <w:rPr>
          <w:rFonts w:hint="eastAsia" w:ascii="仿宋_GB2312" w:hAnsi="仿宋_GB2312" w:eastAsia="仿宋_GB2312" w:cs="仿宋_GB2312"/>
          <w:color w:val="auto"/>
          <w:sz w:val="32"/>
          <w:szCs w:val="32"/>
          <w:highlight w:val="none"/>
          <w:lang w:val="en-US" w:eastAsia="zh-CN"/>
        </w:rPr>
        <w:t>秘书处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成员由专家库专家产生，</w:t>
      </w:r>
      <w:r>
        <w:rPr>
          <w:rFonts w:hint="eastAsia" w:ascii="仿宋_GB2312" w:hAnsi="仿宋_GB2312" w:eastAsia="仿宋_GB2312" w:cs="仿宋_GB2312"/>
          <w:color w:val="auto"/>
          <w:sz w:val="32"/>
          <w:szCs w:val="32"/>
          <w:lang w:val="en-US" w:eastAsia="zh-CN"/>
        </w:rPr>
        <w:t>办公室设在省卫生健康委人口与家庭处。</w:t>
      </w:r>
      <w:r>
        <w:rPr>
          <w:rFonts w:hint="eastAsia" w:ascii="仿宋_GB2312" w:hAnsi="仿宋_GB2312" w:eastAsia="仿宋_GB2312" w:cs="仿宋_GB2312"/>
          <w:color w:val="auto"/>
          <w:sz w:val="32"/>
          <w:szCs w:val="32"/>
          <w:highlight w:val="none"/>
          <w:lang w:val="en-US" w:eastAsia="zh-CN"/>
        </w:rPr>
        <w:t>秘书处在省卫生健康委的领导下</w:t>
      </w:r>
      <w:r>
        <w:rPr>
          <w:rFonts w:hint="eastAsia" w:ascii="仿宋_GB2312" w:hAnsi="仿宋_GB2312" w:eastAsia="仿宋_GB2312" w:cs="仿宋_GB2312"/>
          <w:color w:val="auto"/>
          <w:sz w:val="32"/>
          <w:szCs w:val="32"/>
          <w:lang w:val="en-US" w:eastAsia="zh-CN"/>
        </w:rPr>
        <w:t>，负责专家库发展规划、协调部署、活动研讨等相关事宜。</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专家库使用应遵循公平、公正原则</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pacing w:val="6"/>
          <w:sz w:val="32"/>
          <w:szCs w:val="32"/>
          <w:lang w:val="en-US" w:eastAsia="zh-CN"/>
        </w:rPr>
        <w:t>凡涉及省卫生健康委组织开展婴幼儿照护相关活</w:t>
      </w:r>
      <w:r>
        <w:rPr>
          <w:rFonts w:hint="eastAsia" w:ascii="仿宋_GB2312" w:hAnsi="仿宋_GB2312" w:eastAsia="仿宋_GB2312" w:cs="仿宋_GB2312"/>
          <w:color w:val="auto"/>
          <w:sz w:val="32"/>
          <w:szCs w:val="32"/>
          <w:lang w:val="en-US" w:eastAsia="zh-CN"/>
        </w:rPr>
        <w:t>动所需专家，原则上从专家库中选取。特殊情况下，因保密需要、专业要求高或涉及金额较大，库中专家不能满足需求的，可结合实际，经省卫生健康委批准采取特邀方式邀请库外专家参与。</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（二）各级卫生健康行政部门需邀请专家库专家帮助开展工作的，需提交申请至省卫生健康委，由省卫生健康委结合实际统一安排调配。</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（三）其他政府部门或专业机构需要统一使用专家库的，向省卫生健康委提出申请并经同意后，由省卫生健康委结合实际统一安排使用。</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（四）选取专家时，有以下情况之一的，应遵循回避原则，不能参加评审活动：</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1.专家属于涉及评选项目单位人员；</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2.专家与评选项目涉及单位负责人或主要相关人员有近亲属关系、师生关系（硕士、博士期间）、经济利害关系以及其他重大利益关系；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3.专家24个月内与评选项目涉及单位有过聘用关系；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4.专家所在单位与评选项目涉及单位有行政隶属关系；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5.专家与评选项目涉及单位有经济利害关系；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6.评选项目涉及单位与专家存在利益竞争或学术争议，在活动开展前针对专家主动声明提出回避的；</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7.其他有可能妨碍咨询、监管评估公正性的情形。</w:t>
      </w:r>
    </w:p>
    <w:p>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32"/>
          <w:szCs w:val="32"/>
        </w:rPr>
      </w:pPr>
      <w:r>
        <w:rPr>
          <w:rFonts w:hint="eastAsia" w:ascii="黑体" w:hAnsi="黑体" w:eastAsia="黑体" w:cs="黑体"/>
          <w:color w:val="auto"/>
          <w:sz w:val="32"/>
          <w:szCs w:val="32"/>
          <w:lang w:val="en-US" w:eastAsia="zh-CN"/>
        </w:rPr>
        <w:t>第五章 专家权利及义务</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eastAsia" w:ascii="仿宋_GB2312" w:hAnsi="仿宋_GB2312" w:eastAsia="仿宋_GB2312" w:cs="仿宋_GB2312"/>
          <w:b/>
          <w:bCs/>
          <w:color w:val="auto"/>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专家权利</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80" w:lineRule="exact"/>
        <w:ind w:left="-10" w:leftChars="0" w:firstLine="64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按照国家、省、市有关规定，获取接受委托中合法合规的劳务报酬</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80" w:lineRule="exact"/>
        <w:ind w:left="-10" w:leftChars="0" w:firstLine="64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有权拒绝参加自己不熟悉专业技术领域的评审、指导</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80" w:lineRule="exact"/>
        <w:ind w:left="-10" w:leftChars="0" w:firstLine="64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自愿加入或</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退出专家库</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10" w:leftChars="0" w:right="0" w:firstLine="640" w:firstLineChars="0"/>
        <w:jc w:val="both"/>
        <w:textAlignment w:val="auto"/>
        <w:rPr>
          <w:rFonts w:hint="default"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对专家库管理提出意见和建议</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80" w:lineRule="exact"/>
        <w:ind w:left="-10" w:leftChars="0" w:firstLine="640" w:firstLineChars="0"/>
        <w:jc w:val="both"/>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专家</w:t>
      </w:r>
      <w:r>
        <w:rPr>
          <w:rFonts w:hint="eastAsia" w:ascii="仿宋_GB2312" w:hAnsi="仿宋_GB2312" w:eastAsia="仿宋_GB2312" w:cs="仿宋_GB2312"/>
          <w:color w:val="auto"/>
          <w:sz w:val="32"/>
          <w:szCs w:val="32"/>
          <w:lang w:val="en-US" w:eastAsia="zh-CN"/>
        </w:rPr>
        <w:t>提交专家库</w:t>
      </w:r>
      <w:r>
        <w:rPr>
          <w:rFonts w:hint="eastAsia" w:ascii="仿宋_GB2312" w:hAnsi="仿宋_GB2312" w:eastAsia="仿宋_GB2312" w:cs="仿宋_GB2312"/>
          <w:color w:val="auto"/>
          <w:sz w:val="32"/>
          <w:szCs w:val="32"/>
          <w:highlight w:val="none"/>
          <w:lang w:eastAsia="zh-Hans"/>
        </w:rPr>
        <w:t>个人信息有权利得到保护</w:t>
      </w:r>
      <w:r>
        <w:rPr>
          <w:rFonts w:hint="eastAsia" w:ascii="仿宋_GB2312" w:hAnsi="仿宋_GB2312" w:eastAsia="仿宋_GB2312" w:cs="仿宋_GB2312"/>
          <w:color w:val="auto"/>
          <w:sz w:val="32"/>
          <w:szCs w:val="32"/>
          <w:highlight w:val="none"/>
          <w:lang w:eastAsia="zh-CN"/>
        </w:rPr>
        <w:t>；</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80" w:lineRule="exact"/>
        <w:ind w:left="-10" w:leftChars="0" w:firstLine="64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有权了解所承担工作相关信息，认为提供的信息不充分时可以要求补充相关资料</w:t>
      </w:r>
      <w:r>
        <w:rPr>
          <w:rFonts w:hint="eastAsia" w:ascii="仿宋_GB2312" w:hAnsi="仿宋_GB2312" w:eastAsia="仿宋_GB2312" w:cs="仿宋_GB2312"/>
          <w:color w:val="auto"/>
          <w:sz w:val="32"/>
          <w:szCs w:val="32"/>
          <w:highlight w:val="none"/>
          <w:lang w:eastAsia="zh-CN"/>
        </w:rPr>
        <w:t>；</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80" w:lineRule="exact"/>
        <w:ind w:left="-10" w:leftChars="0" w:firstLine="64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法律、法规、规章</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规定的其他权利</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Hans"/>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Hans"/>
        </w:rPr>
        <w:t>条</w:t>
      </w:r>
      <w:r>
        <w:rPr>
          <w:rFonts w:hint="eastAsia" w:ascii="仿宋_GB2312" w:hAnsi="仿宋_GB2312" w:eastAsia="仿宋_GB2312" w:cs="仿宋_GB2312"/>
          <w:color w:val="auto"/>
          <w:sz w:val="32"/>
          <w:szCs w:val="32"/>
        </w:rPr>
        <w:t xml:space="preserve"> 专家义务</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在省卫生健康委组织下，按要求完成委派工作任务。主要包括：</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1.婴幼儿照护</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工作课题研究，为政府</w:t>
      </w:r>
      <w:r>
        <w:rPr>
          <w:rFonts w:hint="eastAsia" w:ascii="仿宋_GB2312" w:hAnsi="仿宋_GB2312" w:eastAsia="仿宋_GB2312" w:cs="仿宋_GB2312"/>
          <w:color w:val="auto"/>
          <w:sz w:val="32"/>
          <w:szCs w:val="32"/>
          <w:highlight w:val="none"/>
          <w:lang w:val="en-US" w:eastAsia="zh-CN"/>
        </w:rPr>
        <w:t>婴幼儿照护服务</w:t>
      </w:r>
      <w:r>
        <w:rPr>
          <w:rFonts w:hint="eastAsia" w:ascii="仿宋_GB2312" w:hAnsi="仿宋_GB2312" w:eastAsia="仿宋_GB2312" w:cs="仿宋_GB2312"/>
          <w:color w:val="auto"/>
          <w:sz w:val="32"/>
          <w:szCs w:val="32"/>
          <w:highlight w:val="none"/>
        </w:rPr>
        <w:t>工作提供决策依据</w:t>
      </w:r>
      <w:r>
        <w:rPr>
          <w:rFonts w:hint="eastAsia" w:ascii="仿宋_GB2312" w:hAnsi="仿宋_GB2312" w:eastAsia="仿宋_GB2312" w:cs="仿宋_GB2312"/>
          <w:color w:val="auto"/>
          <w:sz w:val="32"/>
          <w:szCs w:val="32"/>
          <w:highlight w:val="none"/>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2.示范性托育机构等活动评审评选；</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3.为婴幼儿照护机构提供专业指导等服务；</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4.相关行业规范编制等工作；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5.其他相关委托事项。</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自觉遵守国家法律法规和本办法有关规定。</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）坚持中国共产党的工作方针，不发表与党中央、国务院政策导向相违背的言论，不发表不科学或有争议的观点和主张。</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认真执行有关政策规定，遵循</w:t>
      </w:r>
      <w:r>
        <w:rPr>
          <w:rFonts w:hint="eastAsia" w:ascii="仿宋_GB2312" w:hAnsi="仿宋_GB2312" w:eastAsia="仿宋_GB2312" w:cs="仿宋_GB2312"/>
          <w:color w:val="auto"/>
          <w:sz w:val="32"/>
          <w:szCs w:val="32"/>
        </w:rPr>
        <w:t>科学、客观、</w:t>
      </w:r>
      <w:r>
        <w:rPr>
          <w:rFonts w:hint="eastAsia" w:ascii="仿宋_GB2312" w:hAnsi="仿宋_GB2312" w:eastAsia="仿宋_GB2312" w:cs="仿宋_GB2312"/>
          <w:color w:val="auto"/>
          <w:sz w:val="32"/>
          <w:szCs w:val="32"/>
          <w:lang w:eastAsia="zh-Hans"/>
        </w:rPr>
        <w:t>中立、</w:t>
      </w:r>
      <w:r>
        <w:rPr>
          <w:rFonts w:hint="eastAsia" w:ascii="仿宋_GB2312" w:hAnsi="仿宋_GB2312" w:eastAsia="仿宋_GB2312" w:cs="仿宋_GB2312"/>
          <w:color w:val="auto"/>
          <w:sz w:val="32"/>
          <w:szCs w:val="32"/>
          <w:lang w:val="en-US" w:eastAsia="zh-CN"/>
        </w:rPr>
        <w:t>公平、</w:t>
      </w:r>
      <w:r>
        <w:rPr>
          <w:rFonts w:hint="eastAsia" w:ascii="仿宋_GB2312" w:hAnsi="仿宋_GB2312" w:eastAsia="仿宋_GB2312" w:cs="仿宋_GB2312"/>
          <w:color w:val="auto"/>
          <w:sz w:val="32"/>
          <w:szCs w:val="32"/>
        </w:rPr>
        <w:t>公正</w:t>
      </w:r>
      <w:r>
        <w:rPr>
          <w:rFonts w:hint="eastAsia" w:ascii="仿宋_GB2312" w:hAnsi="仿宋_GB2312" w:eastAsia="仿宋_GB2312" w:cs="仿宋_GB2312"/>
          <w:color w:val="auto"/>
          <w:sz w:val="32"/>
          <w:szCs w:val="32"/>
          <w:lang w:val="en-US" w:eastAsia="zh-CN"/>
        </w:rPr>
        <w:t>的原则履行职责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遵守职业道德和工作纪律，</w:t>
      </w:r>
      <w:r>
        <w:rPr>
          <w:rFonts w:hint="eastAsia" w:ascii="仿宋_GB2312" w:hAnsi="仿宋_GB2312" w:eastAsia="仿宋_GB2312" w:cs="仿宋_GB2312"/>
          <w:color w:val="auto"/>
          <w:sz w:val="32"/>
          <w:szCs w:val="32"/>
        </w:rPr>
        <w:t>如实反映情况，依照法律、法规、规章</w:t>
      </w:r>
      <w:r>
        <w:rPr>
          <w:rFonts w:hint="eastAsia" w:ascii="仿宋_GB2312" w:hAnsi="仿宋_GB2312" w:eastAsia="仿宋_GB2312" w:cs="仿宋_GB2312"/>
          <w:color w:val="auto"/>
          <w:sz w:val="32"/>
          <w:szCs w:val="32"/>
          <w:lang w:val="en-US" w:eastAsia="zh-CN"/>
        </w:rPr>
        <w:t>和相关文件</w:t>
      </w:r>
      <w:r>
        <w:rPr>
          <w:rFonts w:hint="eastAsia" w:ascii="仿宋_GB2312" w:hAnsi="仿宋_GB2312" w:eastAsia="仿宋_GB2312" w:cs="仿宋_GB2312"/>
          <w:color w:val="auto"/>
          <w:sz w:val="32"/>
          <w:szCs w:val="32"/>
        </w:rPr>
        <w:t>规定，运用专业知识，依法</w:t>
      </w:r>
      <w:r>
        <w:rPr>
          <w:rFonts w:hint="eastAsia" w:ascii="仿宋_GB2312" w:hAnsi="仿宋_GB2312" w:eastAsia="仿宋_GB2312" w:cs="仿宋_GB2312"/>
          <w:color w:val="auto"/>
          <w:sz w:val="32"/>
          <w:szCs w:val="32"/>
          <w:lang w:val="en-US" w:eastAsia="zh-CN"/>
        </w:rPr>
        <w:t>依规</w:t>
      </w:r>
      <w:r>
        <w:rPr>
          <w:rFonts w:hint="eastAsia" w:ascii="仿宋_GB2312" w:hAnsi="仿宋_GB2312" w:eastAsia="仿宋_GB2312" w:cs="仿宋_GB2312"/>
          <w:color w:val="auto"/>
          <w:sz w:val="32"/>
          <w:szCs w:val="32"/>
        </w:rPr>
        <w:t>提出明确的</w:t>
      </w:r>
      <w:r>
        <w:rPr>
          <w:rFonts w:hint="eastAsia" w:ascii="仿宋_GB2312" w:hAnsi="仿宋_GB2312" w:eastAsia="仿宋_GB2312" w:cs="仿宋_GB2312"/>
          <w:color w:val="auto"/>
          <w:sz w:val="32"/>
          <w:szCs w:val="32"/>
          <w:lang w:val="en-US" w:eastAsia="zh-CN"/>
        </w:rPr>
        <w:t>书面</w:t>
      </w:r>
      <w:r>
        <w:rPr>
          <w:rFonts w:hint="eastAsia" w:ascii="仿宋_GB2312" w:hAnsi="仿宋_GB2312" w:eastAsia="仿宋_GB2312" w:cs="仿宋_GB2312"/>
          <w:color w:val="auto"/>
          <w:sz w:val="32"/>
          <w:szCs w:val="32"/>
        </w:rPr>
        <w:t>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对所提出的意见建议署名并承担个人责任，同时依法承担相关法律责任。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）不得以专家</w:t>
      </w:r>
      <w:r>
        <w:rPr>
          <w:rFonts w:hint="eastAsia" w:ascii="仿宋_GB2312" w:hAnsi="仿宋_GB2312" w:eastAsia="仿宋_GB2312" w:cs="仿宋_GB2312"/>
          <w:color w:val="auto"/>
          <w:sz w:val="32"/>
          <w:szCs w:val="32"/>
          <w:lang w:val="en-US" w:eastAsia="zh-CN"/>
        </w:rPr>
        <w:t>库成员</w:t>
      </w:r>
      <w:r>
        <w:rPr>
          <w:rFonts w:hint="eastAsia" w:ascii="仿宋_GB2312" w:hAnsi="仿宋_GB2312" w:eastAsia="仿宋_GB2312" w:cs="仿宋_GB2312"/>
          <w:color w:val="auto"/>
          <w:sz w:val="32"/>
          <w:szCs w:val="32"/>
        </w:rPr>
        <w:t>的名义参加非</w:t>
      </w:r>
      <w:r>
        <w:rPr>
          <w:rFonts w:hint="eastAsia" w:ascii="仿宋_GB2312" w:hAnsi="仿宋_GB2312" w:eastAsia="仿宋_GB2312" w:cs="仿宋_GB2312"/>
          <w:color w:val="auto"/>
          <w:sz w:val="32"/>
          <w:szCs w:val="32"/>
          <w:lang w:val="en-US" w:eastAsia="zh-CN"/>
        </w:rPr>
        <w:t>省卫生健康委</w:t>
      </w:r>
      <w:r>
        <w:rPr>
          <w:rFonts w:hint="eastAsia" w:ascii="仿宋_GB2312" w:hAnsi="仿宋_GB2312" w:eastAsia="仿宋_GB2312" w:cs="仿宋_GB2312"/>
          <w:color w:val="auto"/>
          <w:sz w:val="32"/>
          <w:szCs w:val="32"/>
        </w:rPr>
        <w:t>委派的各种活动，否则自行承担相应的后果与法律责任。</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对参加工作负有保密责任，应</w:t>
      </w:r>
      <w:r>
        <w:rPr>
          <w:rFonts w:hint="eastAsia" w:ascii="仿宋_GB2312" w:hAnsi="仿宋_GB2312" w:eastAsia="仿宋_GB2312" w:cs="仿宋_GB2312"/>
          <w:color w:val="auto"/>
          <w:sz w:val="32"/>
          <w:szCs w:val="32"/>
        </w:rPr>
        <w:t>严格执行国家保密制度，不得擅自披露在开展相关工作时获取的</w:t>
      </w:r>
      <w:r>
        <w:rPr>
          <w:rFonts w:hint="eastAsia" w:ascii="仿宋_GB2312" w:hAnsi="仿宋_GB2312" w:eastAsia="仿宋_GB2312" w:cs="仿宋_GB2312"/>
          <w:color w:val="auto"/>
          <w:sz w:val="32"/>
          <w:szCs w:val="32"/>
          <w:lang w:val="en-US" w:eastAsia="zh-CN"/>
        </w:rPr>
        <w:t>国家秘密、商业秘密、个人信息等不宜公开的内容，</w:t>
      </w:r>
      <w:r>
        <w:rPr>
          <w:rFonts w:hint="eastAsia" w:ascii="仿宋_GB2312" w:hAnsi="仿宋_GB2312" w:eastAsia="仿宋_GB2312" w:cs="仿宋_GB2312"/>
          <w:color w:val="auto"/>
          <w:sz w:val="32"/>
          <w:szCs w:val="32"/>
        </w:rPr>
        <w:t>自觉遵守</w:t>
      </w:r>
      <w:r>
        <w:rPr>
          <w:rFonts w:hint="eastAsia" w:ascii="仿宋_GB2312" w:hAnsi="仿宋_GB2312" w:eastAsia="仿宋_GB2312" w:cs="仿宋_GB2312"/>
          <w:color w:val="auto"/>
          <w:sz w:val="32"/>
          <w:szCs w:val="32"/>
          <w:lang w:eastAsia="zh-Hans"/>
        </w:rPr>
        <w:t>本</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highlight w:val="none"/>
          <w:lang w:eastAsia="zh-Hans"/>
        </w:rPr>
        <w:t>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Hans"/>
        </w:rPr>
        <w:t>第十条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回</w:t>
      </w:r>
      <w:r>
        <w:rPr>
          <w:rFonts w:hint="eastAsia" w:ascii="仿宋_GB2312" w:hAnsi="仿宋_GB2312" w:eastAsia="仿宋_GB2312" w:cs="仿宋_GB2312"/>
          <w:color w:val="auto"/>
          <w:sz w:val="32"/>
          <w:szCs w:val="32"/>
        </w:rPr>
        <w:t>避</w:t>
      </w:r>
      <w:r>
        <w:rPr>
          <w:rFonts w:hint="eastAsia" w:ascii="仿宋_GB2312" w:hAnsi="仿宋_GB2312" w:eastAsia="仿宋_GB2312" w:cs="仿宋_GB2312"/>
          <w:color w:val="auto"/>
          <w:sz w:val="32"/>
          <w:szCs w:val="32"/>
          <w:lang w:val="en-US" w:eastAsia="zh-CN"/>
        </w:rPr>
        <w:t>原则</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）不得以任何形式接受</w:t>
      </w:r>
      <w:r>
        <w:rPr>
          <w:rFonts w:hint="eastAsia" w:ascii="仿宋_GB2312" w:hAnsi="仿宋_GB2312" w:eastAsia="仿宋_GB2312" w:cs="仿宋_GB2312"/>
          <w:color w:val="auto"/>
          <w:sz w:val="32"/>
          <w:szCs w:val="32"/>
          <w:lang w:val="en-US" w:eastAsia="zh-CN"/>
        </w:rPr>
        <w:t>被监督评估单位的</w:t>
      </w:r>
      <w:r>
        <w:rPr>
          <w:rFonts w:hint="eastAsia" w:ascii="仿宋_GB2312" w:hAnsi="仿宋_GB2312" w:eastAsia="仿宋_GB2312" w:cs="仿宋_GB2312"/>
          <w:i w:val="0"/>
          <w:caps w:val="0"/>
          <w:color w:val="auto"/>
          <w:spacing w:val="0"/>
          <w:sz w:val="32"/>
          <w:szCs w:val="32"/>
          <w:shd w:val="clear" w:color="auto" w:fill="auto"/>
        </w:rPr>
        <w:t>财物或者其他好处</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）本人工作单位、职务、职称发生变动的，应及时向</w:t>
      </w:r>
      <w:r>
        <w:rPr>
          <w:rFonts w:hint="eastAsia" w:ascii="仿宋_GB2312" w:hAnsi="仿宋_GB2312" w:eastAsia="仿宋_GB2312" w:cs="仿宋_GB2312"/>
          <w:color w:val="auto"/>
          <w:sz w:val="32"/>
          <w:szCs w:val="32"/>
          <w:lang w:val="en-US" w:eastAsia="zh-CN"/>
        </w:rPr>
        <w:t>专家办</w:t>
      </w:r>
      <w:r>
        <w:rPr>
          <w:rFonts w:hint="eastAsia" w:ascii="仿宋_GB2312" w:hAnsi="仿宋_GB2312" w:eastAsia="仿宋_GB2312" w:cs="仿宋_GB2312"/>
          <w:color w:val="auto"/>
          <w:sz w:val="32"/>
          <w:szCs w:val="32"/>
          <w:lang w:eastAsia="zh-CN"/>
        </w:rPr>
        <w:t>反馈信息。</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pacing w:val="11"/>
          <w:sz w:val="32"/>
          <w:szCs w:val="32"/>
          <w:lang w:val="en-US" w:eastAsia="zh-CN"/>
        </w:rPr>
        <w:t>按要求参加省卫生健康委组织的业务培训工作。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0"/>
        <w:jc w:val="both"/>
        <w:textAlignment w:val="auto"/>
        <w:rPr>
          <w:rFonts w:hint="eastAsia" w:ascii="仿宋_GB2312" w:hAnsi="仿宋_GB2312" w:eastAsia="仿宋_GB2312" w:cs="仿宋_GB2312"/>
          <w:b w:val="0"/>
          <w:bCs w:val="0"/>
          <w:color w:val="auto"/>
          <w:spacing w:val="11"/>
          <w:sz w:val="32"/>
          <w:szCs w:val="32"/>
          <w:highlight w:val="none"/>
          <w:lang w:val="en-US" w:eastAsia="zh-CN"/>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法律、法规规定的其他义务。</w:t>
      </w:r>
    </w:p>
    <w:p>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专家服务要求及报酬</w:t>
      </w:r>
    </w:p>
    <w:p>
      <w:pPr>
        <w:pStyle w:val="2"/>
        <w:keepNext w:val="0"/>
        <w:keepLines w:val="0"/>
        <w:pageBreakBefore w:val="0"/>
        <w:kinsoku/>
        <w:wordWrap/>
        <w:overflowPunct/>
        <w:topLinePunct w:val="0"/>
        <w:autoSpaceDE/>
        <w:autoSpaceDN/>
        <w:bidi w:val="0"/>
        <w:adjustRightInd/>
        <w:spacing w:line="580" w:lineRule="exact"/>
        <w:textAlignment w:val="auto"/>
        <w:rPr>
          <w:rFonts w:hint="eastAsia"/>
          <w:color w:val="auto"/>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第十三条</w:t>
      </w:r>
      <w:r>
        <w:rPr>
          <w:rFonts w:hint="eastAsia" w:ascii="仿宋_GB2312" w:hAnsi="仿宋_GB2312" w:eastAsia="仿宋_GB2312" w:cs="仿宋_GB2312"/>
          <w:color w:val="auto"/>
          <w:sz w:val="32"/>
          <w:szCs w:val="32"/>
          <w:lang w:val="en-US" w:eastAsia="zh-CN"/>
        </w:rPr>
        <w:t xml:space="preserve"> 专家服务要求</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（一）专家应本着热心公益的精神，发挥专家优势，以人为本、专心专业、服务社会、彰显活力为服务宗旨，提供技术支持、专业指导、政策咨询，促进婴幼儿照护服务发展。</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（二）专家必须依据国家相关的法律、法规开展相关工作。如在工作中出现违法违规现象时，责任由当事人承担，依法依规追究相关责任。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none"/>
          <w:lang w:val="en-US" w:eastAsia="zh-CN"/>
        </w:rPr>
        <w:t>专家勤勉尽职履行专家库职责，提出的建议遵循公平、公正、客观、科学的原则，所提出的各项建议，仅供参考。如被服务单位在采纳专家建议后并在实际工作中发生损失，除因专家建议确实严重违背相关法律法规和政策文件的，其他一切责任和后果均由被服务单位自行承担，专家无需就所发生的损失承担任何责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第十四条</w:t>
      </w:r>
      <w:r>
        <w:rPr>
          <w:rFonts w:hint="eastAsia" w:ascii="仿宋_GB2312" w:hAnsi="仿宋_GB2312" w:eastAsia="仿宋_GB2312" w:cs="仿宋_GB2312"/>
          <w:color w:val="auto"/>
          <w:sz w:val="32"/>
          <w:szCs w:val="32"/>
          <w:lang w:val="en-US" w:eastAsia="zh-CN"/>
        </w:rPr>
        <w:t xml:space="preserve"> 专家报酬</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Hans"/>
        </w:rPr>
      </w:pP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highlight w:val="none"/>
          <w:lang w:val="en-US" w:eastAsia="zh-CN"/>
        </w:rPr>
        <w:t>部门或机构严格按照劳务报酬相关规定支付专家酬劳。</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Hans"/>
        </w:rPr>
        <w:t>章 法律责任</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color w:val="auto"/>
          <w:sz w:val="32"/>
          <w:szCs w:val="32"/>
          <w:lang w:eastAsia="zh-Hans"/>
        </w:rPr>
      </w:pP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lang w:eastAsia="zh-Hans"/>
        </w:rPr>
        <w:t>第</w:t>
      </w:r>
      <w:r>
        <w:rPr>
          <w:rFonts w:hint="eastAsia" w:ascii="仿宋_GB2312" w:hAnsi="仿宋_GB2312" w:eastAsia="仿宋_GB2312" w:cs="仿宋_GB2312"/>
          <w:b/>
          <w:bCs/>
          <w:color w:val="auto"/>
          <w:sz w:val="32"/>
          <w:szCs w:val="32"/>
          <w:lang w:val="en-US" w:eastAsia="zh-CN"/>
        </w:rPr>
        <w:t>十五</w:t>
      </w:r>
      <w:r>
        <w:rPr>
          <w:rFonts w:hint="eastAsia" w:ascii="仿宋_GB2312" w:hAnsi="仿宋_GB2312" w:eastAsia="仿宋_GB2312" w:cs="仿宋_GB2312"/>
          <w:b/>
          <w:bCs/>
          <w:color w:val="auto"/>
          <w:sz w:val="32"/>
          <w:szCs w:val="32"/>
          <w:lang w:eastAsia="zh-Hans"/>
        </w:rPr>
        <w:t>条</w:t>
      </w:r>
      <w:r>
        <w:rPr>
          <w:rFonts w:hint="eastAsia" w:ascii="仿宋_GB2312" w:hAnsi="仿宋_GB2312" w:eastAsia="仿宋_GB2312" w:cs="仿宋_GB2312"/>
          <w:color w:val="auto"/>
          <w:sz w:val="32"/>
          <w:szCs w:val="32"/>
          <w:lang w:eastAsia="zh-Hans"/>
        </w:rPr>
        <w:t xml:space="preserve"> 违反本办法规定，法律、法规已有法律责任规定的，从其规定。</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专家有下列行为之一的，由</w:t>
      </w:r>
      <w:r>
        <w:rPr>
          <w:rFonts w:hint="eastAsia" w:ascii="仿宋_GB2312" w:hAnsi="仿宋_GB2312" w:eastAsia="仿宋_GB2312" w:cs="仿宋_GB2312"/>
          <w:color w:val="auto"/>
          <w:sz w:val="32"/>
          <w:szCs w:val="32"/>
          <w:lang w:val="en-US" w:eastAsia="zh-CN"/>
        </w:rPr>
        <w:t>省卫生健康委根据实际情况责令改正或依据《中华人民共和国保守国家秘密法》</w:t>
      </w:r>
      <w:bookmarkStart w:id="0" w:name="_GoBack"/>
      <w:bookmarkEnd w:id="0"/>
      <w:r>
        <w:rPr>
          <w:rFonts w:hint="eastAsia" w:ascii="仿宋_GB2312" w:hAnsi="仿宋_GB2312" w:eastAsia="仿宋_GB2312" w:cs="仿宋_GB2312"/>
          <w:color w:val="auto"/>
          <w:sz w:val="32"/>
          <w:szCs w:val="32"/>
          <w:lang w:val="en-US" w:eastAsia="zh-CN"/>
        </w:rPr>
        <w:t>《中华人民共和国监察法》等法律法规处理</w:t>
      </w:r>
      <w:r>
        <w:rPr>
          <w:rFonts w:hint="eastAsia" w:ascii="仿宋_GB2312" w:hAnsi="仿宋_GB2312" w:eastAsia="仿宋_GB2312" w:cs="仿宋_GB2312"/>
          <w:color w:val="auto"/>
          <w:sz w:val="32"/>
          <w:szCs w:val="32"/>
          <w:lang w:eastAsia="zh-Hans"/>
        </w:rPr>
        <w:t>；情节严重的，取消其</w:t>
      </w:r>
      <w:r>
        <w:rPr>
          <w:rFonts w:hint="eastAsia" w:ascii="仿宋_GB2312" w:hAnsi="仿宋_GB2312" w:eastAsia="仿宋_GB2312" w:cs="仿宋_GB2312"/>
          <w:color w:val="auto"/>
          <w:sz w:val="32"/>
          <w:szCs w:val="32"/>
          <w:lang w:val="en-US" w:eastAsia="zh-CN"/>
        </w:rPr>
        <w:t>专家库专家</w:t>
      </w:r>
      <w:r>
        <w:rPr>
          <w:rFonts w:hint="eastAsia" w:ascii="仿宋_GB2312" w:hAnsi="仿宋_GB2312" w:eastAsia="仿宋_GB2312" w:cs="仿宋_GB2312"/>
          <w:color w:val="auto"/>
          <w:sz w:val="32"/>
          <w:szCs w:val="32"/>
          <w:lang w:eastAsia="zh-Hans"/>
        </w:rPr>
        <w:t>资格；应当给予处分的，由</w:t>
      </w:r>
      <w:r>
        <w:rPr>
          <w:rFonts w:hint="eastAsia" w:ascii="仿宋_GB2312" w:hAnsi="仿宋_GB2312" w:eastAsia="仿宋_GB2312" w:cs="仿宋_GB2312"/>
          <w:color w:val="auto"/>
          <w:sz w:val="32"/>
          <w:szCs w:val="32"/>
          <w:highlight w:val="none"/>
          <w:lang w:eastAsia="zh-Hans"/>
        </w:rPr>
        <w:t>有权机关</w:t>
      </w:r>
      <w:r>
        <w:rPr>
          <w:rFonts w:hint="eastAsia" w:ascii="仿宋_GB2312" w:hAnsi="仿宋_GB2312" w:eastAsia="仿宋_GB2312" w:cs="仿宋_GB2312"/>
          <w:color w:val="auto"/>
          <w:sz w:val="32"/>
          <w:szCs w:val="32"/>
          <w:lang w:eastAsia="zh-Hans"/>
        </w:rPr>
        <w:t>依法</w:t>
      </w:r>
      <w:r>
        <w:rPr>
          <w:rFonts w:hint="eastAsia" w:ascii="仿宋_GB2312" w:hAnsi="仿宋_GB2312" w:eastAsia="仿宋_GB2312" w:cs="仿宋_GB2312"/>
          <w:color w:val="auto"/>
          <w:sz w:val="32"/>
          <w:szCs w:val="32"/>
          <w:lang w:val="en-US" w:eastAsia="zh-CN"/>
        </w:rPr>
        <w:t>依规</w:t>
      </w:r>
      <w:r>
        <w:rPr>
          <w:rFonts w:hint="eastAsia" w:ascii="仿宋_GB2312" w:hAnsi="仿宋_GB2312" w:eastAsia="仿宋_GB2312" w:cs="仿宋_GB2312"/>
          <w:color w:val="auto"/>
          <w:sz w:val="32"/>
          <w:szCs w:val="32"/>
          <w:lang w:eastAsia="zh-Hans"/>
        </w:rPr>
        <w:t>给予处分；构成犯罪的，依法追究刑事责任：</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（一）应当回避而不回避的；</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（二）擅离职守的；</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（三）有收受被监管评估的从业机构财物或好处，或在服务对象单位报销有关费用的等违反纪检相关规定行为的；</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（四）违反有关保密规定，泄露参与相关工作所获得的</w:t>
      </w:r>
      <w:r>
        <w:rPr>
          <w:rFonts w:hint="eastAsia" w:ascii="仿宋_GB2312" w:hAnsi="仿宋_GB2312" w:eastAsia="仿宋_GB2312" w:cs="仿宋_GB2312"/>
          <w:color w:val="auto"/>
          <w:sz w:val="32"/>
          <w:szCs w:val="32"/>
          <w:lang w:val="en-US" w:eastAsia="zh-CN"/>
        </w:rPr>
        <w:t>秘密、</w:t>
      </w:r>
      <w:r>
        <w:rPr>
          <w:rFonts w:hint="eastAsia" w:ascii="仿宋_GB2312" w:hAnsi="仿宋_GB2312" w:eastAsia="仿宋_GB2312" w:cs="仿宋_GB2312"/>
          <w:color w:val="auto"/>
          <w:sz w:val="32"/>
          <w:szCs w:val="32"/>
          <w:lang w:eastAsia="zh-Hans"/>
        </w:rPr>
        <w:t>不予公开和依申请公开等信息的；</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highlight w:val="green"/>
          <w:lang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Hans"/>
        </w:rPr>
        <w:t>在开展</w:t>
      </w:r>
      <w:r>
        <w:rPr>
          <w:rFonts w:hint="eastAsia" w:ascii="仿宋_GB2312" w:hAnsi="仿宋_GB2312" w:eastAsia="仿宋_GB2312" w:cs="仿宋_GB2312"/>
          <w:color w:val="auto"/>
          <w:sz w:val="32"/>
          <w:szCs w:val="32"/>
          <w:highlight w:val="none"/>
          <w:lang w:val="en-US" w:eastAsia="zh-CN"/>
        </w:rPr>
        <w:t>指导咨询、宣传解读等</w:t>
      </w:r>
      <w:r>
        <w:rPr>
          <w:rFonts w:hint="eastAsia" w:ascii="仿宋_GB2312" w:hAnsi="仿宋_GB2312" w:eastAsia="仿宋_GB2312" w:cs="仿宋_GB2312"/>
          <w:color w:val="auto"/>
          <w:sz w:val="32"/>
          <w:szCs w:val="32"/>
          <w:highlight w:val="none"/>
          <w:lang w:eastAsia="zh-Hans"/>
        </w:rPr>
        <w:t>工作时，违反科学原则、违背客观实际、传播错误信息、作出有失科学公正的言论或结论，误导公众并造成不良影响的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违反职业道德，在执行任务中降低标准，弄虚作假，或与从业机构有关人员勾结串通，提供虚假报告或结论的</w:t>
      </w:r>
      <w:r>
        <w:rPr>
          <w:rFonts w:hint="eastAsia" w:ascii="仿宋_GB2312" w:hAnsi="仿宋_GB2312" w:eastAsia="仿宋_GB2312" w:cs="仿宋_GB2312"/>
          <w:color w:val="auto"/>
          <w:sz w:val="32"/>
          <w:szCs w:val="32"/>
          <w:highlight w:val="none"/>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未经</w:t>
      </w:r>
      <w:r>
        <w:rPr>
          <w:rFonts w:hint="eastAsia" w:ascii="仿宋_GB2312" w:hAnsi="仿宋_GB2312" w:eastAsia="仿宋_GB2312" w:cs="仿宋_GB2312"/>
          <w:color w:val="auto"/>
          <w:sz w:val="32"/>
          <w:szCs w:val="32"/>
          <w:lang w:val="en-US" w:eastAsia="zh-CN"/>
        </w:rPr>
        <w:t>省卫生健康委</w:t>
      </w:r>
      <w:r>
        <w:rPr>
          <w:rFonts w:hint="eastAsia" w:ascii="仿宋_GB2312" w:hAnsi="仿宋_GB2312" w:eastAsia="仿宋_GB2312" w:cs="仿宋_GB2312"/>
          <w:color w:val="auto"/>
          <w:sz w:val="32"/>
          <w:szCs w:val="32"/>
        </w:rPr>
        <w:t>委派，擅自以</w:t>
      </w:r>
      <w:r>
        <w:rPr>
          <w:rFonts w:hint="eastAsia" w:ascii="仿宋_GB2312" w:hAnsi="仿宋_GB2312" w:eastAsia="仿宋_GB2312" w:cs="仿宋_GB2312"/>
          <w:color w:val="auto"/>
          <w:sz w:val="32"/>
          <w:szCs w:val="32"/>
          <w:lang w:val="en-US" w:eastAsia="zh-CN"/>
        </w:rPr>
        <w:t>专家</w:t>
      </w:r>
      <w:r>
        <w:rPr>
          <w:rFonts w:hint="eastAsia" w:ascii="仿宋_GB2312" w:hAnsi="仿宋_GB2312" w:eastAsia="仿宋_GB2312" w:cs="仿宋_GB2312"/>
          <w:color w:val="auto"/>
          <w:sz w:val="32"/>
          <w:szCs w:val="32"/>
        </w:rPr>
        <w:t>名义组织或参加相关活动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开展业务等，影响专家库形象，</w:t>
      </w:r>
      <w:r>
        <w:rPr>
          <w:rFonts w:hint="eastAsia" w:ascii="仿宋_GB2312" w:hAnsi="仿宋_GB2312" w:eastAsia="仿宋_GB2312" w:cs="仿宋_GB2312"/>
          <w:color w:val="auto"/>
          <w:sz w:val="32"/>
          <w:szCs w:val="32"/>
        </w:rPr>
        <w:t>或故意打压、刁难被监管评估</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Hans"/>
        </w:rPr>
        <w:t>其他不客观、不公正履行职务的行为。</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eastAsia" w:ascii="仿宋_GB2312" w:hAnsi="仿宋_GB2312" w:eastAsia="仿宋_GB2312" w:cs="仿宋_GB2312"/>
          <w:color w:val="auto"/>
          <w:sz w:val="32"/>
          <w:szCs w:val="32"/>
          <w:lang w:eastAsia="zh-Hans"/>
        </w:rPr>
      </w:pP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b w:val="0"/>
          <w:bCs w:val="0"/>
          <w:color w:val="auto"/>
          <w:sz w:val="32"/>
          <w:szCs w:val="32"/>
          <w:lang w:eastAsia="zh-Hans"/>
        </w:rPr>
      </w:pPr>
      <w:r>
        <w:rPr>
          <w:rFonts w:hint="eastAsia" w:ascii="黑体" w:hAnsi="黑体" w:eastAsia="黑体" w:cs="黑体"/>
          <w:b w:val="0"/>
          <w:bCs w:val="0"/>
          <w:color w:val="auto"/>
          <w:sz w:val="32"/>
          <w:szCs w:val="32"/>
          <w:lang w:val="en-US" w:eastAsia="zh-CN"/>
        </w:rPr>
        <w:t xml:space="preserve">第八章 </w:t>
      </w:r>
      <w:r>
        <w:rPr>
          <w:rFonts w:hint="eastAsia" w:ascii="黑体" w:hAnsi="黑体" w:eastAsia="黑体" w:cs="黑体"/>
          <w:b w:val="0"/>
          <w:bCs w:val="0"/>
          <w:color w:val="auto"/>
          <w:sz w:val="32"/>
          <w:szCs w:val="32"/>
          <w:lang w:eastAsia="zh-Hans"/>
        </w:rPr>
        <w:t>附则</w:t>
      </w:r>
    </w:p>
    <w:p>
      <w:pPr>
        <w:pStyle w:val="2"/>
        <w:keepNext w:val="0"/>
        <w:keepLines w:val="0"/>
        <w:pageBreakBefore w:val="0"/>
        <w:numPr>
          <w:ilvl w:val="0"/>
          <w:numId w:val="0"/>
        </w:numPr>
        <w:kinsoku/>
        <w:wordWrap/>
        <w:overflowPunct/>
        <w:topLinePunct w:val="0"/>
        <w:autoSpaceDE/>
        <w:autoSpaceDN/>
        <w:bidi w:val="0"/>
        <w:adjustRightInd/>
        <w:spacing w:line="580" w:lineRule="exact"/>
        <w:textAlignment w:val="auto"/>
        <w:rPr>
          <w:rFonts w:hint="eastAsia"/>
          <w:color w:val="auto"/>
          <w:lang w:eastAsia="zh-Hans"/>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黑体" w:hAnsi="黑体" w:eastAsia="黑体" w:cs="黑体"/>
          <w:b w:val="0"/>
          <w:bCs w:val="0"/>
          <w:color w:val="auto"/>
          <w:sz w:val="32"/>
          <w:szCs w:val="32"/>
          <w:lang w:eastAsia="zh-Hans"/>
        </w:rPr>
      </w:pPr>
      <w:r>
        <w:rPr>
          <w:rFonts w:hint="eastAsia" w:ascii="仿宋_GB2312" w:hAnsi="仿宋_GB2312" w:eastAsia="仿宋_GB2312" w:cs="仿宋_GB2312"/>
          <w:b/>
          <w:bCs/>
          <w:color w:val="auto"/>
          <w:sz w:val="32"/>
          <w:szCs w:val="32"/>
          <w:lang w:val="en-US" w:eastAsia="zh-CN"/>
        </w:rPr>
        <w:t xml:space="preserve">第十七条  </w:t>
      </w:r>
      <w:r>
        <w:rPr>
          <w:rFonts w:hint="eastAsia" w:ascii="仿宋_GB2312" w:hAnsi="仿宋_GB2312" w:eastAsia="仿宋_GB2312" w:cs="仿宋_GB2312"/>
          <w:color w:val="auto"/>
          <w:kern w:val="2"/>
          <w:sz w:val="32"/>
          <w:szCs w:val="32"/>
          <w:lang w:val="en-US" w:eastAsia="zh-CN" w:bidi="ar"/>
        </w:rPr>
        <w:t>本办法由省卫生健康委负责解释。</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w:t>
      </w:r>
      <w:r>
        <w:rPr>
          <w:rFonts w:hint="eastAsia" w:ascii="仿宋_GB2312" w:hAnsi="仿宋_GB2312" w:eastAsia="仿宋_GB2312" w:cs="仿宋_GB2312"/>
          <w:color w:val="auto"/>
          <w:sz w:val="32"/>
          <w:szCs w:val="32"/>
          <w:lang w:val="en-US" w:eastAsia="zh-CN"/>
        </w:rPr>
        <w:t>自印发之日起施行。</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附件：贵州省3岁以下婴幼儿照护专家库专家申报表</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color w:val="auto"/>
          <w:sz w:val="44"/>
          <w:szCs w:val="44"/>
          <w:lang w:val="en-US" w:eastAsia="zh-CN"/>
        </w:rPr>
      </w:pPr>
    </w:p>
    <w:p>
      <w:pPr>
        <w:pStyle w:val="2"/>
        <w:rPr>
          <w:rFonts w:hint="eastAsia" w:ascii="方正小标宋简体" w:hAnsi="方正小标宋简体" w:eastAsia="方正小标宋简体" w:cs="方正小标宋简体"/>
          <w:color w:val="auto"/>
          <w:sz w:val="44"/>
          <w:szCs w:val="44"/>
          <w:lang w:val="en-US" w:eastAsia="zh-CN"/>
        </w:rPr>
      </w:pPr>
    </w:p>
    <w:p>
      <w:pPr>
        <w:pStyle w:val="2"/>
        <w:rPr>
          <w:rFonts w:hint="eastAsia" w:ascii="方正小标宋简体" w:hAnsi="方正小标宋简体" w:eastAsia="方正小标宋简体" w:cs="方正小标宋简体"/>
          <w:color w:val="auto"/>
          <w:sz w:val="44"/>
          <w:szCs w:val="44"/>
          <w:lang w:val="en-US" w:eastAsia="zh-CN"/>
        </w:rPr>
      </w:pPr>
    </w:p>
    <w:p>
      <w:pPr>
        <w:pStyle w:val="2"/>
        <w:rPr>
          <w:rFonts w:hint="eastAsia" w:ascii="方正小标宋简体" w:hAnsi="方正小标宋简体" w:eastAsia="方正小标宋简体" w:cs="方正小标宋简体"/>
          <w:color w:val="auto"/>
          <w:sz w:val="44"/>
          <w:szCs w:val="44"/>
          <w:lang w:val="en-US" w:eastAsia="zh-CN"/>
        </w:rPr>
      </w:pPr>
    </w:p>
    <w:p>
      <w:pPr>
        <w:pStyle w:val="2"/>
        <w:rPr>
          <w:rFonts w:hint="eastAsia" w:ascii="方正小标宋简体" w:hAnsi="方正小标宋简体" w:eastAsia="方正小标宋简体" w:cs="方正小标宋简体"/>
          <w:color w:val="auto"/>
          <w:sz w:val="44"/>
          <w:szCs w:val="44"/>
          <w:lang w:val="en-US" w:eastAsia="zh-CN"/>
        </w:rPr>
      </w:pPr>
    </w:p>
    <w:p>
      <w:pPr>
        <w:pStyle w:val="7"/>
        <w:widowControl/>
        <w:spacing w:beforeAutospacing="0" w:afterAutospacing="0" w:line="300" w:lineRule="atLeast"/>
        <w:outlineLvl w:val="0"/>
        <w:rPr>
          <w:rFonts w:hint="eastAsia" w:ascii="黑体" w:hAnsi="黑体" w:eastAsia="黑体" w:cs="黑体"/>
          <w:color w:val="auto"/>
          <w:sz w:val="32"/>
          <w:szCs w:val="32"/>
          <w:lang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p>
      <w:pPr>
        <w:pStyle w:val="7"/>
        <w:widowControl/>
        <w:spacing w:beforeAutospacing="0" w:afterAutospacing="0" w:line="300" w:lineRule="atLeast"/>
        <w:outlineLvl w:val="0"/>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eastAsia="zh-CN"/>
        </w:rPr>
        <w:t>附件</w:t>
      </w:r>
    </w:p>
    <w:p>
      <w:pPr>
        <w:pStyle w:val="7"/>
        <w:widowControl/>
        <w:spacing w:beforeAutospacing="0" w:afterAutospacing="0" w:line="300" w:lineRule="atLeast"/>
        <w:ind w:firstLine="440" w:firstLineChars="100"/>
        <w:jc w:val="center"/>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贵州省</w:t>
      </w:r>
      <w:r>
        <w:rPr>
          <w:rFonts w:hint="eastAsia" w:ascii="方正小标宋简体" w:hAnsi="方正小标宋简体" w:eastAsia="方正小标宋简体" w:cs="方正小标宋简体"/>
          <w:color w:val="auto"/>
          <w:sz w:val="44"/>
          <w:szCs w:val="44"/>
        </w:rPr>
        <w:t>3岁以下</w:t>
      </w:r>
      <w:r>
        <w:rPr>
          <w:rFonts w:hint="eastAsia" w:ascii="方正小标宋简体" w:hAnsi="方正小标宋简体" w:eastAsia="方正小标宋简体" w:cs="方正小标宋简体"/>
          <w:color w:val="auto"/>
          <w:sz w:val="44"/>
          <w:szCs w:val="44"/>
          <w:lang w:eastAsia="zh-CN"/>
        </w:rPr>
        <w:t>婴幼儿照护</w:t>
      </w:r>
    </w:p>
    <w:p>
      <w:pPr>
        <w:pStyle w:val="7"/>
        <w:widowControl/>
        <w:spacing w:beforeAutospacing="0" w:afterAutospacing="0" w:line="300" w:lineRule="atLeast"/>
        <w:ind w:firstLine="440" w:firstLineChars="100"/>
        <w:jc w:val="center"/>
        <w:outlineLvl w:val="0"/>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专家库</w:t>
      </w:r>
      <w:r>
        <w:rPr>
          <w:rFonts w:hint="eastAsia" w:ascii="方正小标宋简体" w:hAnsi="方正小标宋简体" w:eastAsia="方正小标宋简体" w:cs="方正小标宋简体"/>
          <w:color w:val="auto"/>
          <w:sz w:val="44"/>
          <w:szCs w:val="44"/>
        </w:rPr>
        <w:t>专家申报表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190"/>
        <w:gridCol w:w="1189"/>
        <w:gridCol w:w="1395"/>
        <w:gridCol w:w="771"/>
        <w:gridCol w:w="534"/>
        <w:gridCol w:w="1041"/>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姓    名</w:t>
            </w:r>
          </w:p>
        </w:tc>
        <w:tc>
          <w:tcPr>
            <w:tcW w:w="1190" w:type="dxa"/>
            <w:vAlign w:val="top"/>
          </w:tcPr>
          <w:p>
            <w:pPr>
              <w:widowControl/>
              <w:jc w:val="center"/>
              <w:rPr>
                <w:rFonts w:hint="eastAsia" w:ascii="黑体" w:hAnsi="黑体" w:eastAsia="黑体" w:cs="黑体"/>
                <w:color w:val="auto"/>
                <w:kern w:val="0"/>
                <w:sz w:val="24"/>
              </w:rPr>
            </w:pPr>
          </w:p>
        </w:tc>
        <w:tc>
          <w:tcPr>
            <w:tcW w:w="1189"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出生年月</w:t>
            </w:r>
          </w:p>
        </w:tc>
        <w:tc>
          <w:tcPr>
            <w:tcW w:w="1395" w:type="dxa"/>
            <w:vAlign w:val="top"/>
          </w:tcPr>
          <w:p>
            <w:pPr>
              <w:widowControl/>
              <w:jc w:val="center"/>
              <w:rPr>
                <w:rFonts w:hint="eastAsia" w:ascii="黑体" w:hAnsi="黑体" w:eastAsia="黑体" w:cs="黑体"/>
                <w:color w:val="auto"/>
                <w:kern w:val="0"/>
                <w:sz w:val="24"/>
              </w:rPr>
            </w:pPr>
          </w:p>
        </w:tc>
        <w:tc>
          <w:tcPr>
            <w:tcW w:w="1305" w:type="dxa"/>
            <w:gridSpan w:val="2"/>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性    别</w:t>
            </w:r>
          </w:p>
        </w:tc>
        <w:tc>
          <w:tcPr>
            <w:tcW w:w="1041" w:type="dxa"/>
            <w:vAlign w:val="top"/>
          </w:tcPr>
          <w:p>
            <w:pPr>
              <w:widowControl/>
              <w:jc w:val="center"/>
              <w:rPr>
                <w:rFonts w:hint="eastAsia" w:ascii="黑体" w:hAnsi="黑体" w:eastAsia="黑体" w:cs="黑体"/>
                <w:color w:val="auto"/>
                <w:kern w:val="0"/>
                <w:sz w:val="24"/>
              </w:rPr>
            </w:pPr>
          </w:p>
        </w:tc>
        <w:tc>
          <w:tcPr>
            <w:tcW w:w="1831" w:type="dxa"/>
            <w:vMerge w:val="restart"/>
            <w:vAlign w:val="top"/>
          </w:tcPr>
          <w:p>
            <w:pPr>
              <w:widowControl/>
              <w:jc w:val="center"/>
              <w:rPr>
                <w:rFonts w:hint="default" w:ascii="宋体" w:hAnsi="宋体" w:eastAsia="宋体" w:cs="宋体"/>
                <w:color w:val="auto"/>
                <w:kern w:val="0"/>
                <w:sz w:val="24"/>
                <w:lang w:val="en-US" w:eastAsia="zh-CN"/>
              </w:rPr>
            </w:pPr>
          </w:p>
          <w:p>
            <w:pPr>
              <w:widowControl/>
              <w:jc w:val="center"/>
              <w:rPr>
                <w:rFonts w:hint="default" w:ascii="宋体" w:hAnsi="宋体" w:eastAsia="宋体" w:cs="宋体"/>
                <w:color w:val="auto"/>
                <w:kern w:val="0"/>
                <w:sz w:val="24"/>
                <w:lang w:val="en-US" w:eastAsia="zh-CN"/>
              </w:rPr>
            </w:pPr>
          </w:p>
          <w:p>
            <w:pPr>
              <w:widowControl/>
              <w:jc w:val="center"/>
              <w:rPr>
                <w:rFonts w:ascii="宋体" w:hAnsi="宋体" w:eastAsia="宋体" w:cs="宋体"/>
                <w:color w:val="auto"/>
                <w:kern w:val="0"/>
                <w:sz w:val="24"/>
              </w:rPr>
            </w:pPr>
            <w:r>
              <w:rPr>
                <w:rFonts w:hint="default" w:ascii="宋体" w:hAnsi="宋体" w:eastAsia="宋体" w:cs="宋体"/>
                <w:color w:val="auto"/>
                <w:kern w:val="0"/>
                <w:sz w:val="24"/>
                <w:lang w:val="en-US" w:eastAsia="zh-CN"/>
              </w:rPr>
              <w:t>1寸免冠</w:t>
            </w:r>
          </w:p>
          <w:p>
            <w:pPr>
              <w:widowControl/>
              <w:jc w:val="center"/>
              <w:rPr>
                <w:rFonts w:hint="eastAsia" w:ascii="宋体" w:hAnsi="宋体" w:eastAsia="宋体" w:cs="宋体"/>
                <w:color w:val="auto"/>
                <w:kern w:val="0"/>
                <w:sz w:val="24"/>
              </w:rPr>
            </w:pPr>
            <w:r>
              <w:rPr>
                <w:rFonts w:hint="default" w:ascii="宋体" w:hAnsi="宋体" w:eastAsia="宋体" w:cs="宋体"/>
                <w:color w:val="auto"/>
                <w:kern w:val="0"/>
                <w:sz w:val="24"/>
                <w:lang w:val="en-US" w:eastAsia="zh-CN"/>
              </w:rPr>
              <w:t>照片</w:t>
            </w:r>
          </w:p>
          <w:p>
            <w:pPr>
              <w:widowControl/>
              <w:jc w:val="center"/>
              <w:rPr>
                <w:rFonts w:hint="eastAsia" w:ascii="宋体" w:hAnsi="宋体" w:eastAsia="宋体" w:cs="宋体"/>
                <w:color w:val="auto"/>
                <w:kern w:val="0"/>
                <w:sz w:val="24"/>
              </w:rPr>
            </w:pPr>
            <w:r>
              <w:rPr>
                <w:rFonts w:hint="default" w:ascii="宋体" w:hAnsi="宋体" w:eastAsia="宋体" w:cs="宋体"/>
                <w:color w:val="auto"/>
                <w:kern w:val="0"/>
                <w:sz w:val="24"/>
                <w:lang w:val="en-US" w:eastAsia="zh-CN"/>
              </w:rPr>
              <w:t>粘贴处</w:t>
            </w:r>
          </w:p>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政治面貌</w:t>
            </w:r>
          </w:p>
        </w:tc>
        <w:tc>
          <w:tcPr>
            <w:tcW w:w="1190" w:type="dxa"/>
            <w:vAlign w:val="top"/>
          </w:tcPr>
          <w:p>
            <w:pPr>
              <w:widowControl/>
              <w:jc w:val="center"/>
              <w:rPr>
                <w:rFonts w:hint="eastAsia" w:ascii="黑体" w:hAnsi="黑体" w:eastAsia="黑体" w:cs="黑体"/>
                <w:color w:val="auto"/>
                <w:kern w:val="0"/>
                <w:sz w:val="24"/>
              </w:rPr>
            </w:pPr>
          </w:p>
        </w:tc>
        <w:tc>
          <w:tcPr>
            <w:tcW w:w="1189"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职    务</w:t>
            </w:r>
          </w:p>
        </w:tc>
        <w:tc>
          <w:tcPr>
            <w:tcW w:w="1395" w:type="dxa"/>
            <w:vAlign w:val="top"/>
          </w:tcPr>
          <w:p>
            <w:pPr>
              <w:widowControl/>
              <w:jc w:val="center"/>
              <w:rPr>
                <w:rFonts w:hint="eastAsia" w:ascii="黑体" w:hAnsi="黑体" w:eastAsia="黑体" w:cs="黑体"/>
                <w:color w:val="auto"/>
                <w:kern w:val="0"/>
                <w:sz w:val="24"/>
              </w:rPr>
            </w:pPr>
          </w:p>
        </w:tc>
        <w:tc>
          <w:tcPr>
            <w:tcW w:w="1305" w:type="dxa"/>
            <w:gridSpan w:val="2"/>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职    称</w:t>
            </w:r>
          </w:p>
        </w:tc>
        <w:tc>
          <w:tcPr>
            <w:tcW w:w="1041" w:type="dxa"/>
            <w:vAlign w:val="top"/>
          </w:tcPr>
          <w:p>
            <w:pPr>
              <w:widowControl/>
              <w:jc w:val="center"/>
              <w:rPr>
                <w:rFonts w:hint="eastAsia" w:ascii="黑体" w:hAnsi="黑体" w:eastAsia="黑体" w:cs="黑体"/>
                <w:color w:val="auto"/>
                <w:kern w:val="0"/>
                <w:sz w:val="24"/>
              </w:rPr>
            </w:pPr>
          </w:p>
        </w:tc>
        <w:tc>
          <w:tcPr>
            <w:tcW w:w="1831" w:type="dxa"/>
            <w:vMerge w:val="continue"/>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毕业院校</w:t>
            </w:r>
          </w:p>
        </w:tc>
        <w:tc>
          <w:tcPr>
            <w:tcW w:w="1190" w:type="dxa"/>
            <w:vAlign w:val="top"/>
          </w:tcPr>
          <w:p>
            <w:pPr>
              <w:widowControl/>
              <w:jc w:val="center"/>
              <w:rPr>
                <w:rFonts w:hint="eastAsia" w:ascii="黑体" w:hAnsi="黑体" w:eastAsia="黑体" w:cs="黑体"/>
                <w:color w:val="auto"/>
                <w:kern w:val="0"/>
                <w:sz w:val="24"/>
              </w:rPr>
            </w:pPr>
          </w:p>
        </w:tc>
        <w:tc>
          <w:tcPr>
            <w:tcW w:w="1189" w:type="dxa"/>
            <w:vAlign w:val="top"/>
          </w:tcPr>
          <w:p>
            <w:pPr>
              <w:widowControl/>
              <w:jc w:val="both"/>
              <w:rPr>
                <w:rFonts w:hint="eastAsia" w:ascii="黑体" w:hAnsi="黑体" w:eastAsia="黑体" w:cs="黑体"/>
                <w:b w:val="0"/>
                <w:bCs w:val="0"/>
                <w:color w:val="auto"/>
                <w:kern w:val="0"/>
                <w:sz w:val="24"/>
                <w:lang w:val="en-US" w:eastAsia="zh-CN"/>
              </w:rPr>
            </w:pPr>
            <w:r>
              <w:rPr>
                <w:rFonts w:hint="eastAsia" w:ascii="黑体" w:hAnsi="黑体" w:eastAsia="黑体" w:cs="黑体"/>
                <w:b w:val="0"/>
                <w:bCs w:val="0"/>
                <w:color w:val="auto"/>
                <w:kern w:val="0"/>
                <w:sz w:val="24"/>
                <w:lang w:val="en-US" w:eastAsia="zh-CN"/>
              </w:rPr>
              <w:t>最高学历</w:t>
            </w:r>
          </w:p>
        </w:tc>
        <w:tc>
          <w:tcPr>
            <w:tcW w:w="1395" w:type="dxa"/>
            <w:vAlign w:val="top"/>
          </w:tcPr>
          <w:p>
            <w:pPr>
              <w:widowControl/>
              <w:jc w:val="center"/>
              <w:rPr>
                <w:rFonts w:hint="eastAsia" w:ascii="黑体" w:hAnsi="黑体" w:eastAsia="黑体" w:cs="黑体"/>
                <w:color w:val="auto"/>
                <w:kern w:val="0"/>
                <w:sz w:val="24"/>
              </w:rPr>
            </w:pPr>
          </w:p>
        </w:tc>
        <w:tc>
          <w:tcPr>
            <w:tcW w:w="1305" w:type="dxa"/>
            <w:gridSpan w:val="2"/>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所学专业</w:t>
            </w:r>
          </w:p>
        </w:tc>
        <w:tc>
          <w:tcPr>
            <w:tcW w:w="1041" w:type="dxa"/>
            <w:vAlign w:val="top"/>
          </w:tcPr>
          <w:p>
            <w:pPr>
              <w:widowControl/>
              <w:jc w:val="center"/>
              <w:rPr>
                <w:rFonts w:hint="eastAsia" w:ascii="黑体" w:hAnsi="黑体" w:eastAsia="黑体" w:cs="黑体"/>
                <w:color w:val="auto"/>
                <w:kern w:val="0"/>
                <w:sz w:val="24"/>
              </w:rPr>
            </w:pPr>
          </w:p>
        </w:tc>
        <w:tc>
          <w:tcPr>
            <w:tcW w:w="1831" w:type="dxa"/>
            <w:vMerge w:val="continue"/>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现从事专业</w:t>
            </w:r>
          </w:p>
        </w:tc>
        <w:tc>
          <w:tcPr>
            <w:tcW w:w="1190" w:type="dxa"/>
            <w:vAlign w:val="top"/>
          </w:tcPr>
          <w:p>
            <w:pPr>
              <w:widowControl/>
              <w:jc w:val="center"/>
              <w:rPr>
                <w:rFonts w:hint="eastAsia" w:ascii="黑体" w:hAnsi="黑体" w:eastAsia="黑体" w:cs="黑体"/>
                <w:color w:val="auto"/>
                <w:kern w:val="0"/>
                <w:sz w:val="24"/>
              </w:rPr>
            </w:pPr>
          </w:p>
        </w:tc>
        <w:tc>
          <w:tcPr>
            <w:tcW w:w="1189"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手    机</w:t>
            </w:r>
          </w:p>
        </w:tc>
        <w:tc>
          <w:tcPr>
            <w:tcW w:w="1395" w:type="dxa"/>
            <w:vAlign w:val="top"/>
          </w:tcPr>
          <w:p>
            <w:pPr>
              <w:widowControl/>
              <w:jc w:val="center"/>
              <w:rPr>
                <w:rFonts w:hint="eastAsia" w:ascii="黑体" w:hAnsi="黑体" w:eastAsia="黑体" w:cs="黑体"/>
                <w:color w:val="auto"/>
                <w:kern w:val="0"/>
                <w:sz w:val="24"/>
              </w:rPr>
            </w:pPr>
          </w:p>
        </w:tc>
        <w:tc>
          <w:tcPr>
            <w:tcW w:w="1305" w:type="dxa"/>
            <w:gridSpan w:val="2"/>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电子邮箱</w:t>
            </w:r>
          </w:p>
        </w:tc>
        <w:tc>
          <w:tcPr>
            <w:tcW w:w="1041" w:type="dxa"/>
            <w:vAlign w:val="top"/>
          </w:tcPr>
          <w:p>
            <w:pPr>
              <w:widowControl/>
              <w:jc w:val="center"/>
              <w:rPr>
                <w:rFonts w:hint="eastAsia" w:ascii="黑体" w:hAnsi="黑体" w:eastAsia="黑体" w:cs="黑体"/>
                <w:color w:val="auto"/>
                <w:kern w:val="0"/>
                <w:sz w:val="24"/>
              </w:rPr>
            </w:pPr>
          </w:p>
        </w:tc>
        <w:tc>
          <w:tcPr>
            <w:tcW w:w="1831" w:type="dxa"/>
            <w:vMerge w:val="continue"/>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48" w:type="dxa"/>
            <w:vAlign w:val="top"/>
          </w:tcPr>
          <w:p>
            <w:pPr>
              <w:widowControl/>
              <w:jc w:val="center"/>
              <w:rPr>
                <w:rFonts w:hint="eastAsia" w:ascii="黑体" w:hAnsi="黑体" w:eastAsia="黑体" w:cs="黑体"/>
                <w:b w:val="0"/>
                <w:bCs w:val="0"/>
                <w:color w:val="auto"/>
                <w:kern w:val="0"/>
                <w:sz w:val="24"/>
                <w:lang w:val="en-US" w:eastAsia="zh-CN"/>
              </w:rPr>
            </w:pPr>
          </w:p>
          <w:p>
            <w:pPr>
              <w:widowControl/>
              <w:jc w:val="center"/>
              <w:rPr>
                <w:rFonts w:hint="eastAsia" w:ascii="黑体" w:hAnsi="黑体" w:eastAsia="黑体" w:cs="黑体"/>
                <w:b w:val="0"/>
                <w:bCs w:val="0"/>
                <w:color w:val="auto"/>
                <w:kern w:val="0"/>
                <w:sz w:val="24"/>
                <w:lang w:val="en-US" w:eastAsia="zh-CN"/>
              </w:rPr>
            </w:pPr>
            <w:r>
              <w:rPr>
                <w:rFonts w:hint="eastAsia" w:ascii="黑体" w:hAnsi="黑体" w:eastAsia="黑体" w:cs="黑体"/>
                <w:b w:val="0"/>
                <w:bCs w:val="0"/>
                <w:color w:val="auto"/>
                <w:kern w:val="0"/>
                <w:sz w:val="24"/>
                <w:lang w:val="en-US" w:eastAsia="zh-CN"/>
              </w:rPr>
              <w:t>工作年限</w:t>
            </w:r>
          </w:p>
        </w:tc>
        <w:tc>
          <w:tcPr>
            <w:tcW w:w="1190" w:type="dxa"/>
            <w:vAlign w:val="top"/>
          </w:tcPr>
          <w:p>
            <w:pPr>
              <w:widowControl/>
              <w:jc w:val="center"/>
              <w:rPr>
                <w:rFonts w:hint="eastAsia" w:ascii="黑体" w:hAnsi="黑体" w:eastAsia="黑体" w:cs="黑体"/>
                <w:color w:val="auto"/>
                <w:kern w:val="0"/>
                <w:sz w:val="24"/>
              </w:rPr>
            </w:pPr>
          </w:p>
        </w:tc>
        <w:tc>
          <w:tcPr>
            <w:tcW w:w="1189" w:type="dxa"/>
            <w:vAlign w:val="top"/>
          </w:tcPr>
          <w:p>
            <w:pPr>
              <w:widowControl/>
              <w:jc w:val="center"/>
              <w:rPr>
                <w:rFonts w:hint="eastAsia" w:ascii="黑体" w:hAnsi="黑体" w:eastAsia="黑体" w:cs="黑体"/>
                <w:b w:val="0"/>
                <w:bCs w:val="0"/>
                <w:color w:val="auto"/>
                <w:kern w:val="0"/>
                <w:sz w:val="24"/>
                <w:lang w:val="en-US" w:eastAsia="zh-CN"/>
              </w:rPr>
            </w:pPr>
          </w:p>
          <w:p>
            <w:pPr>
              <w:widowControl/>
              <w:jc w:val="center"/>
              <w:rPr>
                <w:rFonts w:hint="eastAsia" w:ascii="黑体" w:hAnsi="黑体" w:eastAsia="黑体" w:cs="黑体"/>
                <w:color w:val="auto"/>
                <w:kern w:val="0"/>
                <w:sz w:val="24"/>
                <w:lang w:val="en-US" w:eastAsia="zh-CN"/>
              </w:rPr>
            </w:pPr>
            <w:r>
              <w:rPr>
                <w:rFonts w:hint="eastAsia" w:ascii="黑体" w:hAnsi="黑体" w:eastAsia="黑体" w:cs="黑体"/>
                <w:b w:val="0"/>
                <w:bCs w:val="0"/>
                <w:color w:val="auto"/>
                <w:kern w:val="0"/>
                <w:sz w:val="24"/>
                <w:lang w:val="en-US" w:eastAsia="zh-CN"/>
              </w:rPr>
              <w:t>在岗情况</w:t>
            </w:r>
          </w:p>
        </w:tc>
        <w:tc>
          <w:tcPr>
            <w:tcW w:w="3741" w:type="dxa"/>
            <w:gridSpan w:val="4"/>
            <w:vAlign w:val="top"/>
          </w:tcPr>
          <w:p>
            <w:pPr>
              <w:widowControl/>
              <w:ind w:firstLine="210" w:firstLineChars="100"/>
              <w:jc w:val="both"/>
              <w:rPr>
                <w:rFonts w:hint="eastAsia" w:ascii="黑体" w:hAnsi="黑体" w:eastAsia="黑体" w:cs="黑体"/>
                <w:color w:val="auto"/>
                <w:kern w:val="0"/>
                <w:sz w:val="24"/>
              </w:rPr>
            </w:pPr>
            <w:r>
              <w:rPr>
                <w:rFonts w:hint="eastAsia" w:ascii="黑体" w:hAnsi="黑体" w:eastAsia="黑体" w:cs="黑体"/>
                <w:i w:val="0"/>
                <w:caps w:val="0"/>
                <w:color w:val="auto"/>
                <w:spacing w:val="0"/>
                <w:sz w:val="21"/>
                <w:szCs w:val="21"/>
                <w:shd w:val="clear" w:color="auto" w:fill="FFFFFF"/>
                <w:vertAlign w:val="baseline"/>
              </w:rPr>
              <w:t>在岗</w:t>
            </w:r>
            <w:r>
              <w:rPr>
                <w:rFonts w:hint="eastAsia" w:ascii="黑体" w:hAnsi="黑体" w:eastAsia="黑体" w:cs="黑体"/>
                <w:i w:val="0"/>
                <w:caps w:val="0"/>
                <w:color w:val="auto"/>
                <w:spacing w:val="0"/>
                <w:sz w:val="44"/>
                <w:szCs w:val="44"/>
                <w:shd w:val="clear" w:color="auto" w:fill="FFFFFF"/>
                <w:vertAlign w:val="baseline"/>
              </w:rPr>
              <w:t>□</w:t>
            </w:r>
            <w:r>
              <w:rPr>
                <w:rFonts w:hint="eastAsia" w:ascii="黑体" w:hAnsi="黑体" w:eastAsia="黑体" w:cs="黑体"/>
                <w:i w:val="0"/>
                <w:caps w:val="0"/>
                <w:color w:val="auto"/>
                <w:spacing w:val="0"/>
                <w:sz w:val="32"/>
                <w:szCs w:val="32"/>
                <w:shd w:val="clear" w:color="auto" w:fill="FFFFFF"/>
                <w:vertAlign w:val="baseline"/>
              </w:rPr>
              <w:t>   </w:t>
            </w:r>
            <w:r>
              <w:rPr>
                <w:rFonts w:hint="eastAsia" w:ascii="黑体" w:hAnsi="黑体" w:eastAsia="黑体" w:cs="黑体"/>
                <w:i w:val="0"/>
                <w:caps w:val="0"/>
                <w:color w:val="auto"/>
                <w:spacing w:val="0"/>
                <w:sz w:val="21"/>
                <w:szCs w:val="21"/>
                <w:shd w:val="clear" w:color="auto" w:fill="FFFFFF"/>
                <w:vertAlign w:val="baseline"/>
              </w:rPr>
              <w:t>退休</w:t>
            </w:r>
            <w:r>
              <w:rPr>
                <w:rFonts w:hint="eastAsia" w:ascii="黑体" w:hAnsi="黑体" w:eastAsia="黑体" w:cs="黑体"/>
                <w:i w:val="0"/>
                <w:caps w:val="0"/>
                <w:color w:val="auto"/>
                <w:spacing w:val="0"/>
                <w:sz w:val="44"/>
                <w:szCs w:val="44"/>
                <w:shd w:val="clear" w:color="auto" w:fill="FFFFFF"/>
                <w:vertAlign w:val="baseline"/>
              </w:rPr>
              <w:t>□</w:t>
            </w:r>
          </w:p>
        </w:tc>
        <w:tc>
          <w:tcPr>
            <w:tcW w:w="1831" w:type="dxa"/>
            <w:vMerge w:val="continue"/>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所在单位</w:t>
            </w:r>
          </w:p>
        </w:tc>
        <w:tc>
          <w:tcPr>
            <w:tcW w:w="1190" w:type="dxa"/>
            <w:vAlign w:val="top"/>
          </w:tcPr>
          <w:p>
            <w:pPr>
              <w:widowControl/>
              <w:jc w:val="center"/>
              <w:rPr>
                <w:rFonts w:hint="eastAsia" w:ascii="黑体" w:hAnsi="黑体" w:eastAsia="黑体" w:cs="黑体"/>
                <w:color w:val="auto"/>
                <w:kern w:val="0"/>
                <w:sz w:val="24"/>
              </w:rPr>
            </w:pPr>
          </w:p>
        </w:tc>
        <w:tc>
          <w:tcPr>
            <w:tcW w:w="1189"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单位电话</w:t>
            </w:r>
          </w:p>
        </w:tc>
        <w:tc>
          <w:tcPr>
            <w:tcW w:w="1395" w:type="dxa"/>
            <w:vAlign w:val="top"/>
          </w:tcPr>
          <w:p>
            <w:pPr>
              <w:widowControl/>
              <w:jc w:val="center"/>
              <w:rPr>
                <w:rFonts w:hint="eastAsia" w:ascii="黑体" w:hAnsi="黑体" w:eastAsia="黑体" w:cs="黑体"/>
                <w:color w:val="auto"/>
                <w:kern w:val="0"/>
                <w:sz w:val="24"/>
              </w:rPr>
            </w:pPr>
          </w:p>
        </w:tc>
        <w:tc>
          <w:tcPr>
            <w:tcW w:w="1305" w:type="dxa"/>
            <w:gridSpan w:val="2"/>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传    真</w:t>
            </w:r>
          </w:p>
        </w:tc>
        <w:tc>
          <w:tcPr>
            <w:tcW w:w="1041" w:type="dxa"/>
            <w:vAlign w:val="top"/>
          </w:tcPr>
          <w:p>
            <w:pPr>
              <w:widowControl/>
              <w:jc w:val="center"/>
              <w:rPr>
                <w:rFonts w:hint="eastAsia" w:ascii="黑体" w:hAnsi="黑体" w:eastAsia="黑体" w:cs="黑体"/>
                <w:color w:val="auto"/>
                <w:kern w:val="0"/>
                <w:sz w:val="24"/>
              </w:rPr>
            </w:pPr>
          </w:p>
        </w:tc>
        <w:tc>
          <w:tcPr>
            <w:tcW w:w="1831" w:type="dxa"/>
            <w:vMerge w:val="continue"/>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单位地址</w:t>
            </w:r>
          </w:p>
        </w:tc>
        <w:tc>
          <w:tcPr>
            <w:tcW w:w="3774" w:type="dxa"/>
            <w:gridSpan w:val="3"/>
            <w:vAlign w:val="top"/>
          </w:tcPr>
          <w:p>
            <w:pPr>
              <w:widowControl/>
              <w:jc w:val="center"/>
              <w:rPr>
                <w:rFonts w:hint="eastAsia" w:ascii="黑体" w:hAnsi="黑体" w:eastAsia="黑体" w:cs="黑体"/>
                <w:color w:val="auto"/>
                <w:kern w:val="0"/>
                <w:sz w:val="24"/>
              </w:rPr>
            </w:pPr>
          </w:p>
        </w:tc>
        <w:tc>
          <w:tcPr>
            <w:tcW w:w="1305" w:type="dxa"/>
            <w:gridSpan w:val="2"/>
            <w:vAlign w:val="top"/>
          </w:tcPr>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邮    编</w:t>
            </w:r>
          </w:p>
        </w:tc>
        <w:tc>
          <w:tcPr>
            <w:tcW w:w="1041" w:type="dxa"/>
            <w:vAlign w:val="top"/>
          </w:tcPr>
          <w:p>
            <w:pPr>
              <w:widowControl/>
              <w:jc w:val="center"/>
              <w:rPr>
                <w:rFonts w:hint="eastAsia" w:ascii="黑体" w:hAnsi="黑体" w:eastAsia="黑体" w:cs="黑体"/>
                <w:color w:val="auto"/>
                <w:kern w:val="0"/>
                <w:sz w:val="24"/>
              </w:rPr>
            </w:pPr>
          </w:p>
        </w:tc>
        <w:tc>
          <w:tcPr>
            <w:tcW w:w="1831" w:type="dxa"/>
            <w:vMerge w:val="continue"/>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ind w:firstLine="240" w:firstLineChars="100"/>
              <w:jc w:val="both"/>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身份证号</w:t>
            </w:r>
          </w:p>
        </w:tc>
        <w:tc>
          <w:tcPr>
            <w:tcW w:w="2379" w:type="dxa"/>
            <w:gridSpan w:val="2"/>
            <w:vAlign w:val="top"/>
          </w:tcPr>
          <w:p>
            <w:pPr>
              <w:widowControl/>
              <w:jc w:val="center"/>
              <w:rPr>
                <w:rFonts w:hint="eastAsia" w:ascii="黑体" w:hAnsi="黑体" w:eastAsia="黑体" w:cs="黑体"/>
                <w:color w:val="auto"/>
                <w:kern w:val="0"/>
                <w:sz w:val="24"/>
              </w:rPr>
            </w:pPr>
          </w:p>
        </w:tc>
        <w:tc>
          <w:tcPr>
            <w:tcW w:w="2166" w:type="dxa"/>
            <w:gridSpan w:val="2"/>
            <w:vAlign w:val="top"/>
          </w:tcPr>
          <w:p>
            <w:pPr>
              <w:widowControl/>
              <w:jc w:val="center"/>
              <w:rPr>
                <w:rFonts w:hint="eastAsia" w:ascii="黑体" w:hAnsi="黑体" w:eastAsia="黑体" w:cs="黑体"/>
                <w:color w:val="auto"/>
                <w:kern w:val="0"/>
                <w:sz w:val="24"/>
              </w:rPr>
            </w:pPr>
            <w:r>
              <w:rPr>
                <w:rFonts w:hint="eastAsia" w:ascii="黑体" w:hAnsi="黑体" w:eastAsia="黑体" w:cs="黑体"/>
                <w:b w:val="0"/>
                <w:bCs w:val="0"/>
                <w:color w:val="auto"/>
                <w:kern w:val="0"/>
                <w:sz w:val="24"/>
              </w:rPr>
              <w:t>经常居住地或工作主要所在市（州）</w:t>
            </w:r>
          </w:p>
        </w:tc>
        <w:tc>
          <w:tcPr>
            <w:tcW w:w="3406" w:type="dxa"/>
            <w:gridSpan w:val="3"/>
            <w:vAlign w:val="top"/>
          </w:tcPr>
          <w:p>
            <w:pPr>
              <w:widowControl/>
              <w:jc w:val="center"/>
              <w:rPr>
                <w:rFonts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9" w:type="dxa"/>
            <w:gridSpan w:val="8"/>
            <w:vAlign w:val="top"/>
          </w:tcPr>
          <w:p>
            <w:pPr>
              <w:widowControl/>
              <w:jc w:val="left"/>
              <w:rPr>
                <w:rFonts w:hint="eastAsia" w:ascii="黑体" w:hAnsi="黑体" w:eastAsia="黑体" w:cs="黑体"/>
                <w:color w:val="auto"/>
                <w:kern w:val="0"/>
                <w:sz w:val="24"/>
              </w:rPr>
            </w:pPr>
            <w:r>
              <w:rPr>
                <w:rFonts w:hint="eastAsia" w:ascii="黑体" w:hAnsi="黑体" w:eastAsia="黑体" w:cs="黑体"/>
                <w:b w:val="0"/>
                <w:bCs w:val="0"/>
                <w:color w:val="auto"/>
                <w:kern w:val="0"/>
                <w:sz w:val="24"/>
                <w:lang w:eastAsia="zh-CN"/>
              </w:rPr>
              <w:t>参加学术科研组织情况：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restart"/>
            <w:vAlign w:val="top"/>
          </w:tcPr>
          <w:p>
            <w:pPr>
              <w:widowControl/>
              <w:jc w:val="center"/>
              <w:rPr>
                <w:rFonts w:hint="eastAsia" w:ascii="黑体" w:hAnsi="黑体" w:eastAsia="黑体" w:cs="黑体"/>
                <w:b w:val="0"/>
                <w:bCs w:val="0"/>
                <w:color w:val="auto"/>
                <w:kern w:val="0"/>
                <w:sz w:val="24"/>
              </w:rPr>
            </w:pP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个人简历</w:t>
            </w: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（专业教育和工作经历，从大学开始）</w:t>
            </w:r>
          </w:p>
        </w:tc>
        <w:tc>
          <w:tcPr>
            <w:tcW w:w="1190" w:type="dxa"/>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起止时间</w:t>
            </w:r>
          </w:p>
        </w:tc>
        <w:tc>
          <w:tcPr>
            <w:tcW w:w="2584" w:type="dxa"/>
            <w:gridSpan w:val="2"/>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所在单位及部门</w:t>
            </w:r>
          </w:p>
        </w:tc>
        <w:tc>
          <w:tcPr>
            <w:tcW w:w="2346" w:type="dxa"/>
            <w:gridSpan w:val="3"/>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专业领域</w:t>
            </w:r>
          </w:p>
        </w:tc>
        <w:tc>
          <w:tcPr>
            <w:tcW w:w="1831" w:type="dxa"/>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tcMar>
              <w:left w:w="0" w:type="dxa"/>
              <w:right w:w="0" w:type="dxa"/>
            </w:tcMar>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restart"/>
            <w:vAlign w:val="top"/>
          </w:tcPr>
          <w:p>
            <w:pPr>
              <w:widowControl/>
              <w:jc w:val="center"/>
              <w:rPr>
                <w:rFonts w:hint="eastAsia" w:ascii="黑体" w:hAnsi="黑体" w:eastAsia="黑体" w:cs="黑体"/>
                <w:b w:val="0"/>
                <w:bCs w:val="0"/>
                <w:color w:val="auto"/>
                <w:kern w:val="0"/>
                <w:sz w:val="24"/>
              </w:rPr>
            </w:pP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近五年</w:t>
            </w: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lang w:val="en-US" w:eastAsia="zh-CN"/>
              </w:rPr>
              <w:t>婴幼儿照护</w:t>
            </w:r>
            <w:r>
              <w:rPr>
                <w:rFonts w:hint="eastAsia" w:ascii="黑体" w:hAnsi="黑体" w:eastAsia="黑体" w:cs="黑体"/>
                <w:b w:val="0"/>
                <w:bCs w:val="0"/>
                <w:color w:val="auto"/>
                <w:kern w:val="0"/>
                <w:sz w:val="24"/>
              </w:rPr>
              <w:t>相关主要工作业绩（获奖）</w:t>
            </w:r>
          </w:p>
        </w:tc>
        <w:tc>
          <w:tcPr>
            <w:tcW w:w="1190" w:type="dxa"/>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起止时间</w:t>
            </w:r>
          </w:p>
        </w:tc>
        <w:tc>
          <w:tcPr>
            <w:tcW w:w="2584" w:type="dxa"/>
            <w:gridSpan w:val="2"/>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工作项目名称（概况）</w:t>
            </w:r>
          </w:p>
        </w:tc>
        <w:tc>
          <w:tcPr>
            <w:tcW w:w="2346" w:type="dxa"/>
            <w:gridSpan w:val="3"/>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主要业绩（获奖）</w:t>
            </w:r>
          </w:p>
        </w:tc>
        <w:tc>
          <w:tcPr>
            <w:tcW w:w="1831" w:type="dxa"/>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b w:val="0"/>
                <w:bCs w:val="0"/>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restart"/>
            <w:vAlign w:val="top"/>
          </w:tcPr>
          <w:p>
            <w:pPr>
              <w:widowControl/>
              <w:jc w:val="center"/>
              <w:rPr>
                <w:rFonts w:hint="eastAsia" w:ascii="黑体" w:hAnsi="黑体" w:eastAsia="黑体" w:cs="黑体"/>
                <w:b w:val="0"/>
                <w:bCs w:val="0"/>
                <w:color w:val="auto"/>
                <w:kern w:val="0"/>
                <w:sz w:val="24"/>
              </w:rPr>
            </w:pP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主要论文</w:t>
            </w: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或专著</w:t>
            </w:r>
          </w:p>
        </w:tc>
        <w:tc>
          <w:tcPr>
            <w:tcW w:w="1190" w:type="dxa"/>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发表时间</w:t>
            </w:r>
          </w:p>
        </w:tc>
        <w:tc>
          <w:tcPr>
            <w:tcW w:w="2584" w:type="dxa"/>
            <w:gridSpan w:val="2"/>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论文及专著名称</w:t>
            </w:r>
          </w:p>
        </w:tc>
        <w:tc>
          <w:tcPr>
            <w:tcW w:w="2346" w:type="dxa"/>
            <w:gridSpan w:val="3"/>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发表刊物名称</w:t>
            </w:r>
          </w:p>
        </w:tc>
        <w:tc>
          <w:tcPr>
            <w:tcW w:w="1831" w:type="dxa"/>
            <w:vAlign w:val="top"/>
          </w:tcPr>
          <w:p>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第几完成人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Merge w:val="continue"/>
            <w:vAlign w:val="top"/>
          </w:tcPr>
          <w:p>
            <w:pPr>
              <w:widowControl/>
              <w:jc w:val="center"/>
              <w:rPr>
                <w:rFonts w:hint="eastAsia" w:ascii="黑体" w:hAnsi="黑体" w:eastAsia="黑体" w:cs="黑体"/>
                <w:color w:val="auto"/>
                <w:kern w:val="0"/>
                <w:sz w:val="24"/>
              </w:rPr>
            </w:pPr>
          </w:p>
        </w:tc>
        <w:tc>
          <w:tcPr>
            <w:tcW w:w="1190" w:type="dxa"/>
            <w:vAlign w:val="top"/>
          </w:tcPr>
          <w:p>
            <w:pPr>
              <w:widowControl/>
              <w:jc w:val="center"/>
              <w:rPr>
                <w:rFonts w:hint="eastAsia" w:ascii="黑体" w:hAnsi="黑体" w:eastAsia="黑体" w:cs="黑体"/>
                <w:color w:val="auto"/>
                <w:kern w:val="0"/>
                <w:sz w:val="24"/>
              </w:rPr>
            </w:pPr>
          </w:p>
        </w:tc>
        <w:tc>
          <w:tcPr>
            <w:tcW w:w="2584" w:type="dxa"/>
            <w:gridSpan w:val="2"/>
            <w:vAlign w:val="top"/>
          </w:tcPr>
          <w:p>
            <w:pPr>
              <w:widowControl/>
              <w:jc w:val="center"/>
              <w:rPr>
                <w:rFonts w:hint="eastAsia" w:ascii="黑体" w:hAnsi="黑体" w:eastAsia="黑体" w:cs="黑体"/>
                <w:color w:val="auto"/>
                <w:kern w:val="0"/>
                <w:sz w:val="24"/>
              </w:rPr>
            </w:pPr>
          </w:p>
        </w:tc>
        <w:tc>
          <w:tcPr>
            <w:tcW w:w="2346" w:type="dxa"/>
            <w:gridSpan w:val="3"/>
            <w:vAlign w:val="top"/>
          </w:tcPr>
          <w:p>
            <w:pPr>
              <w:widowControl/>
              <w:jc w:val="center"/>
              <w:rPr>
                <w:rFonts w:hint="eastAsia" w:ascii="黑体" w:hAnsi="黑体" w:eastAsia="黑体" w:cs="黑体"/>
                <w:color w:val="auto"/>
                <w:kern w:val="0"/>
                <w:sz w:val="24"/>
              </w:rPr>
            </w:pPr>
          </w:p>
        </w:tc>
        <w:tc>
          <w:tcPr>
            <w:tcW w:w="1831" w:type="dxa"/>
            <w:vAlign w:val="top"/>
          </w:tcPr>
          <w:p>
            <w:pPr>
              <w:widowControl/>
              <w:jc w:val="center"/>
              <w:rPr>
                <w:rFonts w:hint="eastAsia" w:ascii="黑体" w:hAnsi="黑体" w:eastAsia="黑体" w:cs="黑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448" w:type="dxa"/>
            <w:vAlign w:val="top"/>
          </w:tcPr>
          <w:p>
            <w:pPr>
              <w:widowControl/>
              <w:jc w:val="center"/>
              <w:rPr>
                <w:rFonts w:hint="eastAsia" w:ascii="黑体" w:hAnsi="黑体" w:eastAsia="黑体" w:cs="黑体"/>
                <w:b w:val="0"/>
                <w:bCs w:val="0"/>
                <w:color w:val="auto"/>
                <w:kern w:val="0"/>
                <w:sz w:val="24"/>
                <w:lang w:val="en-US" w:eastAsia="zh-CN"/>
              </w:rPr>
            </w:pPr>
          </w:p>
          <w:p>
            <w:pPr>
              <w:widowControl/>
              <w:jc w:val="center"/>
              <w:rPr>
                <w:rFonts w:hint="eastAsia" w:ascii="黑体" w:hAnsi="黑体" w:eastAsia="黑体" w:cs="黑体"/>
                <w:b w:val="0"/>
                <w:bCs w:val="0"/>
                <w:color w:val="auto"/>
                <w:kern w:val="0"/>
                <w:sz w:val="24"/>
                <w:lang w:val="en-US" w:eastAsia="zh-CN"/>
              </w:rPr>
            </w:pP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lang w:val="en-US" w:eastAsia="zh-CN"/>
              </w:rPr>
              <w:t>受过何</w:t>
            </w: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lang w:val="en-US" w:eastAsia="zh-CN"/>
              </w:rPr>
              <w:t>种奖励</w:t>
            </w:r>
          </w:p>
          <w:p>
            <w:pPr>
              <w:widowControl/>
              <w:jc w:val="both"/>
              <w:rPr>
                <w:rFonts w:hint="eastAsia" w:ascii="黑体" w:hAnsi="黑体" w:eastAsia="黑体" w:cs="黑体"/>
                <w:b w:val="0"/>
                <w:bCs w:val="0"/>
                <w:color w:val="auto"/>
                <w:kern w:val="0"/>
                <w:sz w:val="24"/>
              </w:rPr>
            </w:pPr>
          </w:p>
        </w:tc>
        <w:tc>
          <w:tcPr>
            <w:tcW w:w="7951" w:type="dxa"/>
            <w:gridSpan w:val="7"/>
            <w:vAlign w:val="top"/>
          </w:tcPr>
          <w:p>
            <w:pPr>
              <w:widowControl/>
              <w:numPr>
                <w:ilvl w:val="0"/>
                <w:numId w:val="0"/>
              </w:numPr>
              <w:ind w:leftChars="0"/>
              <w:jc w:val="both"/>
              <w:rPr>
                <w:rFonts w:hint="eastAsia" w:ascii="黑体" w:hAnsi="黑体" w:eastAsia="黑体" w:cs="黑体"/>
                <w:i w:val="0"/>
                <w:caps w:val="0"/>
                <w:color w:val="auto"/>
                <w:spacing w:val="0"/>
                <w:sz w:val="21"/>
                <w:szCs w:val="21"/>
                <w:shd w:val="clear" w:color="auto" w:fill="FFFFFF"/>
              </w:rPr>
            </w:pPr>
          </w:p>
          <w:p>
            <w:pPr>
              <w:widowControl/>
              <w:numPr>
                <w:ilvl w:val="0"/>
                <w:numId w:val="0"/>
              </w:numPr>
              <w:ind w:leftChars="0"/>
              <w:jc w:val="both"/>
              <w:rPr>
                <w:rFonts w:hint="eastAsia" w:ascii="黑体" w:hAnsi="黑体" w:eastAsia="黑体" w:cs="黑体"/>
                <w:i w:val="0"/>
                <w:caps w:val="0"/>
                <w:color w:val="auto"/>
                <w:spacing w:val="0"/>
                <w:sz w:val="21"/>
                <w:szCs w:val="21"/>
                <w:shd w:val="clear" w:color="auto" w:fill="FFFFFF"/>
              </w:rPr>
            </w:pPr>
          </w:p>
          <w:p>
            <w:pPr>
              <w:widowControl/>
              <w:numPr>
                <w:ilvl w:val="0"/>
                <w:numId w:val="0"/>
              </w:numPr>
              <w:ind w:leftChars="0"/>
              <w:jc w:val="both"/>
              <w:rPr>
                <w:rFonts w:hint="eastAsia" w:ascii="黑体" w:hAnsi="黑体" w:eastAsia="黑体" w:cs="黑体"/>
                <w:color w:val="auto"/>
                <w:kern w:val="0"/>
                <w:sz w:val="24"/>
              </w:rPr>
            </w:pPr>
            <w:r>
              <w:rPr>
                <w:rFonts w:hint="eastAsia" w:ascii="楷体_GB2312" w:hAnsi="楷体_GB2312" w:eastAsia="楷体_GB2312" w:cs="楷体_GB2312"/>
                <w:i w:val="0"/>
                <w:caps w:val="0"/>
                <w:color w:val="auto"/>
                <w:spacing w:val="0"/>
                <w:sz w:val="21"/>
                <w:szCs w:val="21"/>
                <w:shd w:val="clear" w:color="auto" w:fill="FFFFFF"/>
              </w:rPr>
              <w:t>（提交奖励证书复印件等有关证明材料。）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rPr>
            </w:pPr>
          </w:p>
          <w:p>
            <w:pPr>
              <w:widowControl/>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个人意愿</w:t>
            </w:r>
          </w:p>
        </w:tc>
        <w:tc>
          <w:tcPr>
            <w:tcW w:w="7951" w:type="dxa"/>
            <w:gridSpan w:val="7"/>
            <w:vAlign w:val="top"/>
          </w:tcPr>
          <w:p>
            <w:pPr>
              <w:widowControl/>
              <w:ind w:firstLine="480" w:firstLineChars="200"/>
              <w:rPr>
                <w:rFonts w:hint="eastAsia" w:ascii="黑体" w:hAnsi="黑体" w:eastAsia="黑体" w:cs="黑体"/>
                <w:color w:val="auto"/>
                <w:kern w:val="0"/>
                <w:sz w:val="24"/>
              </w:rPr>
            </w:pPr>
            <w:r>
              <w:rPr>
                <w:rFonts w:hint="eastAsia" w:ascii="宋体" w:hAnsi="宋体" w:eastAsia="宋体" w:cs="宋体"/>
                <w:color w:val="auto"/>
                <w:kern w:val="0"/>
                <w:sz w:val="24"/>
              </w:rPr>
              <w:t>本人所填以上</w:t>
            </w:r>
            <w:r>
              <w:rPr>
                <w:rFonts w:hint="eastAsia" w:ascii="宋体" w:hAnsi="宋体" w:cs="宋体"/>
                <w:color w:val="auto"/>
                <w:kern w:val="0"/>
                <w:sz w:val="24"/>
                <w:lang w:val="en-US" w:eastAsia="zh-CN"/>
              </w:rPr>
              <w:t>内</w:t>
            </w:r>
            <w:r>
              <w:rPr>
                <w:rFonts w:hint="eastAsia" w:ascii="宋体" w:hAnsi="宋体" w:eastAsia="宋体" w:cs="宋体"/>
                <w:color w:val="auto"/>
                <w:kern w:val="0"/>
                <w:sz w:val="24"/>
              </w:rPr>
              <w:t>容合法、真实，并自愿参加贵州省</w:t>
            </w:r>
            <w:r>
              <w:rPr>
                <w:rFonts w:hint="eastAsia" w:ascii="宋体" w:hAnsi="宋体" w:eastAsia="宋体" w:cs="宋体"/>
                <w:color w:val="auto"/>
                <w:kern w:val="0"/>
                <w:sz w:val="24"/>
                <w:lang w:val="en-US" w:eastAsia="zh-CN"/>
              </w:rPr>
              <w:t>3岁以下婴幼儿照护</w:t>
            </w:r>
            <w:r>
              <w:rPr>
                <w:rFonts w:hint="eastAsia" w:ascii="宋体" w:hAnsi="宋体" w:eastAsia="宋体" w:cs="宋体"/>
                <w:color w:val="auto"/>
                <w:kern w:val="0"/>
                <w:sz w:val="24"/>
              </w:rPr>
              <w:t>专家库工作，自觉服从工作安排，遵守法律法规和保密制度，并承担相关义务和责任。</w:t>
            </w:r>
          </w:p>
          <w:p>
            <w:pPr>
              <w:widowControl/>
              <w:ind w:firstLine="0" w:firstLineChars="0"/>
              <w:rPr>
                <w:rFonts w:hint="eastAsia" w:ascii="黑体" w:hAnsi="黑体" w:eastAsia="黑体" w:cs="黑体"/>
                <w:color w:val="auto"/>
                <w:kern w:val="0"/>
                <w:sz w:val="24"/>
              </w:rPr>
            </w:pPr>
          </w:p>
          <w:p>
            <w:pPr>
              <w:widowControl/>
              <w:ind w:firstLine="3600" w:firstLineChars="1500"/>
              <w:rPr>
                <w:rFonts w:hint="eastAsia" w:ascii="黑体" w:hAnsi="黑体" w:eastAsia="黑体" w:cs="黑体"/>
                <w:color w:val="auto"/>
                <w:kern w:val="0"/>
                <w:sz w:val="24"/>
              </w:rPr>
            </w:pPr>
            <w:r>
              <w:rPr>
                <w:rFonts w:hint="eastAsia" w:ascii="黑体" w:hAnsi="黑体" w:eastAsia="黑体" w:cs="黑体"/>
                <w:color w:val="auto"/>
                <w:kern w:val="0"/>
                <w:sz w:val="24"/>
              </w:rPr>
              <w:t>本人签名：</w:t>
            </w:r>
            <w:r>
              <w:rPr>
                <w:rFonts w:hint="eastAsia" w:ascii="黑体" w:hAnsi="黑体" w:eastAsia="黑体" w:cs="黑体"/>
                <w:color w:val="auto"/>
                <w:kern w:val="0"/>
                <w:sz w:val="24"/>
                <w:u w:val="single"/>
              </w:rPr>
              <w:t xml:space="preserve">         </w:t>
            </w:r>
            <w:r>
              <w:rPr>
                <w:rFonts w:hint="eastAsia" w:ascii="黑体" w:hAnsi="黑体" w:eastAsia="黑体" w:cs="黑体"/>
                <w:color w:val="auto"/>
                <w:kern w:val="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8" w:type="dxa"/>
            <w:vAlign w:val="top"/>
          </w:tcPr>
          <w:p>
            <w:pPr>
              <w:widowControl/>
              <w:jc w:val="center"/>
              <w:rPr>
                <w:rFonts w:hint="eastAsia" w:ascii="黑体" w:hAnsi="黑体" w:eastAsia="黑体" w:cs="黑体"/>
                <w:b w:val="0"/>
                <w:bCs w:val="0"/>
                <w:color w:val="auto"/>
                <w:kern w:val="0"/>
                <w:sz w:val="24"/>
                <w:lang w:val="en-US" w:eastAsia="zh-CN"/>
              </w:rPr>
            </w:pPr>
          </w:p>
          <w:p>
            <w:pPr>
              <w:widowControl/>
              <w:jc w:val="center"/>
              <w:rPr>
                <w:rFonts w:hint="eastAsia" w:ascii="黑体" w:hAnsi="黑体" w:eastAsia="黑体" w:cs="黑体"/>
                <w:b w:val="0"/>
                <w:bCs w:val="0"/>
                <w:color w:val="auto"/>
                <w:kern w:val="0"/>
                <w:sz w:val="24"/>
                <w:lang w:val="en-US" w:eastAsia="zh-CN"/>
              </w:rPr>
            </w:pPr>
            <w:r>
              <w:rPr>
                <w:rFonts w:hint="eastAsia" w:ascii="黑体" w:hAnsi="黑体" w:eastAsia="黑体" w:cs="黑体"/>
                <w:b w:val="0"/>
                <w:bCs w:val="0"/>
                <w:color w:val="auto"/>
                <w:kern w:val="0"/>
                <w:sz w:val="24"/>
                <w:lang w:val="en-US" w:eastAsia="zh-CN"/>
              </w:rPr>
              <w:t>单位签字</w:t>
            </w:r>
          </w:p>
          <w:p>
            <w:pPr>
              <w:widowControl/>
              <w:jc w:val="center"/>
              <w:rPr>
                <w:rFonts w:hint="eastAsia" w:ascii="黑体" w:hAnsi="黑体" w:eastAsia="黑体" w:cs="黑体"/>
                <w:b w:val="0"/>
                <w:bCs w:val="0"/>
                <w:color w:val="auto"/>
                <w:kern w:val="0"/>
                <w:sz w:val="24"/>
                <w:lang w:val="en-US" w:eastAsia="zh-CN"/>
              </w:rPr>
            </w:pPr>
            <w:r>
              <w:rPr>
                <w:rFonts w:hint="eastAsia" w:ascii="黑体" w:hAnsi="黑体" w:eastAsia="黑体" w:cs="黑体"/>
                <w:b w:val="0"/>
                <w:bCs w:val="0"/>
                <w:color w:val="auto"/>
                <w:kern w:val="0"/>
                <w:sz w:val="24"/>
                <w:lang w:val="en-US" w:eastAsia="zh-CN"/>
              </w:rPr>
              <w:t>盖章</w:t>
            </w:r>
          </w:p>
        </w:tc>
        <w:tc>
          <w:tcPr>
            <w:tcW w:w="7951" w:type="dxa"/>
            <w:gridSpan w:val="7"/>
            <w:vAlign w:val="top"/>
          </w:tcPr>
          <w:p>
            <w:pPr>
              <w:widowControl/>
              <w:ind w:firstLine="3600" w:firstLineChars="1500"/>
              <w:rPr>
                <w:rFonts w:hint="eastAsia" w:ascii="黑体" w:hAnsi="黑体" w:eastAsia="黑体" w:cs="黑体"/>
                <w:color w:val="auto"/>
                <w:kern w:val="0"/>
                <w:sz w:val="24"/>
              </w:rPr>
            </w:pPr>
          </w:p>
          <w:p>
            <w:pPr>
              <w:widowControl/>
              <w:ind w:firstLine="0" w:firstLineChars="0"/>
              <w:rPr>
                <w:rFonts w:hint="eastAsia" w:ascii="黑体" w:hAnsi="黑体" w:eastAsia="黑体" w:cs="黑体"/>
                <w:color w:val="auto"/>
                <w:kern w:val="0"/>
                <w:sz w:val="24"/>
              </w:rPr>
            </w:pPr>
          </w:p>
          <w:p>
            <w:pPr>
              <w:widowControl/>
              <w:ind w:firstLine="0" w:firstLineChars="0"/>
              <w:rPr>
                <w:rFonts w:hint="eastAsia" w:ascii="黑体" w:hAnsi="黑体" w:eastAsia="黑体" w:cs="黑体"/>
                <w:color w:val="auto"/>
                <w:kern w:val="0"/>
                <w:sz w:val="24"/>
              </w:rPr>
            </w:pPr>
            <w:r>
              <w:rPr>
                <w:rFonts w:hint="eastAsia" w:ascii="黑体" w:hAnsi="黑体" w:eastAsia="黑体" w:cs="黑体"/>
                <w:color w:val="auto"/>
                <w:kern w:val="0"/>
                <w:sz w:val="24"/>
                <w:lang w:val="en-US" w:eastAsia="zh-CN"/>
              </w:rPr>
              <w:t xml:space="preserve">                              </w:t>
            </w:r>
            <w:r>
              <w:rPr>
                <w:rFonts w:hint="eastAsia" w:ascii="黑体" w:hAnsi="黑体" w:eastAsia="黑体" w:cs="黑体"/>
                <w:color w:val="auto"/>
                <w:kern w:val="0"/>
                <w:sz w:val="24"/>
              </w:rPr>
              <w:t>签名</w:t>
            </w:r>
            <w:r>
              <w:rPr>
                <w:rFonts w:hint="eastAsia" w:ascii="黑体" w:hAnsi="黑体" w:eastAsia="黑体" w:cs="黑体"/>
                <w:color w:val="auto"/>
                <w:kern w:val="0"/>
                <w:sz w:val="24"/>
                <w:lang w:eastAsia="zh-CN"/>
              </w:rPr>
              <w:t>（</w:t>
            </w:r>
            <w:r>
              <w:rPr>
                <w:rFonts w:hint="eastAsia" w:ascii="黑体" w:hAnsi="黑体" w:eastAsia="黑体" w:cs="黑体"/>
                <w:color w:val="auto"/>
                <w:kern w:val="0"/>
                <w:sz w:val="24"/>
                <w:lang w:val="en-US" w:eastAsia="zh-CN"/>
              </w:rPr>
              <w:t>盖章</w:t>
            </w:r>
            <w:r>
              <w:rPr>
                <w:rFonts w:hint="eastAsia" w:ascii="黑体" w:hAnsi="黑体" w:eastAsia="黑体" w:cs="黑体"/>
                <w:color w:val="auto"/>
                <w:kern w:val="0"/>
                <w:sz w:val="24"/>
                <w:lang w:eastAsia="zh-CN"/>
              </w:rPr>
              <w:t>）</w:t>
            </w:r>
            <w:r>
              <w:rPr>
                <w:rFonts w:hint="eastAsia" w:ascii="黑体" w:hAnsi="黑体" w:eastAsia="黑体" w:cs="黑体"/>
                <w:color w:val="auto"/>
                <w:kern w:val="0"/>
                <w:sz w:val="24"/>
              </w:rPr>
              <w:t>：</w:t>
            </w:r>
            <w:r>
              <w:rPr>
                <w:rFonts w:hint="eastAsia" w:ascii="黑体" w:hAnsi="黑体" w:eastAsia="黑体" w:cs="黑体"/>
                <w:color w:val="auto"/>
                <w:kern w:val="0"/>
                <w:sz w:val="24"/>
                <w:u w:val="single"/>
              </w:rPr>
              <w:t xml:space="preserve">         </w:t>
            </w:r>
            <w:r>
              <w:rPr>
                <w:rFonts w:hint="eastAsia" w:ascii="黑体" w:hAnsi="黑体" w:eastAsia="黑体" w:cs="黑体"/>
                <w:color w:val="auto"/>
                <w:kern w:val="0"/>
                <w:sz w:val="24"/>
              </w:rPr>
              <w:t xml:space="preserve"> 年   月   日</w:t>
            </w:r>
          </w:p>
        </w:tc>
      </w:tr>
    </w:tbl>
    <w:p>
      <w:pPr>
        <w:rPr>
          <w:rFonts w:hint="eastAsia"/>
          <w:color w:val="auto"/>
          <w:lang w:val="en-US" w:eastAsia="zh-CN"/>
        </w:rPr>
      </w:pPr>
    </w:p>
    <w:p>
      <w:pPr>
        <w:rPr>
          <w:rFonts w:hint="eastAsia"/>
          <w:color w:val="auto"/>
          <w:lang w:val="en-US" w:eastAsia="zh-CN"/>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5E1043-2930-4ADC-BF0A-FCB0BDFF50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D9FD41BA-9AEA-4055-AC96-3C8750CB9E34}"/>
  </w:font>
  <w:font w:name="方正小标宋简体">
    <w:panose1 w:val="02000000000000000000"/>
    <w:charset w:val="86"/>
    <w:family w:val="auto"/>
    <w:pitch w:val="default"/>
    <w:sig w:usb0="00000001" w:usb1="080E0000" w:usb2="00000000" w:usb3="00000000" w:csb0="00040000" w:csb1="00000000"/>
    <w:embedRegular r:id="rId3" w:fontKey="{89BBF0CE-5188-40D8-8CB2-B0448828000F}"/>
  </w:font>
  <w:font w:name="仿宋_GB2312">
    <w:panose1 w:val="02010609030101010101"/>
    <w:charset w:val="86"/>
    <w:family w:val="auto"/>
    <w:pitch w:val="default"/>
    <w:sig w:usb0="00000001" w:usb1="080E0000" w:usb2="00000000" w:usb3="00000000" w:csb0="00040000" w:csb1="00000000"/>
    <w:embedRegular r:id="rId4" w:fontKey="{A6208420-E51B-41C0-9E30-516F060FD16E}"/>
  </w:font>
  <w:font w:name="CESI仿宋-GB2312">
    <w:altName w:val="仿宋"/>
    <w:panose1 w:val="02000500000000000000"/>
    <w:charset w:val="86"/>
    <w:family w:val="auto"/>
    <w:pitch w:val="default"/>
    <w:sig w:usb0="00000000" w:usb1="00000000" w:usb2="00000010" w:usb3="00000000" w:csb0="0004000F" w:csb1="00000000"/>
    <w:embedRegular r:id="rId5" w:fontKey="{C261AB0B-ED55-4FC5-87EE-240A578DF2B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2623820</wp:posOffset>
              </wp:positionH>
              <wp:positionV relativeFrom="paragraph">
                <wp:posOffset>-153670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6pt;margin-top:-12.1pt;height:144pt;width:144pt;mso-position-horizontal-relative:margin;mso-wrap-style:none;z-index:251659264;mso-width-relative:page;mso-height-relative:page;" filled="f" stroked="f" coordsize="21600,21600" o:gfxdata="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vSef7YAAAACwEAAA8AAAAAAAAAAQAgAAAAIgAAAGRycy9kb3du&#10;cmV2LnhtbFBLAQIUABQAAAAIAIdO4kBeGo9fOAIAAG8EAAAOAAAAAAAAAAEAIAAAACcBAABkcnMv&#10;ZTJvRG9jLnhtbFBLBQYAAAAABgAGAFkBAADR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2623820</wp:posOffset>
              </wp:positionH>
              <wp:positionV relativeFrom="paragraph">
                <wp:posOffset>-153670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6pt;margin-top:-12.1pt;height:144pt;width:144pt;mso-position-horizontal-relative:margin;mso-wrap-style:none;z-index:251660288;mso-width-relative:page;mso-height-relative:page;" filled="f" stroked="f" coordsize="21600,21600" o:gfxdata="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9J5/t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D6753"/>
    <w:multiLevelType w:val="singleLevel"/>
    <w:tmpl w:val="554D6753"/>
    <w:lvl w:ilvl="0" w:tentative="0">
      <w:start w:val="1"/>
      <w:numFmt w:val="chineseCounting"/>
      <w:suff w:val="space"/>
      <w:lvlText w:val="第%1章"/>
      <w:lvlJc w:val="left"/>
      <w:rPr>
        <w:rFonts w:hint="eastAsia"/>
      </w:rPr>
    </w:lvl>
  </w:abstractNum>
  <w:abstractNum w:abstractNumId="1">
    <w:nsid w:val="58C0A2E3"/>
    <w:multiLevelType w:val="singleLevel"/>
    <w:tmpl w:val="58C0A2E3"/>
    <w:lvl w:ilvl="0" w:tentative="0">
      <w:start w:val="1"/>
      <w:numFmt w:val="chineseCounting"/>
      <w:suff w:val="space"/>
      <w:lvlText w:val="第%1条"/>
      <w:lvlJc w:val="left"/>
      <w:pPr>
        <w:ind w:left="-13"/>
      </w:pPr>
      <w:rPr>
        <w:rFonts w:hint="eastAsia"/>
        <w:b/>
        <w:bCs/>
      </w:rPr>
    </w:lvl>
  </w:abstractNum>
  <w:abstractNum w:abstractNumId="2">
    <w:nsid w:val="63934D34"/>
    <w:multiLevelType w:val="singleLevel"/>
    <w:tmpl w:val="63934D34"/>
    <w:lvl w:ilvl="0" w:tentative="0">
      <w:start w:val="1"/>
      <w:numFmt w:val="chineseCounting"/>
      <w:suff w:val="nothing"/>
      <w:lvlText w:val="（%1）"/>
      <w:lvlJc w:val="left"/>
      <w:pPr>
        <w:ind w:left="-1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mRhMDg4Zjc5MTE5NmNmZjI1M2UyN2Q2YzA0MGYifQ=="/>
  </w:docVars>
  <w:rsids>
    <w:rsidRoot w:val="00000000"/>
    <w:rsid w:val="4DCF6A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3813</Words>
  <Characters>3856</Characters>
  <Lines>44</Lines>
  <Paragraphs>12</Paragraphs>
  <TotalTime>0</TotalTime>
  <ScaleCrop>false</ScaleCrop>
  <LinksUpToDate>false</LinksUpToDate>
  <CharactersWithSpaces>3893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2022-12-13T21:32:00Z</dcterms:created>
  <dc:creator>WPS_1483020259</dc:creator>
  <cp:lastModifiedBy>刘某</cp:lastModifiedBy>
  <cp:lastPrinted>2023-09-01T03:12:00Z</cp:lastPrinted>
  <dcterms:modified xsi:type="dcterms:W3CDTF">2023-10-11T07:49:37Z</dcterms:modified>
  <dc:title>省卫生健康委关于印发《3岁以下婴幼儿照护专家库建设及其管理办法（试行）》的通知</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883EC30CC5CB09858EAB1265F268A60A_33</vt:lpwstr>
  </property>
</Properties>
</file>