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napToGrid w:val="0"/>
        <w:spacing w:after="312" w:afterLines="100" w:line="6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“双通道”试点药店申报表</w:t>
      </w:r>
      <w:r>
        <w:rPr>
          <w:rFonts w:hint="eastAsia" w:ascii="方正小标宋简体" w:hAnsi="宋体" w:eastAsia="方正小标宋简体"/>
          <w:sz w:val="44"/>
          <w:szCs w:val="44"/>
        </w:rPr>
        <w:t>（一）</w:t>
      </w:r>
    </w:p>
    <w:tbl>
      <w:tblPr>
        <w:tblStyle w:val="5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362"/>
        <w:gridCol w:w="2313"/>
        <w:gridCol w:w="232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楷体_GB2312" w:eastAsia="仿宋_GB2312" w:cs="楷体_GB2312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定点零售药店名称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本地医保编码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成为医保定点时间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“双通道”试点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医疗机构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“双通道”试点医疗机构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院区行政区划及地址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“双通道”试点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医疗机构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最近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eastAsia="zh-CN"/>
              </w:rPr>
              <w:t>距离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入口步行距离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主要负责人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或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实际控制人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国谈药经营服务的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独立经营用房面积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平方米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具备零售经营权的国谈药品种数量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是否有</w:t>
            </w:r>
            <w:r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  <w:t>国谈药经营经验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首次经营时间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经营模式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连锁直营门店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  <w:t>☐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Segoe UI Symbol" w:hAnsi="Segoe UI Symbol" w:eastAsia="仿宋_GB2312" w:cs="Segoe UI Symbol"/>
                <w:sz w:val="28"/>
                <w:szCs w:val="28"/>
                <w:highlight w:val="none"/>
              </w:rPr>
              <w:t>单体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连锁总部名称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药学专业人员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spacing w:line="400" w:lineRule="exact"/>
              <w:ind w:firstLine="1680" w:firstLineChars="600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  <w:r>
              <w:rPr>
                <w:rFonts w:hint="eastAsia" w:ascii="Segoe UI Symbol" w:hAnsi="Segoe UI Symbol" w:eastAsia="仿宋_GB2312" w:cs="Segoe UI Symbol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  <w:r>
              <w:rPr>
                <w:rFonts w:hint="eastAsia" w:ascii="Segoe UI Symbol" w:hAnsi="Segoe UI Symbol" w:eastAsia="仿宋_GB2312" w:cs="Segoe UI Symbol"/>
                <w:sz w:val="28"/>
                <w:szCs w:val="28"/>
                <w:highlight w:val="none"/>
              </w:rPr>
              <w:t>执业药师</w:t>
            </w:r>
          </w:p>
        </w:tc>
        <w:tc>
          <w:tcPr>
            <w:tcW w:w="17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  <w:r>
              <w:rPr>
                <w:rFonts w:hint="eastAsia" w:ascii="Segoe UI Symbol" w:hAnsi="Segoe UI Symbol" w:eastAsia="仿宋_GB2312" w:cs="Segoe UI Symbol"/>
                <w:sz w:val="28"/>
                <w:szCs w:val="28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药店负责人姓名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spacing w:line="400" w:lineRule="exact"/>
              <w:ind w:firstLine="1680" w:firstLineChars="600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  <w:r>
              <w:rPr>
                <w:rFonts w:hint="eastAsia" w:ascii="Segoe UI Symbol" w:hAnsi="Segoe UI Symbol" w:eastAsia="仿宋_GB2312" w:cs="Segoe UI Symbol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7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Symbol" w:hAnsi="Segoe UI Symbol" w:eastAsia="仿宋_GB2312" w:cs="Segoe UI Symbol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599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是否具备国谈药质量管理、储存、配送等条件及制度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599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是否具备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  <w:lang w:val="en-US" w:eastAsia="zh-CN"/>
              </w:rPr>
              <w:t>经营国谈药经验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exact"/>
          <w:jc w:val="center"/>
        </w:trPr>
        <w:tc>
          <w:tcPr>
            <w:tcW w:w="296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单位承诺</w:t>
            </w:r>
          </w:p>
        </w:tc>
        <w:tc>
          <w:tcPr>
            <w:tcW w:w="6351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561"/>
              <w:jc w:val="left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本单位承诺：所有上传填报的资料全部真实完整、合法、有效，如因违反上述承诺造成的任何后果或不良影响，本单位一律自行承担责任。</w:t>
            </w:r>
          </w:p>
          <w:p>
            <w:pPr>
              <w:snapToGrid w:val="0"/>
              <w:spacing w:line="400" w:lineRule="exact"/>
              <w:ind w:firstLine="561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40" w:lineRule="exact"/>
              <w:ind w:firstLine="56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法定代表人签字：            单位公章：</w:t>
            </w:r>
          </w:p>
          <w:p>
            <w:pPr>
              <w:snapToGrid w:val="0"/>
              <w:spacing w:line="440" w:lineRule="exact"/>
              <w:ind w:firstLine="4480" w:firstLineChars="1600"/>
              <w:jc w:val="center"/>
              <w:rPr>
                <w:rFonts w:ascii="仿宋_GB2312" w:hAnsi="仿宋" w:eastAsia="仿宋_GB2312" w:cs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jc w:val="center"/>
        <w:rPr>
          <w:rFonts w:ascii="方正小标宋简体" w:hAnsi="宋体" w:eastAsia="方正小标宋简体"/>
          <w:sz w:val="44"/>
          <w:szCs w:val="44"/>
        </w:rPr>
        <w:sectPr>
          <w:pgSz w:w="11906" w:h="16838"/>
          <w:pgMar w:top="1440" w:right="1286" w:bottom="1043" w:left="180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“双通道”试点药店申报表</w:t>
      </w:r>
      <w:r>
        <w:rPr>
          <w:rFonts w:hint="eastAsia" w:ascii="方正小标宋简体" w:hAnsi="宋体" w:eastAsia="方正小标宋简体"/>
          <w:sz w:val="44"/>
          <w:szCs w:val="44"/>
        </w:rPr>
        <w:t>（二）</w:t>
      </w:r>
    </w:p>
    <w:p>
      <w:pPr>
        <w:jc w:val="both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定点零售药店名称及公章：</w:t>
      </w:r>
    </w:p>
    <w:tbl>
      <w:tblPr>
        <w:tblStyle w:val="5"/>
        <w:tblW w:w="14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575"/>
        <w:gridCol w:w="1412"/>
        <w:gridCol w:w="2608"/>
        <w:gridCol w:w="2317"/>
        <w:gridCol w:w="192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604" w:type="dxa"/>
            <w:gridSpan w:val="7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已具备零售经营权国谈药品种统计表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序号</w:t>
            </w:r>
          </w:p>
        </w:tc>
        <w:tc>
          <w:tcPr>
            <w:tcW w:w="35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药品通用名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规格</w:t>
            </w:r>
          </w:p>
        </w:tc>
        <w:tc>
          <w:tcPr>
            <w:tcW w:w="260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供应商名称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生产厂商名称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对应医保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目录条目</w:t>
            </w:r>
          </w:p>
        </w:tc>
        <w:tc>
          <w:tcPr>
            <w:tcW w:w="198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医保药品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575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2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0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317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spacing w:line="520" w:lineRule="exact"/>
              <w:ind w:firstLine="56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sectPr>
      <w:pgSz w:w="16838" w:h="11906" w:orient="landscape"/>
      <w:pgMar w:top="1800" w:right="1440" w:bottom="1286" w:left="104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BC"/>
    <w:rsid w:val="0082540D"/>
    <w:rsid w:val="00B250CE"/>
    <w:rsid w:val="00D921BC"/>
    <w:rsid w:val="00E74415"/>
    <w:rsid w:val="06F20BEA"/>
    <w:rsid w:val="08DE0471"/>
    <w:rsid w:val="12FD528F"/>
    <w:rsid w:val="133174DF"/>
    <w:rsid w:val="19F134FA"/>
    <w:rsid w:val="1B7C072B"/>
    <w:rsid w:val="28866FF4"/>
    <w:rsid w:val="3EAFCE1B"/>
    <w:rsid w:val="3FFF6F25"/>
    <w:rsid w:val="431B393E"/>
    <w:rsid w:val="58DA733E"/>
    <w:rsid w:val="76D16396"/>
    <w:rsid w:val="7A166248"/>
    <w:rsid w:val="7F2F8306"/>
    <w:rsid w:val="7FF77F88"/>
    <w:rsid w:val="A67F10D1"/>
    <w:rsid w:val="A95FF16A"/>
    <w:rsid w:val="C4ECF23E"/>
    <w:rsid w:val="CF36DF50"/>
    <w:rsid w:val="FA76ED39"/>
    <w:rsid w:val="FC7B86F9"/>
    <w:rsid w:val="FCF1DF12"/>
    <w:rsid w:val="FDEF2D00"/>
    <w:rsid w:val="FE17949A"/>
    <w:rsid w:val="FF7C6E4D"/>
    <w:rsid w:val="FFEF9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X1</dc:creator>
  <cp:lastModifiedBy>任谦</cp:lastModifiedBy>
  <cp:lastPrinted>2023-09-28T00:13:00Z</cp:lastPrinted>
  <dcterms:modified xsi:type="dcterms:W3CDTF">2023-09-26T11:44:12Z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