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宋体" w:hAnsi="宋体" w:eastAsia="方正黑体_GBK" w:cs="方正黑体_GBK"/>
          <w:b w:val="0"/>
          <w:bCs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/>
          <w:lang w:eastAsia="zh-CN"/>
        </w:rPr>
        <w:t>附件</w:t>
      </w:r>
      <w:r>
        <w:rPr>
          <w:rFonts w:hint="eastAsia" w:ascii="宋体" w:hAnsi="宋体" w:eastAsia="方正黑体_GBK" w:cs="方正黑体_GBK"/>
          <w:b w:val="0"/>
          <w:bCs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eastAsia="zh-CN"/>
        </w:rPr>
        <w:t>云南省医疗器械唯一标识实施单位及品种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eastAsia="zh-CN"/>
        </w:rPr>
      </w:pP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5"/>
        <w:gridCol w:w="5625"/>
        <w:gridCol w:w="7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宋体" w:hAnsi="宋体" w:eastAsia="方正黑体_GBK" w:cs="方正黑体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7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方正黑体_GBK" w:cs="方正黑体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32"/>
                <w:szCs w:val="32"/>
                <w:vertAlign w:val="baseline"/>
                <w:lang w:eastAsia="zh-CN"/>
              </w:rPr>
              <w:t>医疗器械注册人名称</w:t>
            </w:r>
          </w:p>
        </w:tc>
        <w:tc>
          <w:tcPr>
            <w:tcW w:w="7387" w:type="dxa"/>
            <w:vAlign w:val="center"/>
          </w:tcPr>
          <w:p>
            <w:pPr>
              <w:jc w:val="center"/>
              <w:rPr>
                <w:rFonts w:hint="eastAsia" w:ascii="宋体" w:hAnsi="宋体" w:eastAsia="方正黑体_GBK" w:cs="方正黑体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32"/>
                <w:szCs w:val="32"/>
                <w:vertAlign w:val="baseline"/>
                <w:lang w:eastAsia="zh-CN"/>
              </w:rPr>
              <w:t>品种名称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昆明远星钻石工艺有限公司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eastAsia="zh-CN"/>
              </w:rPr>
              <w:t>骨科外固定支架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云南欧铂斯医疗科技有限公司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组合式外固定支架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可调式关节外固定支架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云南筑康科技有限公司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一次性无创脑电传感器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云南康帆医疗器械有限公司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一次性使用气管插管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一次性使用鼻氧管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一次性使用无菌导尿管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医用防护口罩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医用一次性防护服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云南三鑫医疗科技有限公司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一次性使用无菌溶药器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一次性使用无菌溶药针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医用防护口罩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云南好迪医疗器械有限公司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一次性使用无菌溶药注射器 带针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灵力（云南）医疗科技有限公司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一次性使用引流导管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一次性医用电动冲洗导管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一次性使用射频消融刀头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一次性多功能手术解剖器（消融电极）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云南兰蓓可医疗器械有限公司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医用防护口罩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医用防护口罩（无菌）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云南植物药业有限公司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医用防护口罩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医用一次性防护服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昆明哲顿商贸有限公司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医用防护口罩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云南康恩贝希陶药业有限公司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医用防护口罩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玉溪美辰医疗用品有限公司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医用防护口罩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云南虹云医疗用品有限公司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医用防护口罩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医用防护口罩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医用一次性防护服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医用一次性防护服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云南骊轩医疗器械有限公司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医用防护口罩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云南雄康医疗科技有限公司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医用防护口罩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医用一次性防护服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德宏锦服医疗器械有限公司昆明分公司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医用防护口罩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医用一次性防护服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红云制药（昆明）有限公司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医用防护口罩（无菌）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红河远旭医疗用品有限公司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医用防护口罩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医用防护口罩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云南晨业生物科技有限公司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医用防护口罩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一次性医用防护服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临沧旭正医药用品制造有限公司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医用防护口罩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5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怒江宇泽医疗器材有限公司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医用防护口罩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5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云南上昌医药有限公司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医用防护口罩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曲靖康鸿医疗器械有限责任公司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医用防护口罩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医用一次性防护服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5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云南白药集团股份有限公司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医用防护口罩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5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云南天宇医疗器械有限公司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医用一次性防护服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5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云南同心医疗用品有限公司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医用一次性防护服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5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云南佐冠医疗器械有限公司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近视弱视综合治疗仪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5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昆明南梓晨医疗器械有限公司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医用蒸汽热贴眼罩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昆明正康医疗器械有限公司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定制式助听器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盒式助听器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耳背式助听器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5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云南盛飞达胶塞卫生器材有限公司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一次性使用真空采血管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昆明好合义齿制作有限公司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定制式固定义齿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定制式活动义齿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定制式活动矫治器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云南家红齿科技术股份有限公司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定制式固定义齿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定制式活动义齿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定制式矫治器/保持器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昆明定美义齿制作有限公司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定制式固定义齿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定制式活动义齿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定制式矫治器/保持器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昆明品冠数智化义齿科技有限公司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定制式固定义齿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定制式活动义齿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定制式活动矫治器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昆明汇合齿科技术研发有限公司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定制式固定义齿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定制式活动义齿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定制式活动矫治器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云南仁信春天义齿制作有限公司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定制式固定义齿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定制式活动义齿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昆明典冠义齿技术有限公司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定制式固定义齿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定制式活动义齿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定制式活动矫治器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昆明德臣华兴义齿制作有限公司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定制式固定义齿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定制式活动义齿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昆明美嘉制牙技术有限公司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定制式固定义齿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定制式活动义齿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云南欧维欧义齿科技有限公司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定制式固定义齿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定制式活动义齿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昆明淳玺义齿制作有限公司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定制式固定义齿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定制式活动义齿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昆明名扬义齿技术有限公司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定制式固定义齿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定制式活动义齿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昆明津畅齿科技术开发有限公司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定制式固定义齿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定制式活动义齿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云南锦冠桥义齿有限公司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定制式固定义齿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定制式活动义齿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  <w:t>定制式矫治器/保持器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lang w:eastAsia="zh-CN"/>
              </w:rPr>
              <w:t>牙科种植导板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57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昆明臻冠义齿技术有限公司</w:t>
            </w: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定制式固定义齿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定制式活动义齿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定制式活动矫治器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  <w:t>医疗器械使用单位名称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0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  <w:lang w:val="en-US" w:eastAsia="zh-CN"/>
              </w:rPr>
              <w:t>云南省肿瘤医院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0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  <w:lang w:val="en-US" w:eastAsia="zh-CN"/>
              </w:rPr>
              <w:t>云南大学附属医院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0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  <w:lang w:val="en-US" w:eastAsia="zh-CN"/>
              </w:rPr>
              <w:t>大理大学第一附属医院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0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  <w:lang w:val="en-US" w:eastAsia="zh-CN"/>
              </w:rPr>
              <w:t>建水县人民医院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11F52"/>
    <w:rsid w:val="02E04406"/>
    <w:rsid w:val="03C4370D"/>
    <w:rsid w:val="07F13B3B"/>
    <w:rsid w:val="0815249A"/>
    <w:rsid w:val="082034FF"/>
    <w:rsid w:val="083C631E"/>
    <w:rsid w:val="09910910"/>
    <w:rsid w:val="0C7F7BF9"/>
    <w:rsid w:val="11E364F3"/>
    <w:rsid w:val="15DA6F45"/>
    <w:rsid w:val="16DF3B0B"/>
    <w:rsid w:val="177D08C9"/>
    <w:rsid w:val="1A7A1D40"/>
    <w:rsid w:val="1D7318CF"/>
    <w:rsid w:val="246E010D"/>
    <w:rsid w:val="29C974CC"/>
    <w:rsid w:val="2A0F0B75"/>
    <w:rsid w:val="2AF040BE"/>
    <w:rsid w:val="2E8575D5"/>
    <w:rsid w:val="32DC6456"/>
    <w:rsid w:val="32DF0389"/>
    <w:rsid w:val="36D120AC"/>
    <w:rsid w:val="381034DF"/>
    <w:rsid w:val="38A227C9"/>
    <w:rsid w:val="3CFC0667"/>
    <w:rsid w:val="436D6992"/>
    <w:rsid w:val="45D87B7C"/>
    <w:rsid w:val="48A5102D"/>
    <w:rsid w:val="49074743"/>
    <w:rsid w:val="4A671A12"/>
    <w:rsid w:val="4D874E1F"/>
    <w:rsid w:val="4EE8465A"/>
    <w:rsid w:val="5105743E"/>
    <w:rsid w:val="52EB56AB"/>
    <w:rsid w:val="54593D5D"/>
    <w:rsid w:val="54C778CA"/>
    <w:rsid w:val="55711F05"/>
    <w:rsid w:val="578E054E"/>
    <w:rsid w:val="57C82BE5"/>
    <w:rsid w:val="59C025E2"/>
    <w:rsid w:val="5F770D85"/>
    <w:rsid w:val="63E12636"/>
    <w:rsid w:val="6A39548D"/>
    <w:rsid w:val="6C311F52"/>
    <w:rsid w:val="6D2C3AEF"/>
    <w:rsid w:val="72E34600"/>
    <w:rsid w:val="73C223C8"/>
    <w:rsid w:val="751E5603"/>
    <w:rsid w:val="7D894A52"/>
    <w:rsid w:val="7F9330C9"/>
    <w:rsid w:val="7FD31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云南省食品药品监督管理局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2021-05-07T01:44:00Z</dcterms:created>
  <dc:creator>李靖【医疗器械监督管理处】</dc:creator>
  <cp:lastModifiedBy>Administrator</cp:lastModifiedBy>
  <dcterms:modified xsi:type="dcterms:W3CDTF">2023-07-07T09:40:40Z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