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726"/>
          <w:tab w:val="center" w:pos="4213"/>
        </w:tabs>
        <w:jc w:val="left"/>
        <w:rPr>
          <w:rFonts w:hint="default" w:ascii="Times New Roman" w:hAnsi="Times New Roman" w:eastAsia="CESI仿宋-GB2312" w:cs="Times New Roman"/>
          <w:kern w:val="0"/>
          <w:sz w:val="32"/>
          <w:szCs w:val="32"/>
          <w:lang w:val="en-US" w:eastAsia="zh-CN" w:bidi="ar"/>
        </w:rPr>
      </w:pPr>
      <mc:AlternateContent>
        <mc:Choice Requires="wpsCustomData">
          <wpsCustomData:docfieldStart id="0" docfieldname="正文" hidden="0" print="1" readonly="0" index="5"/>
        </mc:Choice>
      </mc:AlternateContent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 w:bidi="ar"/>
        </w:rPr>
        <w:t>附件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"/>
        </w:rPr>
        <w:t>2</w:t>
      </w:r>
    </w:p>
    <w:p>
      <w:pPr>
        <w:widowControl/>
        <w:tabs>
          <w:tab w:val="left" w:pos="726"/>
          <w:tab w:val="center" w:pos="4213"/>
        </w:tabs>
        <w:jc w:val="center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浙江省医疗器械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注册产品真实性核查报告</w:t>
      </w:r>
    </w:p>
    <w:p>
      <w:pPr>
        <w:widowControl/>
        <w:tabs>
          <w:tab w:val="left" w:pos="726"/>
          <w:tab w:val="center" w:pos="4213"/>
        </w:tabs>
        <w:spacing w:line="240" w:lineRule="exact"/>
        <w:jc w:val="center"/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</w:pPr>
    </w:p>
    <w:tbl>
      <w:tblPr>
        <w:tblStyle w:val="6"/>
        <w:tblW w:w="93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7"/>
        <w:gridCol w:w="630"/>
        <w:gridCol w:w="565"/>
        <w:gridCol w:w="239"/>
        <w:gridCol w:w="973"/>
        <w:gridCol w:w="1529"/>
        <w:gridCol w:w="421"/>
        <w:gridCol w:w="787"/>
        <w:gridCol w:w="2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企业名称</w:t>
            </w:r>
          </w:p>
        </w:tc>
        <w:tc>
          <w:tcPr>
            <w:tcW w:w="7430" w:type="dxa"/>
            <w:gridSpan w:val="8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统一社会信用代码</w:t>
            </w:r>
          </w:p>
        </w:tc>
        <w:tc>
          <w:tcPr>
            <w:tcW w:w="7430" w:type="dxa"/>
            <w:gridSpan w:val="8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注册地址</w:t>
            </w:r>
          </w:p>
        </w:tc>
        <w:tc>
          <w:tcPr>
            <w:tcW w:w="7430" w:type="dxa"/>
            <w:gridSpan w:val="8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生产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地址</w:t>
            </w:r>
          </w:p>
        </w:tc>
        <w:tc>
          <w:tcPr>
            <w:tcW w:w="7430" w:type="dxa"/>
            <w:gridSpan w:val="8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（如委托生产，需明确受托生产企业名称并在地址后注明委托生产）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核查日期</w:t>
            </w:r>
          </w:p>
        </w:tc>
        <w:tc>
          <w:tcPr>
            <w:tcW w:w="7430" w:type="dxa"/>
            <w:gridSpan w:val="8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92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检查类型</w:t>
            </w:r>
          </w:p>
        </w:tc>
        <w:tc>
          <w:tcPr>
            <w:tcW w:w="7430" w:type="dxa"/>
            <w:gridSpan w:val="8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首次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注册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核查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变更注册核查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整改后复查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产品分类</w:t>
            </w:r>
          </w:p>
        </w:tc>
        <w:tc>
          <w:tcPr>
            <w:tcW w:w="7430" w:type="dxa"/>
            <w:gridSpan w:val="8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 xml:space="preserve">无菌医疗器械 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 xml:space="preserve">植入性医疗器械  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 xml:space="preserve">体外诊断试剂   </w:t>
            </w:r>
          </w:p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 xml:space="preserve">定制式义齿 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独立软件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 xml:space="preserve">其他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2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核查产品</w:t>
            </w:r>
          </w:p>
        </w:tc>
        <w:tc>
          <w:tcPr>
            <w:tcW w:w="2407" w:type="dxa"/>
            <w:gridSpan w:val="4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50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覆盖规格型号</w:t>
            </w:r>
          </w:p>
        </w:tc>
        <w:tc>
          <w:tcPr>
            <w:tcW w:w="3073" w:type="dxa"/>
            <w:gridSpan w:val="2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927" w:type="dxa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现场检查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人员名单</w:t>
            </w:r>
          </w:p>
        </w:tc>
        <w:tc>
          <w:tcPr>
            <w:tcW w:w="2407" w:type="dxa"/>
            <w:gridSpan w:val="4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950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职务/职称</w:t>
            </w:r>
          </w:p>
        </w:tc>
        <w:tc>
          <w:tcPr>
            <w:tcW w:w="3073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07" w:type="dxa"/>
            <w:gridSpan w:val="4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950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073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07" w:type="dxa"/>
            <w:gridSpan w:val="4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950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073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07" w:type="dxa"/>
            <w:gridSpan w:val="4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950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073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192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检查依据</w:t>
            </w:r>
          </w:p>
        </w:tc>
        <w:tc>
          <w:tcPr>
            <w:tcW w:w="7430" w:type="dxa"/>
            <w:gridSpan w:val="8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bCs/>
                <w:w w:val="8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《医疗器械注册质量管理体系核查指南》产品真实性相关条款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927" w:type="dxa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w w:val="8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不符合项目</w:t>
            </w:r>
          </w:p>
        </w:tc>
        <w:tc>
          <w:tcPr>
            <w:tcW w:w="7430" w:type="dxa"/>
            <w:gridSpan w:val="8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1．表中所列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不符合项目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仅为检查组此次现场检查发现内容，不代表你公司质量管理体系全部问题。</w:t>
            </w:r>
          </w:p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2．表中所列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不符合项目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不代表最终检查结论，但会作为检查结论的判定依据，请在签字前确认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不符合项目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描述是否准确。签字即表示对所列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不符合项目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的认可。</w:t>
            </w:r>
          </w:p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3．对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不符合项目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有异议的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可与检查组沟通，或向检查组织单位提交书面说明。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spacing w:line="240" w:lineRule="auto"/>
              <w:ind w:left="-25" w:leftChars="-28" w:right="-233" w:rightChars="-74" w:hanging="63" w:hangingChars="27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序号</w:t>
            </w:r>
          </w:p>
        </w:tc>
        <w:tc>
          <w:tcPr>
            <w:tcW w:w="1777" w:type="dxa"/>
            <w:gridSpan w:val="3"/>
            <w:noWrap w:val="0"/>
            <w:vAlign w:val="center"/>
          </w:tcPr>
          <w:p>
            <w:pPr>
              <w:spacing w:line="240" w:lineRule="auto"/>
              <w:ind w:left="-54" w:leftChars="-65" w:right="-192" w:rightChars="-61" w:hanging="151" w:hangingChars="64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条款号</w:t>
            </w:r>
          </w:p>
        </w:tc>
        <w:tc>
          <w:tcPr>
            <w:tcW w:w="5023" w:type="dxa"/>
            <w:gridSpan w:val="4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不符合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项描述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spacing w:line="240" w:lineRule="auto"/>
              <w:ind w:left="-25" w:leftChars="-28" w:right="-233" w:rightChars="-74" w:hanging="63" w:hangingChars="27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77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023" w:type="dxa"/>
            <w:gridSpan w:val="4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spacing w:line="240" w:lineRule="auto"/>
              <w:ind w:left="-25" w:leftChars="-28" w:right="-233" w:rightChars="-74" w:hanging="63" w:hangingChars="27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77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023" w:type="dxa"/>
            <w:gridSpan w:val="4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spacing w:line="240" w:lineRule="auto"/>
              <w:ind w:left="-25" w:leftChars="-28" w:right="-233" w:rightChars="-74" w:hanging="63" w:hangingChars="27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77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023" w:type="dxa"/>
            <w:gridSpan w:val="4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430" w:type="dxa"/>
            <w:gridSpan w:val="8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不符合项共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项：其中关键项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项，一般项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927" w:type="dxa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产品真实性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核查情况</w:t>
            </w:r>
          </w:p>
        </w:tc>
        <w:tc>
          <w:tcPr>
            <w:tcW w:w="1195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</w:rPr>
              <w:t>*4.10.1</w:t>
            </w:r>
          </w:p>
        </w:tc>
        <w:tc>
          <w:tcPr>
            <w:tcW w:w="6235" w:type="dxa"/>
            <w:gridSpan w:val="6"/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注册检验产品，包括检验产品批号（编号/序列号等）及规格型号、检验时间、检验数量、检验依据、检验结论、关键原料和/或部件等信息、校准物质和/或质控物质、检验产品照片（含独立软件发布版本信息的照片）、标签等信息，应当与生产记录相符并可追溯。</w:t>
            </w:r>
          </w:p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否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95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</w:rPr>
              <w:t>*4.10.2</w:t>
            </w:r>
          </w:p>
        </w:tc>
        <w:tc>
          <w:tcPr>
            <w:tcW w:w="6235" w:type="dxa"/>
            <w:gridSpan w:val="6"/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临床试验产品，包括临床试验产品批号（编号/序列号等）及规格型号，应当与生产记录相符并可追溯。</w:t>
            </w:r>
          </w:p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否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95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</w:rPr>
              <w:t>*4.10.3</w:t>
            </w:r>
          </w:p>
        </w:tc>
        <w:tc>
          <w:tcPr>
            <w:tcW w:w="6235" w:type="dxa"/>
            <w:gridSpan w:val="6"/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生产的产品批次及生产批号或者产品编号、规格型号/包装规格、每批数量、注册检验产品和临床试验产品批号及数量、留样产品批号及数量、现存产品生产批号或者产品编号及数量、主要原材料批号及数量等应当可追溯。</w:t>
            </w:r>
          </w:p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否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95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</w:rPr>
              <w:t>*4.10.4</w:t>
            </w:r>
          </w:p>
        </w:tc>
        <w:tc>
          <w:tcPr>
            <w:tcW w:w="6235" w:type="dxa"/>
            <w:gridSpan w:val="6"/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应当保留用于产品生产的原材料采购记录，至少包括：原材料品名、型号规格、批号、材质（牌号）、供应商（生产商）、质量标准及进货验收、采购凭证、出入库记录及台账等。采购记录的相关信息应当与生产记录、注册检验报告相应内容相一致。</w:t>
            </w:r>
          </w:p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否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95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</w:rPr>
              <w:t>*4.10.5</w:t>
            </w:r>
          </w:p>
        </w:tc>
        <w:tc>
          <w:tcPr>
            <w:tcW w:w="6235" w:type="dxa"/>
            <w:gridSpan w:val="6"/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生产记录、过程检验原始记录、成品检验原始记录等应当符合设计输出文件要求。</w:t>
            </w:r>
          </w:p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否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95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</w:rPr>
              <w:t>*4.10.6</w:t>
            </w:r>
          </w:p>
        </w:tc>
        <w:tc>
          <w:tcPr>
            <w:tcW w:w="6235" w:type="dxa"/>
            <w:gridSpan w:val="6"/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如需留样，应当留存留样产品，并保留产品台账、留样观察记录。</w:t>
            </w:r>
          </w:p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否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2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其他需要说明的情况</w:t>
            </w:r>
          </w:p>
        </w:tc>
        <w:tc>
          <w:tcPr>
            <w:tcW w:w="7430" w:type="dxa"/>
            <w:gridSpan w:val="8"/>
            <w:noWrap w:val="0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服务企业</w:t>
            </w:r>
          </w:p>
        </w:tc>
        <w:tc>
          <w:tcPr>
            <w:tcW w:w="7430" w:type="dxa"/>
            <w:gridSpan w:val="8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192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检查组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建议</w:t>
            </w:r>
          </w:p>
        </w:tc>
        <w:tc>
          <w:tcPr>
            <w:tcW w:w="7430" w:type="dxa"/>
            <w:gridSpan w:val="8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lang w:eastAsia="zh-CN"/>
              </w:rPr>
              <w:t>真实性符合要求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lang w:eastAsia="zh-CN"/>
              </w:rPr>
              <w:t>真实性不符合要求</w:t>
            </w:r>
          </w:p>
          <w:p>
            <w:pPr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lang w:eastAsia="zh-CN"/>
              </w:rPr>
              <w:t>限期整改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7" w:type="dxa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检查组成员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签字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>
            <w:pPr>
              <w:spacing w:line="240" w:lineRule="auto"/>
              <w:ind w:left="170" w:right="113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组员</w:t>
            </w:r>
          </w:p>
        </w:tc>
        <w:tc>
          <w:tcPr>
            <w:tcW w:w="5996" w:type="dxa"/>
            <w:gridSpan w:val="5"/>
            <w:noWrap w:val="0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434" w:type="dxa"/>
            <w:gridSpan w:val="3"/>
            <w:noWrap w:val="0"/>
            <w:vAlign w:val="center"/>
          </w:tcPr>
          <w:p>
            <w:pPr>
              <w:spacing w:line="240" w:lineRule="auto"/>
              <w:ind w:left="170" w:right="113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组长</w:t>
            </w:r>
          </w:p>
        </w:tc>
        <w:tc>
          <w:tcPr>
            <w:tcW w:w="2502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观察员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  <w:jc w:val="center"/>
        </w:trPr>
        <w:tc>
          <w:tcPr>
            <w:tcW w:w="192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企业确认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检查结果</w:t>
            </w:r>
          </w:p>
        </w:tc>
        <w:tc>
          <w:tcPr>
            <w:tcW w:w="7430" w:type="dxa"/>
            <w:gridSpan w:val="8"/>
            <w:noWrap w:val="0"/>
            <w:vAlign w:val="top"/>
          </w:tcPr>
          <w:p>
            <w:pPr>
              <w:spacing w:line="240" w:lineRule="auto"/>
              <w:ind w:right="560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tabs>
                <w:tab w:val="left" w:pos="7030"/>
              </w:tabs>
              <w:spacing w:line="240" w:lineRule="auto"/>
              <w:ind w:firstLine="3312" w:firstLineChars="1200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企业负责人签字：</w:t>
            </w:r>
          </w:p>
          <w:p>
            <w:pPr>
              <w:spacing w:line="240" w:lineRule="auto"/>
              <w:ind w:right="560" w:firstLine="3155" w:firstLineChars="1143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（加盖企业公章）</w:t>
            </w:r>
          </w:p>
          <w:p>
            <w:pPr>
              <w:spacing w:line="240" w:lineRule="auto"/>
              <w:ind w:right="560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 xml:space="preserve">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92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备注</w:t>
            </w:r>
          </w:p>
        </w:tc>
        <w:tc>
          <w:tcPr>
            <w:tcW w:w="7430" w:type="dxa"/>
            <w:gridSpan w:val="8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</w:tc>
      </w:tr>
    </w:tbl>
    <w:p>
      <w:pPr>
        <w:rPr>
          <w:rFonts w:hint="default" w:ascii="Times New Roman" w:hAnsi="Times New Roman" w:eastAsia="CESI仿宋-GB2312" w:cs="Times New Roman"/>
          <w:sz w:val="32"/>
          <w:szCs w:val="32"/>
        </w:rPr>
      </w:pPr>
    </w:p>
    <w:p>
      <w:pPr>
        <w:rPr>
          <w:rFonts w:hint="default" w:ascii="Times New Roman" w:hAnsi="Times New Roman" w:eastAsia="CESI仿宋-GB2312" w:cs="Times New Roman"/>
          <w:sz w:val="32"/>
          <w:szCs w:val="32"/>
        </w:rPr>
      </w:pPr>
    </w:p>
    <w:p>
      <w:pPr>
        <w:rPr>
          <w:rFonts w:hint="default" w:ascii="Times New Roman" w:hAnsi="Times New Roman" w:eastAsia="CESI仿宋-GB2312" w:cs="Times New Roman"/>
          <w:sz w:val="32"/>
          <w:szCs w:val="32"/>
        </w:rPr>
      </w:pPr>
    </w:p>
    <w:p>
      <w:pPr>
        <w:rPr>
          <w:rFonts w:hint="default" w:ascii="Times New Roman" w:hAnsi="Times New Roman" w:eastAsia="CESI仿宋-GB2312" w:cs="Times New Roman"/>
          <w:sz w:val="32"/>
          <w:szCs w:val="32"/>
        </w:rPr>
      </w:pPr>
    </w:p>
    <w:p>
      <w:pPr>
        <w:rPr>
          <w:rFonts w:hint="default" w:ascii="Times New Roman" w:hAnsi="Times New Roman" w:eastAsia="CESI仿宋-GB2312" w:cs="Times New Roman"/>
          <w:sz w:val="32"/>
          <w:szCs w:val="32"/>
        </w:rPr>
      </w:pPr>
    </w:p>
    <w:p>
      <w:pPr>
        <w:rPr>
          <w:rFonts w:hint="default" w:ascii="Times New Roman" w:hAnsi="Times New Roman" w:eastAsia="CESI仿宋-GB2312" w:cs="Times New Roman"/>
          <w:sz w:val="32"/>
          <w:szCs w:val="32"/>
        </w:rPr>
      </w:pPr>
      <w:bookmarkStart w:id="0" w:name="_GoBack"/>
      <w:bookmarkEnd w:id="0"/>
    </w:p>
    <w:p>
      <w:pPr>
        <w:rPr>
          <w:rFonts w:hint="default" w:ascii="Times New Roman" w:hAnsi="Times New Roman" w:eastAsia="CESI仿宋-GB2312" w:cs="Times New Roman"/>
          <w:sz w:val="32"/>
          <w:szCs w:val="32"/>
        </w:rPr>
      </w:pPr>
    </w:p>
    <mc:AlternateContent>
      <mc:Choice Requires="wpsCustomData">
        <wpsCustomData:docfieldEnd id="0"/>
      </mc:Choice>
    </mc:AlternateContent>
    <w:p>
      <w:pPr>
        <w:rPr>
          <w:rFonts w:cs="Times New Roman"/>
        </w:rPr>
      </w:pPr>
    </w:p>
    <w:sectPr>
      <w:footerReference r:id="rId3" w:type="default"/>
      <w:footerReference r:id="rId4" w:type="even"/>
      <w:pgSz w:w="11906" w:h="16838"/>
      <w:pgMar w:top="2154" w:right="1474" w:bottom="2098" w:left="1587" w:header="851" w:footer="1531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00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  <w:rFonts w:cs="Times New Roman"/>
        <w:sz w:val="28"/>
        <w:szCs w:val="28"/>
      </w:rPr>
    </w:pPr>
    <w:r>
      <w:rPr>
        <w:rStyle w:val="8"/>
        <w:rFonts w:hint="default" w:cs="Times New Roman"/>
        <w:sz w:val="28"/>
        <w:szCs w:val="28"/>
      </w:rPr>
      <w:t>—</w:t>
    </w:r>
    <w:r>
      <w:rPr>
        <w:rStyle w:val="8"/>
        <w:rFonts w:cs="Times New Roman"/>
        <w:sz w:val="28"/>
        <w:szCs w:val="28"/>
      </w:rPr>
      <w:fldChar w:fldCharType="begin"/>
    </w:r>
    <w:r>
      <w:rPr>
        <w:rStyle w:val="8"/>
        <w:rFonts w:cs="Times New Roman"/>
        <w:sz w:val="28"/>
        <w:szCs w:val="28"/>
      </w:rPr>
      <w:instrText xml:space="preserve">PAGE  </w:instrText>
    </w:r>
    <w:r>
      <w:rPr>
        <w:rStyle w:val="8"/>
        <w:rFonts w:cs="Times New Roman"/>
        <w:sz w:val="28"/>
        <w:szCs w:val="28"/>
      </w:rPr>
      <w:fldChar w:fldCharType="separate"/>
    </w:r>
    <w:r>
      <w:rPr>
        <w:rStyle w:val="8"/>
        <w:rFonts w:cs="Times New Roman"/>
        <w:sz w:val="28"/>
        <w:szCs w:val="28"/>
        <w:lang/>
      </w:rPr>
      <w:t>2</w:t>
    </w:r>
    <w:r>
      <w:rPr>
        <w:rStyle w:val="8"/>
        <w:rFonts w:cs="Times New Roman"/>
        <w:sz w:val="28"/>
        <w:szCs w:val="28"/>
      </w:rPr>
      <w:fldChar w:fldCharType="end"/>
    </w:r>
    <w:r>
      <w:rPr>
        <w:rStyle w:val="8"/>
        <w:rFonts w:hint="default" w:cs="Times New Roman"/>
        <w:sz w:val="28"/>
        <w:szCs w:val="28"/>
      </w:rPr>
      <w:t>—</w:t>
    </w:r>
  </w:p>
  <w:p>
    <w:pPr>
      <w:pStyle w:val="3"/>
      <w:ind w:right="360" w:firstLine="360"/>
      <w:rPr>
        <w:rFonts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bordersDoNotSurroundHeader w:val="1"/>
  <w:bordersDoNotSurroundFooter w:val="1"/>
  <w:documentProtection w:enforcement="0"/>
  <w:defaultTabStop w:val="420"/>
  <w:hyphenationZone w:val="360"/>
  <w:drawingGridHorizontalSpacing w:val="158"/>
  <w:drawingGridVerticalSpacing w:val="579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F9B"/>
    <w:rsid w:val="000C08A3"/>
    <w:rsid w:val="000D73A3"/>
    <w:rsid w:val="000F0133"/>
    <w:rsid w:val="001140C5"/>
    <w:rsid w:val="00131A8F"/>
    <w:rsid w:val="00152D4B"/>
    <w:rsid w:val="001940E3"/>
    <w:rsid w:val="001B553C"/>
    <w:rsid w:val="002069CF"/>
    <w:rsid w:val="00207C74"/>
    <w:rsid w:val="002270A0"/>
    <w:rsid w:val="002D412A"/>
    <w:rsid w:val="00301D69"/>
    <w:rsid w:val="00304F9B"/>
    <w:rsid w:val="003D3196"/>
    <w:rsid w:val="003D4797"/>
    <w:rsid w:val="003F2B7B"/>
    <w:rsid w:val="004B022F"/>
    <w:rsid w:val="004D380D"/>
    <w:rsid w:val="0052150D"/>
    <w:rsid w:val="0057090A"/>
    <w:rsid w:val="0057147B"/>
    <w:rsid w:val="005B7EF3"/>
    <w:rsid w:val="005D295C"/>
    <w:rsid w:val="00612648"/>
    <w:rsid w:val="006145FC"/>
    <w:rsid w:val="006C3142"/>
    <w:rsid w:val="006C42E7"/>
    <w:rsid w:val="00724338"/>
    <w:rsid w:val="007A2DE6"/>
    <w:rsid w:val="007E10AC"/>
    <w:rsid w:val="00813ABB"/>
    <w:rsid w:val="008652CF"/>
    <w:rsid w:val="00865D1A"/>
    <w:rsid w:val="008738FA"/>
    <w:rsid w:val="00905C18"/>
    <w:rsid w:val="009141F5"/>
    <w:rsid w:val="00930665"/>
    <w:rsid w:val="00953F75"/>
    <w:rsid w:val="009D564B"/>
    <w:rsid w:val="00A33471"/>
    <w:rsid w:val="00A33A14"/>
    <w:rsid w:val="00AA3FE8"/>
    <w:rsid w:val="00AD16CB"/>
    <w:rsid w:val="00B25448"/>
    <w:rsid w:val="00B54A18"/>
    <w:rsid w:val="00B57E9F"/>
    <w:rsid w:val="00BC7EF7"/>
    <w:rsid w:val="00C373ED"/>
    <w:rsid w:val="00C50C7F"/>
    <w:rsid w:val="00C60AC5"/>
    <w:rsid w:val="00C939FD"/>
    <w:rsid w:val="00C95CD4"/>
    <w:rsid w:val="00CD3790"/>
    <w:rsid w:val="00CE55DB"/>
    <w:rsid w:val="00D2171E"/>
    <w:rsid w:val="00F13351"/>
    <w:rsid w:val="00FC57B4"/>
    <w:rsid w:val="035D736B"/>
    <w:rsid w:val="0EF6439C"/>
    <w:rsid w:val="114A19C9"/>
    <w:rsid w:val="12E13687"/>
    <w:rsid w:val="16020C7A"/>
    <w:rsid w:val="1AF96B24"/>
    <w:rsid w:val="28DB4970"/>
    <w:rsid w:val="2B4020BE"/>
    <w:rsid w:val="2E1C2484"/>
    <w:rsid w:val="3188480C"/>
    <w:rsid w:val="39770FE1"/>
    <w:rsid w:val="3FF95E74"/>
    <w:rsid w:val="44994707"/>
    <w:rsid w:val="4E220A46"/>
    <w:rsid w:val="4FD75F73"/>
    <w:rsid w:val="502E1B20"/>
    <w:rsid w:val="57FC066E"/>
    <w:rsid w:val="57FC566A"/>
    <w:rsid w:val="59B55095"/>
    <w:rsid w:val="5F6785B4"/>
    <w:rsid w:val="6F7713AD"/>
    <w:rsid w:val="73E56F3F"/>
    <w:rsid w:val="75FCB519"/>
    <w:rsid w:val="7EFBFB54"/>
    <w:rsid w:val="7F3BC217"/>
    <w:rsid w:val="7F4F5BC1"/>
    <w:rsid w:val="ED8E6C47"/>
    <w:rsid w:val="F7BEA3F3"/>
    <w:rsid w:val="FADBE3DD"/>
    <w:rsid w:val="FDCF3BF4"/>
    <w:rsid w:val="FDDF7250"/>
    <w:rsid w:val="FEDF34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="等线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1"/>
    <w:pPr>
      <w:widowControl w:val="0"/>
      <w:jc w:val="both"/>
    </w:pPr>
    <w:rPr>
      <w:rFonts w:ascii="宋体" w:hAnsi="宋体" w:eastAsia="宋体" w:cs="宋体"/>
      <w:kern w:val="2"/>
      <w:sz w:val="32"/>
      <w:szCs w:val="32"/>
      <w:lang w:val="en-US" w:eastAsia="zh-CN" w:bidi="ar-SA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character" w:styleId="8">
    <w:name w:val="page number"/>
    <w:uiPriority w:val="0"/>
  </w:style>
  <w:style w:type="character" w:customStyle="1" w:styleId="9">
    <w:name w:val="页脚 字符1"/>
    <w:link w:val="3"/>
    <w:uiPriority w:val="0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0">
    <w:name w:val="页眉 字符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semiHidden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样式 (中文) 方正小标宋简体 二号 居中 左侧:  0 厘米 悬挂缩进: 6.95 字符 行距: 固定值 32 磅"/>
    <w:basedOn w:val="1"/>
    <w:uiPriority w:val="0"/>
    <w:pPr>
      <w:spacing w:line="640" w:lineRule="exact"/>
      <w:jc w:val="center"/>
    </w:pPr>
    <w:rPr>
      <w:rFonts w:eastAsia="方正小标宋简体" w:cs="宋体"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31</Words>
  <Characters>178</Characters>
  <Lines>1</Lines>
  <Paragraphs>1</Paragraphs>
  <TotalTime>22.3333333333333</TotalTime>
  <ScaleCrop>false</ScaleCrop>
  <LinksUpToDate>false</LinksUpToDate>
  <CharactersWithSpaces>208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2019-01-08T13:16:00Z</dcterms:created>
  <dc:creator>管理员</dc:creator>
  <cp:lastModifiedBy>杨坚</cp:lastModifiedBy>
  <dcterms:modified xsi:type="dcterms:W3CDTF">2024-01-10T11:25:20Z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5E91054CADDA0711FA0D9E65A82FC557</vt:lpwstr>
  </property>
</Properties>
</file>