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000000"/>
          <w:kern w:val="2"/>
          <w:sz w:val="32"/>
          <w:szCs w:val="32"/>
          <w:lang w:val="en-US" w:eastAsia="zh-CN" w:bidi="ar-SA"/>
        </w:rPr>
        <w:t>附件3</w:t>
      </w:r>
    </w:p>
    <w:tbl>
      <w:tblPr>
        <w:tblStyle w:val="4"/>
        <w:tblW w:w="881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2708"/>
        <w:gridCol w:w="50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</w:trPr>
        <w:tc>
          <w:tcPr>
            <w:tcW w:w="88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w w:val="90"/>
                <w:kern w:val="0"/>
                <w:sz w:val="36"/>
                <w:szCs w:val="36"/>
                <w:u w:val="none"/>
                <w:lang w:val="en-US" w:eastAsia="zh-CN" w:bidi="ar"/>
              </w:rPr>
              <w:t>云南省医疗保障服务延伸第三方业务清单（参选）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业务名称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具体办理内容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"/>
              </w:rPr>
              <w:t>个人医保信息查询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"/>
              </w:rPr>
              <w:t>个人参保信息查询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参保缴费信息查询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个人账户明细查询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个人医疗消费信息查询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个人就医记录信息查询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门诊共济专栏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个人账户共济查询和解绑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个人账户共济绑定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参保/停保登记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城乡居民参保登记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kern w:val="2"/>
                <w:sz w:val="28"/>
                <w:szCs w:val="28"/>
                <w:u w:val="none"/>
                <w:lang w:val="en-US" w:eastAsia="zh-CN" w:bidi="ar-SA"/>
              </w:rPr>
              <w:t>新生儿参保登记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省属在昆高校大学生参保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城乡居民停保登记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灵活就业人员（职工）暂停缴费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异地备案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跨省异地就医经办机构信息查询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跨省异地就医备案信息查询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跨省异地就医结算信息查询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跨省异地就医定点医疗机构信息查询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异地就医备案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2708" w:type="dxa"/>
            <w:vMerge w:val="restart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转移接续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省内基本医疗保险转移申请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2708" w:type="dxa"/>
            <w:vMerge w:val="continue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跨省转移转入地申请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708" w:type="dxa"/>
            <w:vMerge w:val="continue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跨省转移转出地申请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2708" w:type="dxa"/>
            <w:vMerge w:val="continue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跨省转移接续申请查询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2708" w:type="dxa"/>
            <w:vMerge w:val="restart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我要报销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个人零星报销申请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2708" w:type="dxa"/>
            <w:vMerge w:val="continue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生育医疗费用报销登记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2708" w:type="dxa"/>
            <w:vMerge w:val="continue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生育津贴申请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2708" w:type="dxa"/>
            <w:vMerge w:val="continue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手工报销拨付查询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2708" w:type="dxa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个人信息修改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个人信息修改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慢性病/特殊病门诊待遇申请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门慢门特登记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2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我要打印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出具《参保凭证》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开具《基本医疗保险参保证明》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kern w:val="2"/>
                <w:sz w:val="28"/>
                <w:szCs w:val="28"/>
                <w:u w:val="none"/>
                <w:lang w:val="en-US" w:eastAsia="zh-CN" w:bidi="ar-SA"/>
              </w:rPr>
              <w:t>结算单打印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公共信息查询</w:t>
            </w: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药品目录查询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医保谈判药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eastAsia="zh-CN" w:bidi="ar-SA"/>
              </w:rPr>
              <w:t>品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诊疗项目查询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医用耗材查询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挂网目录查询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经办机构查询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定点医疗机构查询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2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定点零售药店查询</w:t>
            </w:r>
          </w:p>
        </w:tc>
      </w:tr>
    </w:tbl>
    <w:p>
      <w:pP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val="en-US" w:eastAsia="zh-CN"/>
        </w:rPr>
        <w:t>备注：各级医保部门结合实际选择延伸办理的业务内容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default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pStyle w:val="3"/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pStyle w:val="3"/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pStyle w:val="3"/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pStyle w:val="3"/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4MGRmZTE1MDkzM2Y2OWVhMzAyZWM1MGU5NzM2NGQifQ=="/>
  </w:docVars>
  <w:rsids>
    <w:rsidRoot w:val="5CB47DFE"/>
    <w:rsid w:val="5CB4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jc w:val="left"/>
    </w:pPr>
    <w:rPr>
      <w:rFonts w:eastAsia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2023-11-26T02:14:00Z</dcterms:created>
  <dc:creator>勇郎塘说退</dc:creator>
  <cp:lastModifiedBy>勇郎塘说退</cp:lastModifiedBy>
  <dcterms:modified xsi:type="dcterms:W3CDTF">2023-11-26T02:17:12Z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EFC17257C891480BB2430031A6D548A5_11</vt:lpwstr>
  </property>
</Properties>
</file>