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2568"/>
        <w:tblOverlap w:val="never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68"/>
        <w:gridCol w:w="2536"/>
        <w:gridCol w:w="1268"/>
        <w:gridCol w:w="1269"/>
        <w:gridCol w:w="1269"/>
        <w:gridCol w:w="1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76" w:hRule="atLeast"/>
          <w:jc w:val="center"/>
        </w:trPr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填报单位（处室）</w:t>
            </w:r>
          </w:p>
        </w:tc>
        <w:tc>
          <w:tcPr>
            <w:tcW w:w="253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</w:p>
        </w:tc>
        <w:tc>
          <w:tcPr>
            <w:tcW w:w="126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填报人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联系电话</w:t>
            </w: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998" w:hRule="atLeast"/>
          <w:jc w:val="center"/>
        </w:trPr>
        <w:tc>
          <w:tcPr>
            <w:tcW w:w="8879" w:type="dxa"/>
            <w:gridSpan w:val="6"/>
            <w:tcBorders/>
          </w:tcPr>
          <w:p>
            <w:pPr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对法律法规规章（含立改废情况）目录意见建议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60" w:hRule="atLeast"/>
          <w:jc w:val="center"/>
        </w:trPr>
        <w:tc>
          <w:tcPr>
            <w:tcW w:w="8879" w:type="dxa"/>
            <w:gridSpan w:val="6"/>
            <w:tcBorders/>
          </w:tcPr>
          <w:p>
            <w:pPr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对裁量基准修订意见建议</w:t>
            </w:r>
          </w:p>
        </w:tc>
      </w:tr>
    </w:tbl>
    <w:p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3</w: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裁量基准修订意见反馈表</w:t>
      </w:r>
    </w:p>
    <w:bookmarkEnd w:id="0"/>
    <w:p>
      <w:pPr>
        <w:tabs>
          <w:tab w:val="left" w:pos="84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  <w:t>负责人签字（单位盖章）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5EBD332B-1946-48A7-98B3-0E9B5C1D08F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B71AD6F-4B81-4D7A-8F3A-CD325F5E88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Y2UwYTFlOTZlMmViYTBhMzVjNGZhMjdmNjhmNjYifQ=="/>
  </w:docVars>
  <w:rsids>
    <w:rsidRoot w:val="564A107B"/>
    <w:rsid w:val="564A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BDF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2022-10-13T05:59:00Z</dcterms:created>
  <dc:creator>RISA</dc:creator>
  <cp:lastModifiedBy>RISA</cp:lastModifiedBy>
  <dcterms:modified xsi:type="dcterms:W3CDTF">2022-10-13T06:06:33Z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473EF0D4E71E4CB58AC08BD789A18F63</vt:lpwstr>
  </property>
</Properties>
</file>