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eastAsia="zh-CN"/>
        </w:rPr>
        <w:t>附件</w:t>
      </w:r>
      <w:r>
        <w:rPr>
          <w:rFonts w:hint="eastAsia"/>
          <w:lang w:val="en-US" w:eastAsia="zh-CN"/>
        </w:rPr>
        <w:t>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现行裁量基准涉及法律法规规章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目录</w:t>
      </w:r>
    </w:p>
    <w:p>
      <w:pPr>
        <w:rPr>
          <w:rFonts w:hint="eastAsia"/>
          <w:b/>
          <w:bCs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第一章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医疗卫生处罚裁量基准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中华人民共和国执业医师法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医疗机构管理条例及其实施细则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护士条例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乡村医生从业管理条例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人体器官移植条例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医疗纠纷预防和处理条例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医疗事故处理条例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医疗质量管理办法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中华人民共和国广告法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医疗广告管理办法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处方管理办法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院前医疗急救管理办法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外国医师来华短期行医暂行管理办法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香港、澳门特别行政区医师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台湾地区医师在大陆短期行医管理规定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医疗技术临床应用管理办法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河北省医疗机构管理实施办法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中华人民共和国药品管理法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医疗器械监督管理条例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麻醉药品和精神药品管理条例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抗菌药物临床应用管理办法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药品不良反应报告和监测管理办法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中华人民共和国精神卫生法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中华人民共和国禁毒法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医疗美容服务管理办法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规范性文件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中华人民共和国基本医疗卫生与健康促进法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医疗机构投诉管理办法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第二章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采供血处罚裁量基准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中华人民共和国献血法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血液制品管理条例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血站管理办法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单采血浆站管理办法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医疗机构临床用血管理办法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河北省实施《中华人民共和国献血法》办法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第三章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传染病防治处罚裁量基准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中华人民共和国传染病防治法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中华人民共和国传染病防治法实施办法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医疗废物管理条例及其行政处罚办法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医疗卫生机构医疗废物管理办法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病原微生物实验室生物安全管理条例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突发公共卫生事件应急条例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突发公共卫生事件与传染病疫情信息报告管理办法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艾滋病防治条例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中华人民共和国疫苗管理法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消毒管理办法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医院感染管理办法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性病防治管理办法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结核病防治管理办法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传染性非典型肺炎防治管理办法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numPr>
          <w:ilvl w:val="0"/>
          <w:numId w:val="1"/>
        </w:num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食品安全法及其实施条例处罚裁量基准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中华人民共和国食品安全法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中华人民共和国食品安全法实施条例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第五章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生活饮用水处罚裁量基准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国务院关于加强食品等产品安全监督管理的特别规定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生活饮用水卫生监督管理办法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河北省生活饮用水卫生监督管理办法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河北省农村供水用水管理办法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第六章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职业卫生与放射卫生处罚裁量基准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中华人民共和国职业病防治法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使用有毒物品作业场所劳动保护条例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女职工劳动保护特别规定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放射诊疗管理规定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放射工作人员职业健康管理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职业健康检查管理办法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第七章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公共场所卫生管理条例及其实施细则处罚裁量基准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第八章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学校卫生处罚裁量基准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学校卫生工作条例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托儿所幼儿园卫生保健管理办法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第九章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人口与计划生育处罚裁量基准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中华人民共和国人口与计划生育法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计划生育技术服务管理条例及其实施细则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禁止非医学需要的胎儿性别鉴定和选择性别人工终止妊娠的规定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河北省人口与计划生育条例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河北省禁止非医学需要鉴定胎儿性别和选择性别终止妊娠规定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第十章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母婴保健处罚裁量基准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中华人民共和国母婴保健法及其实施办法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产前诊断技术管理办法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新生儿疾病筛查管理办法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人类辅助生殖技术管理办法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人类精子库管理办法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第十一章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中医药处罚裁量基准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中华人民共和国中医药法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中医诊所备案管理暂行办法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医疗气功管理暂行规定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中医医术确有专长人员医师资格考核注册管理暂行办法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河北省中医药条例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decorative"/>
    <w:pitch w:val="default"/>
    <w:sig w:usb0="E10002FF" w:usb1="4000ACFF" w:usb2="00000009" w:usb3="00000000" w:csb0="2000019F" w:csb1="00000000"/>
  </w:font>
  <w:font w:name="新宋体">
    <w:panose1 w:val="02010609030101010101"/>
    <w:charset w:val="86"/>
    <w:family w:val="swiss"/>
    <w:pitch w:val="default"/>
    <w:sig w:usb0="00000003" w:usb1="288F0000" w:usb2="00000006" w:usb3="00000000" w:csb0="00040001" w:csb1="00000000"/>
  </w:font>
  <w:font w:name="PMingLiU">
    <w:panose1 w:val="02020500000000000000"/>
    <w:charset w:val="88"/>
    <w:family w:val="modern"/>
    <w:pitch w:val="default"/>
    <w:sig w:usb0="A00002FF" w:usb1="28CFFCFA" w:usb2="00000016" w:usb3="00000000" w:csb0="00100001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2859375098">
    <w:nsid w:val="AA6E99FA"/>
    <w:multiLevelType w:val="singleLevel"/>
    <w:tmpl w:val="AA6E99FA"/>
    <w:lvl w:ilvl="0" w:tentative="1">
      <w:start w:val="4"/>
      <w:numFmt w:val="chineseCounting"/>
      <w:lvlText w:val="第%1章"/>
      <w:lvlJc w:val="left"/>
      <w:rPr>
        <w:rFonts w:hint="eastAsia"/>
      </w:rPr>
    </w:lvl>
  </w:abstractNum>
  <w:num w:numId="1">
    <w:abstractNumId w:val="28593750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lY2UwYTFlOTZlMmViYTBhMzVjNGZhMjdmNjhmNjYifQ=="/>
  </w:docVars>
  <w:rsids>
    <w:rsidRoot w:val="7E651522"/>
    <w:rsid w:val="23375D49"/>
    <w:rsid w:val="31A92444"/>
    <w:rsid w:val="7E65152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1144</Words>
  <Characters>1144</Characters>
  <Lines>0</Lines>
  <Paragraphs>0</Paragraphs>
  <TotalTime>0</TotalTime>
  <ScaleCrop>false</ScaleCrop>
  <LinksUpToDate>false</LinksUpToDate>
  <CharactersWithSpaces>3541</CharactersWithSpaces>
  <Application>WPS Office_10.8.0.5391_F1E327BC-269C-435d-A152-05C5408002CA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2022-10-13T03:07:00Z</dcterms:created>
  <dc:creator>RISA</dc:creator>
  <cp:lastModifiedBy>邢建</cp:lastModifiedBy>
  <dcterms:modified xsi:type="dcterms:W3CDTF">2022-10-14T07:08:06Z</dcterms:modified>
  <dc:title>附件1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  <property fmtid="{D5CDD505-2E9C-101B-9397-08002B2CF9AE}" pid="3" name="ICV">
    <vt:lpwstr>E0E4D0F7000448D8B6C8292F3FDD7012</vt:lpwstr>
  </property>
</Properties>
</file>