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
    <w:p/>
    <w:p/>
    <w:p/>
    <w:p/>
    <w:p/>
    <w:p/>
    <w:p/>
    <w:p/>
    <w:p/>
    <w:p>
      <w:pPr>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早癌筛查体检技术指南</w:t>
      </w:r>
    </w:p>
    <w:p>
      <w:pPr>
        <w:jc w:val="center"/>
        <w:rPr>
          <w:rFonts w:ascii="方正小标宋_GBK" w:hAnsi="方正小标宋_GBK" w:eastAsia="方正小标宋_GBK" w:cs="方正小标宋_GBK"/>
          <w:sz w:val="72"/>
          <w:szCs w:val="72"/>
        </w:rPr>
      </w:pPr>
    </w:p>
    <w:p>
      <w:pPr>
        <w:jc w:val="center"/>
        <w:rPr>
          <w:rFonts w:ascii="方正小标宋_GBK" w:hAnsi="方正小标宋_GBK" w:eastAsia="方正小标宋_GBK" w:cs="方正小标宋_GBK"/>
          <w:sz w:val="72"/>
          <w:szCs w:val="72"/>
        </w:rPr>
      </w:pPr>
    </w:p>
    <w:p>
      <w:pPr>
        <w:jc w:val="center"/>
        <w:rPr>
          <w:rFonts w:ascii="方正小标宋_GBK" w:hAnsi="方正小标宋_GBK" w:eastAsia="方正小标宋_GBK" w:cs="方正小标宋_GBK"/>
          <w:sz w:val="72"/>
          <w:szCs w:val="72"/>
        </w:rPr>
      </w:pPr>
    </w:p>
    <w:p>
      <w:pPr>
        <w:jc w:val="center"/>
        <w:rPr>
          <w:rFonts w:ascii="方正小标宋_GBK" w:hAnsi="方正小标宋_GBK" w:eastAsia="方正小标宋_GBK" w:cs="方正小标宋_GBK"/>
          <w:sz w:val="72"/>
          <w:szCs w:val="72"/>
        </w:rPr>
      </w:pPr>
    </w:p>
    <w:p>
      <w:pPr>
        <w:jc w:val="center"/>
        <w:rPr>
          <w:rFonts w:ascii="方正小标宋_GBK" w:hAnsi="方正小标宋_GBK" w:eastAsia="方正小标宋_GBK" w:cs="方正小标宋_GBK"/>
          <w:sz w:val="72"/>
          <w:szCs w:val="72"/>
        </w:rPr>
        <w:sectPr>
          <w:pgSz w:w="11906" w:h="16838"/>
          <w:pgMar w:top="2098" w:right="1531" w:bottom="1701" w:left="1531" w:header="851" w:footer="992" w:gutter="0"/>
          <w:cols w:space="425" w:num="1"/>
          <w:docGrid w:type="lines" w:linePitch="312" w:charSpace="0"/>
        </w:sectPr>
      </w:pPr>
    </w:p>
    <w:sdt>
      <w:sdtPr>
        <w:rPr>
          <w:rFonts w:ascii="宋体" w:hAnsi="宋体" w:eastAsia="宋体"/>
        </w:rPr>
        <w:id w:val="147454498"/>
        <w:docPartObj>
          <w:docPartGallery w:val="Table of Contents"/>
          <w:docPartUnique/>
        </w:docPartObj>
      </w:sdtPr>
      <w:sdtEndPr>
        <w:rPr>
          <w:rFonts w:hint="eastAsia" w:ascii="FangSong_GB2312" w:hAnsi="FangSong_GB2312" w:eastAsia="FangSong_GB2312" w:cs="FangSong_GB2312"/>
          <w:sz w:val="32"/>
          <w:szCs w:val="32"/>
        </w:rPr>
      </w:sdtEndPr>
      <w:sdtContent>
        <w:p>
          <w:pPr>
            <w:jc w:val="center"/>
            <w:rPr>
              <w:rFonts w:ascii="宋体" w:hAnsi="宋体" w:eastAsia="宋体"/>
            </w:rPr>
          </w:pPr>
        </w:p>
        <w:p>
          <w:pPr>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目  录</w:t>
          </w:r>
        </w:p>
        <w:p>
          <w:pPr>
            <w:jc w:val="center"/>
            <w:rPr>
              <w:rFonts w:ascii="方正小标宋_GBK" w:hAnsi="方正小标宋_GBK" w:eastAsia="方正小标宋_GBK" w:cs="方正小标宋_GBK"/>
              <w:sz w:val="44"/>
              <w:szCs w:val="44"/>
            </w:rPr>
          </w:pP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_Toc5826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前</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言</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_Toc5826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_Toc30190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早癌筛查及高危人群评估知情同意书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_Toc30190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_Toc19428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rPr>
            <w:t>癌症风险因素评估问卷</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_Toc19428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_Toc10850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肺癌早期筛查技术方案</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_Toc10850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_Toc18311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乳腺癌早期筛查技术方案</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_Toc18311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_Toc2401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结直肠癌早期筛查技术方案</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_Toc2401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_Toc14973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pacing w:val="20"/>
              <w:sz w:val="32"/>
              <w:szCs w:val="32"/>
            </w:rPr>
            <w:t>胃癌早期筛查技术方案</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_Toc14973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_Toc20100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pacing w:val="20"/>
              <w:sz w:val="32"/>
              <w:szCs w:val="32"/>
            </w:rPr>
            <w:t>食管癌早期筛查技术方案</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_Toc20100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_Toc15180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pacing w:val="20"/>
              <w:sz w:val="32"/>
              <w:szCs w:val="32"/>
            </w:rPr>
            <w:t>肝癌早期筛查技术方案</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_Toc15180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_Toc23943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子宫颈癌早期筛查技术方案</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_Toc23943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5"/>
            <w:tabs>
              <w:tab w:val="right" w:leader="dot" w:pos="884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_Toc21390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rPr>
            <w:t>参考文献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_Toc21390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jc w:val="center"/>
            <w:rPr>
              <w:rFonts w:ascii="FangSong_GB2312" w:hAnsi="FangSong_GB2312" w:eastAsia="FangSong_GB2312" w:cs="FangSong_GB2312"/>
              <w:sz w:val="32"/>
              <w:szCs w:val="32"/>
            </w:rPr>
          </w:pPr>
          <w:r>
            <w:rPr>
              <w:rFonts w:hint="eastAsia" w:ascii="仿宋_GB2312" w:hAnsi="仿宋_GB2312" w:eastAsia="仿宋_GB2312" w:cs="仿宋_GB2312"/>
              <w:sz w:val="32"/>
              <w:szCs w:val="32"/>
            </w:rPr>
            <w:fldChar w:fldCharType="end"/>
          </w:r>
        </w:p>
      </w:sdtContent>
    </w:sdt>
    <w:p>
      <w:pPr>
        <w:jc w:val="center"/>
        <w:rPr>
          <w:rFonts w:ascii="FangSong_GB2312" w:hAnsi="FangSong_GB2312" w:eastAsia="FangSong_GB2312" w:cs="FangSong_GB2312"/>
          <w:sz w:val="32"/>
          <w:szCs w:val="32"/>
        </w:rPr>
        <w:sectPr>
          <w:footerReference r:id="rId3" w:type="default"/>
          <w:footerReference r:id="rId4" w:type="even"/>
          <w:pgSz w:w="11906" w:h="16838"/>
          <w:pgMar w:top="2098" w:right="1531" w:bottom="1701" w:left="1531" w:header="851" w:footer="992" w:gutter="0"/>
          <w:pgNumType w:start="1"/>
          <w:cols w:space="425" w:num="1"/>
          <w:docGrid w:type="lines" w:linePitch="312" w:charSpace="0"/>
        </w:sectPr>
      </w:pPr>
    </w:p>
    <w:p>
      <w:pPr>
        <w:jc w:val="center"/>
        <w:rPr>
          <w:rFonts w:ascii="FangSong_GB2312" w:hAnsi="FangSong_GB2312" w:eastAsia="FangSong_GB2312" w:cs="FangSong_GB2312"/>
          <w:sz w:val="32"/>
          <w:szCs w:val="32"/>
        </w:rPr>
      </w:pPr>
    </w:p>
    <w:p>
      <w:pPr>
        <w:jc w:val="center"/>
        <w:outlineLvl w:val="0"/>
        <w:rPr>
          <w:rFonts w:ascii="方正小标宋_GBK" w:hAnsi="方正小标宋_GBK" w:eastAsia="方正小标宋_GBK" w:cs="方正小标宋_GBK"/>
          <w:sz w:val="44"/>
          <w:szCs w:val="44"/>
        </w:rPr>
      </w:pPr>
      <w:bookmarkStart w:id="0" w:name="_Toc5826"/>
      <w:bookmarkStart w:id="1" w:name="_Toc20717"/>
      <w:r>
        <w:rPr>
          <w:rFonts w:hint="eastAsia" w:ascii="方正小标宋_GBK" w:hAnsi="方正小标宋_GBK" w:eastAsia="方正小标宋_GBK" w:cs="方正小标宋_GBK"/>
          <w:sz w:val="44"/>
          <w:szCs w:val="44"/>
        </w:rPr>
        <w:t>前</w:t>
      </w:r>
      <w:r>
        <w:rPr>
          <w:rFonts w:hint="eastAsia" w:ascii="方正小标宋_GBK" w:hAnsi="方正小标宋_GBK" w:eastAsia="方正小标宋_GBK" w:cs="方正小标宋_GBK"/>
          <w:sz w:val="44"/>
          <w:szCs w:val="44"/>
          <w:lang w:val="en-US" w:eastAsia="zh-CN"/>
        </w:rPr>
        <w:t xml:space="preserve">   </w:t>
      </w:r>
      <w:r>
        <w:rPr>
          <w:rFonts w:hint="eastAsia" w:ascii="方正小标宋_GBK" w:hAnsi="方正小标宋_GBK" w:eastAsia="方正小标宋_GBK" w:cs="方正小标宋_GBK"/>
          <w:sz w:val="44"/>
          <w:szCs w:val="44"/>
        </w:rPr>
        <w:t>言</w:t>
      </w:r>
      <w:bookmarkEnd w:id="0"/>
      <w:bookmarkEnd w:id="1"/>
    </w:p>
    <w:p>
      <w:pPr>
        <w:rPr>
          <w:rFonts w:ascii="FangSong_GB2312" w:hAnsi="FangSong_GB2312" w:eastAsia="FangSong_GB2312" w:cs="FangSong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本技术指南由湖北省肿瘤医学质量控制中心相关专病质控专家委员会负责技术审查和技术咨询，由省卫生健康委医政医管处负责格式审查。</w:t>
      </w:r>
    </w:p>
    <w:p>
      <w:pPr>
        <w:keepNext w:val="0"/>
        <w:keepLines w:val="0"/>
        <w:pageBreakBefore w:val="0"/>
        <w:widowControl w:val="0"/>
        <w:kinsoku/>
        <w:wordWrap/>
        <w:overflowPunct/>
        <w:topLinePunct w:val="0"/>
        <w:autoSpaceDE/>
        <w:autoSpaceDN/>
        <w:bidi w:val="0"/>
        <w:adjustRightInd/>
        <w:snapToGrid/>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本技术指南起草单位：湖北省“323”攻坚癌症防治中心办公室、湖北省癌症中心和湖北省肿瘤医学质量控制中心。</w:t>
      </w:r>
    </w:p>
    <w:p>
      <w:pPr>
        <w:ind w:firstLine="640"/>
        <w:rPr>
          <w:rFonts w:ascii="FangSong_GB2312" w:hAnsi="FangSong_GB2312" w:eastAsia="FangSong_GB2312" w:cs="FangSong_GB2312"/>
          <w:sz w:val="32"/>
          <w:szCs w:val="32"/>
        </w:rPr>
      </w:pPr>
    </w:p>
    <w:p>
      <w:pPr>
        <w:ind w:firstLine="640"/>
        <w:rPr>
          <w:rFonts w:ascii="FangSong_GB2312" w:hAnsi="FangSong_GB2312" w:cs="FangSong_GB2312"/>
          <w:sz w:val="32"/>
          <w:szCs w:val="32"/>
        </w:rPr>
        <w:sectPr>
          <w:footerReference r:id="rId5" w:type="default"/>
          <w:footerReference r:id="rId6" w:type="even"/>
          <w:pgSz w:w="11906" w:h="16838"/>
          <w:pgMar w:top="2098" w:right="1531" w:bottom="1701" w:left="1531" w:header="851" w:footer="992" w:gutter="0"/>
          <w:pgNumType w:fmt="decimal" w:start="1"/>
          <w:cols w:space="425" w:num="1"/>
          <w:docGrid w:type="lines" w:linePitch="312" w:charSpace="0"/>
        </w:sectPr>
      </w:pPr>
    </w:p>
    <w:p>
      <w:pPr>
        <w:spacing w:line="560" w:lineRule="exact"/>
        <w:jc w:val="center"/>
        <w:rPr>
          <w:rFonts w:ascii="方正小标宋_GBK" w:hAnsi="方正小标宋_GBK" w:eastAsia="方正小标宋_GBK" w:cs="方正小标宋_GBK"/>
          <w:sz w:val="44"/>
          <w:szCs w:val="44"/>
        </w:rPr>
      </w:pPr>
    </w:p>
    <w:p>
      <w:pPr>
        <w:spacing w:line="560" w:lineRule="exact"/>
        <w:jc w:val="center"/>
        <w:outlineLvl w:val="0"/>
        <w:rPr>
          <w:rFonts w:ascii="方正小标宋_GBK" w:hAnsi="方正小标宋_GBK" w:eastAsia="方正小标宋_GBK" w:cs="方正小标宋_GBK"/>
          <w:sz w:val="44"/>
          <w:szCs w:val="44"/>
        </w:rPr>
      </w:pPr>
      <w:bookmarkStart w:id="2" w:name="_Toc30190"/>
      <w:bookmarkStart w:id="3" w:name="_Toc19189"/>
      <w:r>
        <w:rPr>
          <w:rFonts w:hint="eastAsia" w:ascii="方正小标宋_GBK" w:hAnsi="方正小标宋_GBK" w:eastAsia="方正小标宋_GBK" w:cs="方正小标宋_GBK"/>
          <w:sz w:val="44"/>
          <w:szCs w:val="44"/>
        </w:rPr>
        <w:t>早癌筛查及高危人群评估知情同意书</w:t>
      </w:r>
      <w:bookmarkEnd w:id="2"/>
      <w:bookmarkEnd w:id="3"/>
    </w:p>
    <w:p>
      <w:pPr>
        <w:spacing w:line="560" w:lineRule="exact"/>
        <w:jc w:val="center"/>
        <w:rPr>
          <w:rFonts w:ascii="宋体" w:hAnsi="宋体" w:eastAsia="FangSong_GB2312" w:cs="FangSong_GB2312"/>
          <w:b/>
          <w:bCs/>
          <w:sz w:val="32"/>
          <w:szCs w:val="32"/>
        </w:rPr>
      </w:pPr>
    </w:p>
    <w:p>
      <w:pPr>
        <w:keepNext w:val="0"/>
        <w:keepLines w:val="0"/>
        <w:pageBreakBefore w:val="0"/>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癌症的筛查和早诊早治已被公认为是癌症防控最有效的途径之一。采用流行病学问卷调查对目标人群进行风险评估，筛选肿瘤高危人群，可以大大提高癌症早发现、早诊断和早治疗的比例和效率，有效降低癌症的死亡率，被认为是适合于中国国情、符合卫生经济学原则和性价比高的癌症早诊早治模式。</w:t>
      </w:r>
    </w:p>
    <w:p>
      <w:pPr>
        <w:keepNext w:val="0"/>
        <w:keepLines w:val="0"/>
        <w:pageBreakBefore w:val="0"/>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循证医学证据，目前推荐行早癌筛查的癌种主要包括肺癌、乳腺癌、结直肠癌、胃癌、食管癌、肝癌和宫颈癌等。国家癌症中心制定了《癌症风险因素评估问卷》，早癌筛查门诊的工作人员将指导您填写该评估问卷，免费为您进行上述癌种的风险评估。</w:t>
      </w:r>
    </w:p>
    <w:p>
      <w:pPr>
        <w:keepNext w:val="0"/>
        <w:keepLines w:val="0"/>
        <w:pageBreakBefore w:val="0"/>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关于癌症风险因素评估和临床筛查工作，您需要知晓的是：</w:t>
      </w:r>
    </w:p>
    <w:p>
      <w:pPr>
        <w:keepNext w:val="0"/>
        <w:keepLines w:val="0"/>
        <w:pageBreakBefore w:val="0"/>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（一）低危风险者不代表一定无患癌风险。高危风险者不代表一定患癌，仅表明患癌的风险明显高于低危风险者。</w:t>
      </w:r>
    </w:p>
    <w:p>
      <w:pPr>
        <w:keepNext w:val="0"/>
        <w:keepLines w:val="0"/>
        <w:pageBreakBefore w:val="0"/>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如果评估结果提示您为某种癌症的高风险人群，我们建议您进行这种癌症的临床筛查。</w:t>
      </w:r>
    </w:p>
    <w:p>
      <w:pPr>
        <w:keepNext w:val="0"/>
        <w:keepLines w:val="0"/>
        <w:pageBreakBefore w:val="0"/>
        <w:numPr>
          <w:ilvl w:val="0"/>
          <w:numId w:val="1"/>
        </w:numPr>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临床筛查，您有可能被发现患有某些疾病，包括癌前病变或癌症。如出现这种情况，我们将及时安排您到合适的专科就诊。对癌前病变进行及时干预可以有效降低患癌风险，而癌症的早诊早治可以提高治疗效果，减轻家庭经济负担。</w:t>
      </w:r>
    </w:p>
    <w:p>
      <w:pPr>
        <w:keepNext w:val="0"/>
        <w:keepLines w:val="0"/>
        <w:pageBreakBefore w:val="0"/>
        <w:numPr>
          <w:ilvl w:val="0"/>
          <w:numId w:val="1"/>
        </w:numPr>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由于疾病发展的复杂性、个体差异及检查方法的局限性，临床筛查存在一定的漏诊率。</w:t>
      </w:r>
    </w:p>
    <w:p>
      <w:pPr>
        <w:keepNext w:val="0"/>
        <w:keepLines w:val="0"/>
        <w:pageBreakBefore w:val="0"/>
        <w:numPr>
          <w:ilvl w:val="0"/>
          <w:numId w:val="1"/>
        </w:numPr>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我们将对您所有的个人信息(如流行病学信息)严格保密。</w:t>
      </w:r>
    </w:p>
    <w:p>
      <w:pPr>
        <w:keepNext w:val="0"/>
        <w:keepLines w:val="0"/>
        <w:pageBreakBefore w:val="0"/>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郑重声明，本人对早癌筛查门诊工作人员所告知的早癌筛查及高危风险评估的利与弊已经清楚并理解，并就自己关心的问题与工作人员进行了探讨，已获得满意答复。经慎重考虑，同意在贵院进行癌症风险因素评估。</w:t>
      </w:r>
    </w:p>
    <w:p>
      <w:pPr>
        <w:keepNext w:val="0"/>
        <w:keepLines w:val="0"/>
        <w:pageBreakBefore w:val="0"/>
        <w:kinsoku/>
        <w:wordWrap/>
        <w:overflowPunct/>
        <w:topLinePunct w:val="0"/>
        <w:autoSpaceDE/>
        <w:autoSpaceDN/>
        <w:bidi w:val="0"/>
        <w:adjustRightInd/>
        <w:snapToGrid/>
        <w:spacing w:line="586" w:lineRule="exact"/>
        <w:ind w:firstLine="640" w:firstLineChars="200"/>
        <w:jc w:val="both"/>
        <w:textAlignment w:val="auto"/>
        <w:rPr>
          <w:rFonts w:hint="eastAsia" w:ascii="仿宋_GB2312" w:hAnsi="仿宋_GB2312" w:eastAsia="仿宋_GB2312" w:cs="仿宋_GB2312"/>
          <w:sz w:val="32"/>
          <w:szCs w:val="32"/>
        </w:rPr>
      </w:pPr>
    </w:p>
    <w:p>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早癌筛查者签字：____________</w:t>
      </w:r>
    </w:p>
    <w:p>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日期：_____年_____月_____日</w:t>
      </w:r>
    </w:p>
    <w:p>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6" w:lineRule="exact"/>
        <w:ind w:firstLine="640" w:firstLineChars="200"/>
        <w:jc w:val="both"/>
        <w:textAlignment w:val="auto"/>
        <w:rPr>
          <w:rFonts w:hint="eastAsia" w:ascii="仿宋_GB2312" w:hAnsi="仿宋_GB2312" w:eastAsia="仿宋_GB2312" w:cs="仿宋_GB2312"/>
          <w:sz w:val="32"/>
          <w:szCs w:val="32"/>
        </w:rPr>
      </w:pPr>
    </w:p>
    <w:p>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6" w:lineRule="exact"/>
        <w:ind w:firstLine="640" w:firstLineChars="200"/>
        <w:jc w:val="both"/>
        <w:textAlignment w:val="auto"/>
        <w:rPr>
          <w:rFonts w:hint="eastAsia" w:ascii="仿宋_GB2312" w:hAnsi="仿宋_GB2312" w:eastAsia="仿宋_GB2312" w:cs="仿宋_GB2312"/>
          <w:sz w:val="32"/>
          <w:szCs w:val="32"/>
        </w:rPr>
      </w:pPr>
    </w:p>
    <w:p>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早癌筛查门诊工作人员声明：我己向早癌筛查目标对象详细讲解了这份知情同意书。他（她）己经理解并同意参加早癌筛查及高危风险因素评估。</w:t>
      </w:r>
    </w:p>
    <w:p>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工作人员签字：____________</w:t>
      </w:r>
    </w:p>
    <w:p>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日期：_____年_____月_____日</w:t>
      </w:r>
    </w:p>
    <w:p>
      <w:pPr>
        <w:spacing w:line="560" w:lineRule="exact"/>
        <w:rPr>
          <w:rFonts w:ascii="宋体" w:hAnsi="宋体" w:eastAsia="FangSong_GB2312" w:cs="FangSong_GB2312"/>
          <w:sz w:val="32"/>
          <w:szCs w:val="32"/>
        </w:rPr>
      </w:pPr>
    </w:p>
    <w:p>
      <w:pPr>
        <w:ind w:firstLine="640"/>
        <w:rPr>
          <w:rFonts w:ascii="FangSong_GB2312" w:hAnsi="FangSong_GB2312" w:eastAsia="FangSong_GB2312" w:cs="FangSong_GB2312"/>
          <w:sz w:val="32"/>
          <w:szCs w:val="32"/>
        </w:rPr>
        <w:sectPr>
          <w:footerReference r:id="rId7" w:type="default"/>
          <w:footerReference r:id="rId8" w:type="even"/>
          <w:pgSz w:w="11906" w:h="16838"/>
          <w:pgMar w:top="2098" w:right="1531" w:bottom="1701" w:left="1531" w:header="851" w:footer="992" w:gutter="0"/>
          <w:pgNumType w:fmt="decimal"/>
          <w:cols w:space="0" w:num="1"/>
          <w:rtlGutter w:val="0"/>
          <w:docGrid w:type="lines" w:linePitch="312" w:charSpace="0"/>
        </w:sectPr>
      </w:pPr>
    </w:p>
    <w:p>
      <w:pPr>
        <w:jc w:val="center"/>
        <w:rPr>
          <w:b/>
          <w:color w:val="000000" w:themeColor="text1"/>
          <w:sz w:val="36"/>
          <w14:textFill>
            <w14:solidFill>
              <w14:schemeClr w14:val="tx1"/>
            </w14:solidFill>
          </w14:textFill>
        </w:rPr>
      </w:pPr>
    </w:p>
    <w:p>
      <w:pPr>
        <w:jc w:val="center"/>
        <w:outlineLvl w:val="0"/>
        <w:rPr>
          <w:rFonts w:ascii="方正小标宋_GBK" w:hAnsi="方正小标宋_GBK" w:eastAsia="方正小标宋_GBK" w:cs="方正小标宋_GBK"/>
          <w:bCs/>
          <w:color w:val="000000" w:themeColor="text1"/>
          <w:sz w:val="44"/>
          <w:szCs w:val="44"/>
          <w14:textFill>
            <w14:solidFill>
              <w14:schemeClr w14:val="tx1"/>
            </w14:solidFill>
          </w14:textFill>
        </w:rPr>
      </w:pPr>
      <w:bookmarkStart w:id="4" w:name="_Toc19428"/>
      <w:r>
        <w:rPr>
          <w:rFonts w:hint="eastAsia" w:ascii="方正小标宋_GBK" w:hAnsi="方正小标宋_GBK" w:eastAsia="方正小标宋_GBK" w:cs="方正小标宋_GBK"/>
          <w:bCs/>
          <w:color w:val="000000" w:themeColor="text1"/>
          <w:sz w:val="44"/>
          <w:szCs w:val="44"/>
          <w14:textFill>
            <w14:solidFill>
              <w14:schemeClr w14:val="tx1"/>
            </w14:solidFill>
          </w14:textFill>
        </w:rPr>
        <w:t>癌症风险因素评估问卷</w:t>
      </w:r>
      <w:bookmarkEnd w:id="4"/>
      <w:r>
        <w:rPr>
          <w:rFonts w:hint="eastAsia" w:ascii="方正小标宋_GBK" w:hAnsi="方正小标宋_GBK" w:eastAsia="方正小标宋_GBK" w:cs="方正小标宋_GBK"/>
          <w:bCs/>
          <w:color w:val="000000" w:themeColor="text1"/>
          <w:sz w:val="44"/>
          <w:szCs w:val="44"/>
          <w14:textFill>
            <w14:solidFill>
              <w14:schemeClr w14:val="tx1"/>
            </w14:solidFill>
          </w14:textFill>
        </w:rPr>
        <w:t xml:space="preserve"> </w:t>
      </w:r>
    </w:p>
    <w:p>
      <w:pPr>
        <w:jc w:val="center"/>
        <w:rPr>
          <w:rFonts w:ascii="FangSong_GB2312" w:hAnsi="FangSong_GB2312" w:eastAsia="FangSong_GB2312" w:cs="FangSong_GB2312"/>
          <w:bCs/>
          <w:color w:val="000000" w:themeColor="text1"/>
          <w:sz w:val="32"/>
          <w:szCs w:val="32"/>
          <w14:textFill>
            <w14:solidFill>
              <w14:schemeClr w14:val="tx1"/>
            </w14:solidFill>
          </w14:textFill>
        </w:rPr>
      </w:pPr>
    </w:p>
    <w:p>
      <w:pPr>
        <w:jc w:val="left"/>
        <w:rPr>
          <w:b/>
          <w:color w:val="000000" w:themeColor="text1"/>
          <w:sz w:val="28"/>
          <w14:textFill>
            <w14:solidFill>
              <w14:schemeClr w14:val="tx1"/>
            </w14:solidFill>
          </w14:textFill>
        </w:rPr>
      </w:pPr>
      <w:r>
        <w:rPr>
          <w:b/>
          <w:color w:val="000000" w:themeColor="text1"/>
          <w:sz w:val="28"/>
          <w14:textFill>
            <w14:solidFill>
              <w14:schemeClr w14:val="tx1"/>
            </w14:solidFill>
          </w14:textFill>
        </w:rPr>
        <w:t>一、基本信息</w:t>
      </w:r>
    </w:p>
    <w:p>
      <w:pPr>
        <w:jc w:val="left"/>
        <w:rPr>
          <w:color w:val="000000" w:themeColor="text1"/>
          <w14:textFill>
            <w14:solidFill>
              <w14:schemeClr w14:val="tx1"/>
            </w14:solidFill>
          </w14:textFill>
        </w:rPr>
      </w:pPr>
      <w:r>
        <w:rPr>
          <w:color w:val="000000" w:themeColor="text1"/>
          <w14:textFill>
            <w14:solidFill>
              <w14:schemeClr w14:val="tx1"/>
            </w14:solidFill>
          </w14:textFill>
        </w:rPr>
        <w:t>姓名： ____________________</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 xml:space="preserve"> 性别：1. 男            2. 女 </w:t>
      </w:r>
      <w:r>
        <w:rPr>
          <w:color w:val="000000" w:themeColor="text1"/>
          <w14:textFill>
            <w14:solidFill>
              <w14:schemeClr w14:val="tx1"/>
            </w14:solidFill>
          </w14:textFill>
        </w:rPr>
        <w:tab/>
      </w:r>
      <w:r>
        <w:rPr>
          <w:color w:val="000000" w:themeColor="text1"/>
          <w14:textFill>
            <w14:solidFill>
              <w14:schemeClr w14:val="tx1"/>
            </w14:solidFill>
          </w14:textFill>
        </w:rPr>
        <w:t xml:space="preserve">          |___|</w:t>
      </w:r>
      <w:r>
        <w:rPr>
          <w:color w:val="000000" w:themeColor="text1"/>
          <w14:textFill>
            <w14:solidFill>
              <w14:schemeClr w14:val="tx1"/>
            </w14:solidFill>
          </w14:textFill>
        </w:rPr>
        <w:tab/>
      </w:r>
    </w:p>
    <w:p>
      <w:pPr>
        <w:jc w:val="left"/>
        <w:rPr>
          <w:color w:val="000000" w:themeColor="text1"/>
          <w14:textFill>
            <w14:solidFill>
              <w14:schemeClr w14:val="tx1"/>
            </w14:solidFill>
          </w14:textFill>
        </w:rPr>
      </w:pPr>
      <w:r>
        <w:rPr>
          <w:color w:val="000000" w:themeColor="text1"/>
          <w14:textFill>
            <w14:solidFill>
              <w14:schemeClr w14:val="tx1"/>
            </w14:solidFill>
          </w14:textFill>
        </w:rPr>
        <w:t>出生日期：|___|___|___|___|年|___|___|月|___|___|日（</w:t>
      </w:r>
      <w:r>
        <w:rPr>
          <w:rFonts w:hint="eastAsia"/>
          <w:color w:val="000000" w:themeColor="text1"/>
          <w14:textFill>
            <w14:solidFill>
              <w14:schemeClr w14:val="tx1"/>
            </w14:solidFill>
          </w14:textFill>
        </w:rPr>
        <w:t>以</w:t>
      </w:r>
      <w:r>
        <w:rPr>
          <w:color w:val="000000" w:themeColor="text1"/>
          <w14:textFill>
            <w14:solidFill>
              <w14:schemeClr w14:val="tx1"/>
            </w14:solidFill>
          </w14:textFill>
        </w:rPr>
        <w:t>身份证</w:t>
      </w:r>
      <w:r>
        <w:rPr>
          <w:rFonts w:hint="eastAsia"/>
          <w:color w:val="000000" w:themeColor="text1"/>
          <w14:textFill>
            <w14:solidFill>
              <w14:schemeClr w14:val="tx1"/>
            </w14:solidFill>
          </w14:textFill>
        </w:rPr>
        <w:t>为准</w:t>
      </w:r>
      <w:r>
        <w:rPr>
          <w:color w:val="000000" w:themeColor="text1"/>
          <w14:textFill>
            <w14:solidFill>
              <w14:schemeClr w14:val="tx1"/>
            </w14:solidFill>
          </w14:textFill>
        </w:rPr>
        <w:t>）</w:t>
      </w:r>
    </w:p>
    <w:p>
      <w:pPr>
        <w:jc w:val="left"/>
        <w:rPr>
          <w:color w:val="000000" w:themeColor="text1"/>
          <w14:textFill>
            <w14:solidFill>
              <w14:schemeClr w14:val="tx1"/>
            </w14:solidFill>
          </w14:textFill>
        </w:rPr>
      </w:pPr>
      <w:r>
        <w:rPr>
          <w:color w:val="000000" w:themeColor="text1"/>
          <w14:textFill>
            <w14:solidFill>
              <w14:schemeClr w14:val="tx1"/>
            </w14:solidFill>
          </w14:textFill>
        </w:rPr>
        <w:t>籍 贯：__________ 省__________市__________县（区）</w:t>
      </w:r>
    </w:p>
    <w:p>
      <w:pPr>
        <w:jc w:val="left"/>
        <w:rPr>
          <w:color w:val="000000" w:themeColor="text1"/>
          <w14:textFill>
            <w14:solidFill>
              <w14:schemeClr w14:val="tx1"/>
            </w14:solidFill>
          </w14:textFill>
        </w:rPr>
      </w:pPr>
      <w:r>
        <w:rPr>
          <w:color w:val="000000" w:themeColor="text1"/>
          <w14:textFill>
            <w14:solidFill>
              <w14:schemeClr w14:val="tx1"/>
            </w14:solidFill>
          </w14:textFill>
        </w:rPr>
        <w:t>民族：1. 汉族   2. 蒙古族   3. 回族   4. 满族   5. 壮族   6. 维吾尔族   7. 哈萨克族   8. 其他，请注明 ________    |___|</w:t>
      </w:r>
    </w:p>
    <w:p>
      <w:pPr>
        <w:jc w:val="left"/>
        <w:rPr>
          <w:color w:val="000000" w:themeColor="text1"/>
          <w14:textFill>
            <w14:solidFill>
              <w14:schemeClr w14:val="tx1"/>
            </w14:solidFill>
          </w14:textFill>
        </w:rPr>
      </w:pPr>
      <w:r>
        <w:rPr>
          <w:color w:val="000000" w:themeColor="text1"/>
          <w14:textFill>
            <w14:solidFill>
              <w14:schemeClr w14:val="tx1"/>
            </w14:solidFill>
          </w14:textFill>
        </w:rPr>
        <w:t xml:space="preserve">身份证：|___|___|___|___|___|___|___|___|___|___|___|___|___|___|___|___|___|___| </w:t>
      </w:r>
    </w:p>
    <w:p>
      <w:pPr>
        <w:jc w:val="left"/>
        <w:rPr>
          <w:color w:val="000000" w:themeColor="text1"/>
          <w14:textFill>
            <w14:solidFill>
              <w14:schemeClr w14:val="tx1"/>
            </w14:solidFill>
          </w14:textFill>
        </w:rPr>
      </w:pPr>
      <w:r>
        <w:rPr>
          <w:color w:val="000000" w:themeColor="text1"/>
          <w14:textFill>
            <w14:solidFill>
              <w14:schemeClr w14:val="tx1"/>
            </w14:solidFill>
          </w14:textFill>
        </w:rPr>
        <w:t>本人联系电话：|___|___|___|___|___|___|___|___|___|___|___| （手机</w:t>
      </w:r>
      <w:r>
        <w:rPr>
          <w:rFonts w:hint="eastAsia"/>
          <w:color w:val="000000" w:themeColor="text1"/>
          <w14:textFill>
            <w14:solidFill>
              <w14:schemeClr w14:val="tx1"/>
            </w14:solidFill>
          </w14:textFill>
        </w:rPr>
        <w:t>）；</w:t>
      </w:r>
    </w:p>
    <w:p>
      <w:pPr>
        <w:jc w:val="left"/>
        <w:rPr>
          <w:color w:val="000000" w:themeColor="text1"/>
          <w14:textFill>
            <w14:solidFill>
              <w14:schemeClr w14:val="tx1"/>
            </w14:solidFill>
          </w14:textFill>
        </w:rPr>
      </w:pPr>
      <w:r>
        <w:rPr>
          <w:color w:val="000000" w:themeColor="text1"/>
          <w14:textFill>
            <w14:solidFill>
              <w14:schemeClr w14:val="tx1"/>
            </w14:solidFill>
          </w14:textFill>
        </w:rPr>
        <w:t>|___|___|___|___|-|___|___|___|___|___|___|___|___| （座机</w:t>
      </w:r>
      <w:r>
        <w:rPr>
          <w:rFonts w:hint="eastAsia"/>
          <w:color w:val="000000" w:themeColor="text1"/>
          <w14:textFill>
            <w14:solidFill>
              <w14:schemeClr w14:val="tx1"/>
            </w14:solidFill>
          </w14:textFill>
        </w:rPr>
        <w:t>）</w:t>
      </w:r>
    </w:p>
    <w:p>
      <w:pPr>
        <w:jc w:val="left"/>
        <w:rPr>
          <w:color w:val="000000" w:themeColor="text1"/>
          <w14:textFill>
            <w14:solidFill>
              <w14:schemeClr w14:val="tx1"/>
            </w14:solidFill>
          </w14:textFill>
        </w:rPr>
      </w:pPr>
      <w:r>
        <w:rPr>
          <w:color w:val="000000" w:themeColor="text1"/>
          <w14:textFill>
            <w14:solidFill>
              <w14:schemeClr w14:val="tx1"/>
            </w14:solidFill>
          </w14:textFill>
        </w:rPr>
        <w:t>联系人1电话：|___|___|___|___|___|___|___|___|___|___|___| （手机）</w:t>
      </w:r>
    </w:p>
    <w:p>
      <w:pPr>
        <w:jc w:val="left"/>
        <w:rPr>
          <w:color w:val="000000" w:themeColor="text1"/>
          <w14:textFill>
            <w14:solidFill>
              <w14:schemeClr w14:val="tx1"/>
            </w14:solidFill>
          </w14:textFill>
        </w:rPr>
      </w:pPr>
      <w:r>
        <w:rPr>
          <w:color w:val="000000" w:themeColor="text1"/>
          <w14:textFill>
            <w14:solidFill>
              <w14:schemeClr w14:val="tx1"/>
            </w14:solidFill>
          </w14:textFill>
        </w:rPr>
        <w:t>联系人2电话：|___|___|___|___|___|___|___|___|___|___|___|</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手机）</w:t>
      </w:r>
    </w:p>
    <w:p>
      <w:pPr>
        <w:jc w:val="left"/>
        <w:rPr>
          <w:color w:val="000000" w:themeColor="text1"/>
          <w14:textFill>
            <w14:solidFill>
              <w14:schemeClr w14:val="tx1"/>
            </w14:solidFill>
          </w14:textFill>
        </w:rPr>
      </w:pPr>
      <w:r>
        <w:rPr>
          <w:color w:val="000000" w:themeColor="text1"/>
          <w14:textFill>
            <w14:solidFill>
              <w14:schemeClr w14:val="tx1"/>
            </w14:solidFill>
          </w14:textFill>
        </w:rPr>
        <w:t>常住地址：_______________________________________________________________________________</w:t>
      </w:r>
    </w:p>
    <w:p>
      <w:pPr>
        <w:jc w:val="left"/>
        <w:rPr>
          <w:color w:val="000000" w:themeColor="text1"/>
          <w14:textFill>
            <w14:solidFill>
              <w14:schemeClr w14:val="tx1"/>
            </w14:solidFill>
          </w14:textFill>
        </w:rPr>
      </w:pPr>
      <w:r>
        <w:rPr>
          <w:color w:val="000000" w:themeColor="text1"/>
          <w14:textFill>
            <w14:solidFill>
              <w14:schemeClr w14:val="tx1"/>
            </w14:solidFill>
          </w14:textFill>
        </w:rPr>
        <w:t>工作单位：_______________________________________________________________________________</w:t>
      </w:r>
      <w:r>
        <w:rPr>
          <w:rFonts w:hint="eastAsia"/>
          <w:color w:val="000000" w:themeColor="text1"/>
          <w14:textFill>
            <w14:solidFill>
              <w14:schemeClr w14:val="tx1"/>
            </w14:solidFill>
          </w14:textFill>
        </w:rPr>
        <w:t xml:space="preserve"> </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color w:val="000000" w:themeColor="text1"/>
          <w14:textFill>
            <w14:solidFill>
              <w14:schemeClr w14:val="tx1"/>
            </w14:solidFill>
          </w14:textFill>
        </w:rPr>
        <w:t xml:space="preserve">检测结果（选填）： </w:t>
      </w:r>
    </w:p>
    <w:p>
      <w:pPr>
        <w:jc w:val="left"/>
        <w:rPr>
          <w:color w:val="000000" w:themeColor="text1"/>
          <w14:textFill>
            <w14:solidFill>
              <w14:schemeClr w14:val="tx1"/>
            </w14:solidFill>
          </w14:textFill>
        </w:rPr>
      </w:pPr>
      <w:r>
        <w:rPr>
          <w:color w:val="000000" w:themeColor="text1"/>
          <w14:textFill>
            <w14:solidFill>
              <w14:schemeClr w14:val="tx1"/>
            </w14:solidFill>
          </w14:textFill>
        </w:rPr>
        <w:t xml:space="preserve">HBsAg：|___| 阳性 |___| 阴性 </w:t>
      </w:r>
    </w:p>
    <w:p>
      <w:pPr>
        <w:jc w:val="left"/>
        <w:rPr>
          <w:color w:val="000000" w:themeColor="text1"/>
          <w14:textFill>
            <w14:solidFill>
              <w14:schemeClr w14:val="tx1"/>
            </w14:solidFill>
          </w14:textFill>
        </w:rPr>
      </w:pPr>
      <w:r>
        <w:rPr>
          <w:color w:val="000000" w:themeColor="text1"/>
          <w14:textFill>
            <w14:solidFill>
              <w14:schemeClr w14:val="tx1"/>
            </w14:solidFill>
          </w14:textFill>
        </w:rPr>
        <w:t xml:space="preserve">Hp：|___| 阳性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|___| 阴性  </w:t>
      </w:r>
    </w:p>
    <w:p>
      <w:pPr>
        <w:jc w:val="left"/>
        <w:rPr>
          <w:color w:val="000000" w:themeColor="text1"/>
          <w14:textFill>
            <w14:solidFill>
              <w14:schemeClr w14:val="tx1"/>
            </w14:solidFill>
          </w14:textFill>
        </w:rPr>
      </w:pPr>
      <w:r>
        <w:rPr>
          <w:color w:val="000000" w:themeColor="text1"/>
          <w14:textFill>
            <w14:solidFill>
              <w14:schemeClr w14:val="tx1"/>
            </w14:solidFill>
          </w14:textFill>
        </w:rPr>
        <w:t xml:space="preserve">FIT：|___| 阳性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|___| 阴性 （如采用定量化FIT，FIT检测具体结果为：_______ug hb/ml ）</w:t>
      </w:r>
    </w:p>
    <w:p>
      <w:pPr>
        <w:jc w:val="left"/>
        <w:rPr>
          <w:color w:val="000000" w:themeColor="text1"/>
          <w14:textFill>
            <w14:solidFill>
              <w14:schemeClr w14:val="tx1"/>
            </w14:solidFill>
          </w14:textFill>
        </w:rPr>
      </w:pPr>
    </w:p>
    <w:p>
      <w:pPr>
        <w:jc w:val="left"/>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A.  一般情况</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A1. 身高：|___|___|___| 厘米</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A2. 体重：|___|___|___|.|___| 公斤</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A3. 腰围：|___|___|___| 厘米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A4.  BMI指数：自动计算</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A5. 文化程度：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 未正规上过学   2. 小学   3. 初中   4. 高中/中专/技校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5. 大专   6. 大学及以上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A6. 婚姻状况：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 未婚   2. 初婚   3. 再婚   4. 离异   5. 丧偶   6. 未婚同居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A7. 您的职业：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 专业技术人员   2. 国家机关和企事业单位负责人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 职员   4. 商人   5. 农民   6. 工人   7. 服务性工作人员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8. 家务   9. 其他，请注明 ______________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A8. 您是否有有害物质职业接触（1年及以上）?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0. 否（跳转至B1）         1. 是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A8.1. 职业接触何种有害物质（可多选）?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 石棉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 氡、铍、铀、铬、镉、镍、硅、矽等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 柴油废气、煤烟和煤烟灰     </w:t>
      </w:r>
    </w:p>
    <w:p>
      <w:pPr>
        <w:jc w:val="left"/>
        <w:rPr>
          <w:color w:val="000000" w:themeColor="text1"/>
          <w14:textFill>
            <w14:solidFill>
              <w14:schemeClr w14:val="tx1"/>
            </w14:solidFill>
          </w14:textFill>
        </w:rPr>
      </w:pPr>
    </w:p>
    <w:p>
      <w:pPr>
        <w:jc w:val="left"/>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B.  饮食习惯 (过去一年内你是否食用以下食品)</w:t>
      </w:r>
    </w:p>
    <w:p>
      <w:pPr>
        <w:jc w:val="left"/>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食品名称</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频度</w:t>
      </w:r>
      <w:r>
        <w:rPr>
          <w:rFonts w:hint="eastAsia"/>
          <w:color w:val="000000" w:themeColor="text1"/>
          <w14:textFill>
            <w14:solidFill>
              <w14:schemeClr w14:val="tx1"/>
            </w14:solidFill>
          </w14:textFill>
        </w:rPr>
        <w:tab/>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B1. 新鲜蔬菜</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每天 2. 每周4-6天 3. 每周2-3天 4. 每周1天及以下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B2. 新鲜水果</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每天 2. 每周4-6天 3. 每周2-3天 4. 每周1天及以下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r>
        <w:rPr>
          <w:rFonts w:hint="eastAsia"/>
          <w:color w:val="000000" w:themeColor="text1"/>
          <w14:textFill>
            <w14:solidFill>
              <w14:schemeClr w14:val="tx1"/>
            </w14:solidFill>
          </w14:textFill>
        </w:rPr>
        <w:tab/>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B3. 肉蛋奶类</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每天 2. 每周4-6天 3. 每周2-3天 4. 每周1天及以下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B4. 豆类食品</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每天 2. 每周4-6天 3. 每周2-3天 4. 每周1天及以下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B5. 大蒜</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每天 2. 每周4-6天 3. 每周2-3天 4. 每周1天及以下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B6. 口味偏好</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咸      2. 中      3. 淡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B7. 腌制蔬菜</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每天 2. 每周4-6天 3. 每周2-3天 4. 每周1天及以下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B8. 加工肉类</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每天 2. 每周4-6天 3. 每周2-3天 4. 每周1天及以下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B9. 油炸食品</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每天 2. 每周4-6天 3. 每周2-3天 4. 每周1天及以下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p>
    <w:p>
      <w:pPr>
        <w:jc w:val="left"/>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C. 生活环境、方式和习惯</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C1. 吸烟情况</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C1.1. 您是否吸烟（每天吸一支以上并连续或累计6个月以上者定义为吸烟）？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0. 否，从不吸（跳转至C1.5）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 是，目前仍在吸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 以前吸，目前已戒烟          </w:t>
      </w:r>
    </w:p>
    <w:p>
      <w:pPr>
        <w:ind w:left="1470" w:hanging="1470" w:hangingChars="7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C1.2. 如果您仍在吸烟或曾吸烟，平均每天吸烟多少支（1两烟叶≈50支卷烟）？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|___|___|___|</w:t>
      </w:r>
    </w:p>
    <w:p>
      <w:pPr>
        <w:ind w:left="7140" w:hanging="7140" w:hangingChars="34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C1.3. 如果您仍在吸烟或曾吸烟，扣除戒烟年数，共吸烟多久？</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|___|___|年  </w:t>
      </w:r>
    </w:p>
    <w:p>
      <w:pPr>
        <w:ind w:left="7140" w:hanging="7140" w:hangingChars="34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C1.4 如果您目前已戒烟，这次戒烟已持续多久？          </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|___|___|年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C1.5 您是否与吸烟的家人共同生活≥20年？                             0. 否   1. 是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|___|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C1.5.1该家人目前是否戒烟？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0. 否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1. 是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|___|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C1.5.2如果是，该家人是否戒烟不足5年？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0. 否 1. 是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|___|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C1.5.3 该家人平均每天吸烟多少支？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C1.5.4扣除戒烟年数，该家人共吸烟多少年？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C2. 饮酒情况</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C2.1. 您是否饮酒？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0. 否（跳转至D1）  1. 是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C2.2. 若是，请填写下表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种类</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0. 否1. 是</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每天饮酒量？</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饮酒年限</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啤酒</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|___|</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|___|___|___|毫升/天   </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|___|___|年</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白酒        |___|     </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|___|___|两/天</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|___|___|年</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葡萄酒/黄酒</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|___|</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|___|___|毫升/天</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|___|___|年</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说明：啤酒750毫升相当于一两白酒；葡萄酒或黄酒（约200毫升）相当于一两白酒</w:t>
      </w:r>
    </w:p>
    <w:p>
      <w:pPr>
        <w:jc w:val="left"/>
        <w:rPr>
          <w:color w:val="000000" w:themeColor="text1"/>
          <w14:textFill>
            <w14:solidFill>
              <w14:schemeClr w14:val="tx1"/>
            </w14:solidFill>
          </w14:textFill>
        </w:rPr>
      </w:pPr>
    </w:p>
    <w:p>
      <w:pPr>
        <w:jc w:val="left"/>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D. 既往史</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D1. 您是否曾被确诊患有任何癌症（非黑色素瘤性皮肤癌除外）？      0. 否   1. 是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|___|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您是否有下述疾病病史（经正规医疗机构明确诊断）?</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D2. 慢性呼吸系统疾病史</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D2.1. 您是否患有慢性呼吸系统疾病？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0. 否（跳转至D3.1）   1. 是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D2.2. 若是，请填写下表</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疾病名称</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0. 否       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慢性阻塞性肺疾病 </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肺气肿</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矽肺或尘肺</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肺结核</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其他：请注明</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ab/>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D2.3. 如果您患有肺结核，是否已经痊愈≥2年？   0. 否    1. 是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D3. 上消化道系统疾病史</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D3.1. 您是否患有上消化道系统疾病？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跳转至D4.1）  1. 是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D3.2. 若是，请填写下表</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疾病名称</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0. 否       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Barrett's食管</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食管上皮内瘤变</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胃上皮内瘤变</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慢性萎缩性胃炎</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肥厚性胃炎</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胃息肉</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手术后残胃</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胃黏膜上皮内瘤变</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胃肠上皮化生</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D4. 肝脏疾病史</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D4.1. 您是否患有肝脏疾病？        0. 否（跳转至D5.1）   1. 是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D4.2. 若是，请填写下表</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疾病名称</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0. 否       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慢性乙型肝炎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慢性丙型肝</w:t>
      </w:r>
      <w:r>
        <w:rPr>
          <w:rFonts w:hint="eastAsia"/>
          <w:color w:val="000000" w:themeColor="text1"/>
          <w:lang w:val="en-US" w:eastAsia="zh-CN"/>
          <w14:textFill>
            <w14:solidFill>
              <w14:schemeClr w14:val="tx1"/>
            </w14:solidFill>
          </w14:textFill>
        </w:rPr>
        <w:t>炎</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肝硬化</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脂肪肝                                                                  |____|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D5. 肠道疾病史</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D5.1您是否有以下疾病</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疾病名称</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0. 否       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结直肠息肉</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慢性结肠炎</w:t>
      </w:r>
      <w:r>
        <w:rPr>
          <w:rFonts w:hint="eastAsia"/>
          <w:color w:val="000000" w:themeColor="text1"/>
          <w14:textFill>
            <w14:solidFill>
              <w14:schemeClr w14:val="tx1"/>
            </w14:solidFill>
          </w14:textFill>
        </w:rPr>
        <w:tab/>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慢性阑尾炎或阑尾切除史：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慢性胆道疾病史或胆囊切除史：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D5.2.近两年来，您是否有以下症状： 0. 否       1. 是</w:t>
      </w:r>
      <w:r>
        <w:rPr>
          <w:color w:val="000000" w:themeColor="text1"/>
          <w14:textFill>
            <w14:solidFill>
              <w14:schemeClr w14:val="tx1"/>
            </w14:solidFill>
          </w14:textFill>
        </w:rPr>
        <w:t xml:space="preserve">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慢性便秘</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        持续时间：|___||___|月</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慢性腹泻</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        持续时间：|___||___|月</w:t>
      </w:r>
    </w:p>
    <w:p>
      <w:pPr>
        <w:jc w:val="left"/>
        <w:rPr>
          <w:b/>
          <w:bCs/>
          <w:color w:val="000000" w:themeColor="text1"/>
          <w14:textFill>
            <w14:solidFill>
              <w14:schemeClr w14:val="tx1"/>
            </w14:solidFill>
          </w14:textFill>
        </w:rPr>
      </w:pPr>
      <w:r>
        <w:rPr>
          <w:rFonts w:hint="eastAsia"/>
          <w:color w:val="000000" w:themeColor="text1"/>
          <w14:textFill>
            <w14:solidFill>
              <w14:schemeClr w14:val="tx1"/>
            </w14:solidFill>
          </w14:textFill>
        </w:rPr>
        <w:t>粘液血便</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|___|        持续时间：|___||___|月</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D5.3. 您的一级亲属（包括父母、亲兄弟姐妹及子女）是否患有以下疾病：</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家族性腺瘤性息肉     0. 否1. 是|___|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林奇综合征           0. 否1. 是|___|</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D6. 其他系统疾病史</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D6.1. 您是否患有以下疾病？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0. 否（跳转至E1）        1. 是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D6.2. 若是，请填写下表</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疾病名称</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0. 否       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高血压</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高血脂症         </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心血管疾病（包括冠心病、心衰、中风、周围血管疾病、风湿性心脏病、先天性心脏病、心肌病）</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糖尿病</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|____|  </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 恶性肿瘤家族史</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E1. 您家是否有人患肿瘤？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0. 否                  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E1.1. 若是，请填写下表</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亲属关系</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肿瘤名称</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发病年龄</w:t>
      </w:r>
    </w:p>
    <w:p>
      <w:pPr>
        <w:jc w:val="left"/>
        <w:rPr>
          <w:color w:val="000000" w:themeColor="text1"/>
          <w14:textFill>
            <w14:solidFill>
              <w14:schemeClr w14:val="tx1"/>
            </w14:solidFill>
          </w14:textFill>
        </w:rPr>
      </w:pPr>
      <w:r>
        <w:rPr>
          <w:color w:val="000000" w:themeColor="text1"/>
          <w14:textFill>
            <w14:solidFill>
              <w14:schemeClr w14:val="tx1"/>
            </w14:solidFill>
          </w14:textFill>
        </w:rPr>
        <w:t>|___|___|</w:t>
      </w:r>
      <w:r>
        <w:rPr>
          <w:color w:val="000000" w:themeColor="text1"/>
          <w14:textFill>
            <w14:solidFill>
              <w14:schemeClr w14:val="tx1"/>
            </w14:solidFill>
          </w14:textFill>
        </w:rPr>
        <w:tab/>
      </w:r>
      <w:r>
        <w:rPr>
          <w:color w:val="000000" w:themeColor="text1"/>
          <w14:textFill>
            <w14:solidFill>
              <w14:schemeClr w14:val="tx1"/>
            </w14:solidFill>
          </w14:textFill>
        </w:rPr>
        <w:t>|___|___||___|___|</w:t>
      </w:r>
      <w:r>
        <w:rPr>
          <w:color w:val="000000" w:themeColor="text1"/>
          <w14:textFill>
            <w14:solidFill>
              <w14:schemeClr w14:val="tx1"/>
            </w14:solidFill>
          </w14:textFill>
        </w:rPr>
        <w:tab/>
      </w:r>
      <w:r>
        <w:rPr>
          <w:color w:val="000000" w:themeColor="text1"/>
          <w14:textFill>
            <w14:solidFill>
              <w14:schemeClr w14:val="tx1"/>
            </w14:solidFill>
          </w14:textFill>
        </w:rPr>
        <w:t>|___|___|</w:t>
      </w:r>
    </w:p>
    <w:p>
      <w:pPr>
        <w:jc w:val="left"/>
        <w:rPr>
          <w:color w:val="000000" w:themeColor="text1"/>
          <w14:textFill>
            <w14:solidFill>
              <w14:schemeClr w14:val="tx1"/>
            </w14:solidFill>
          </w14:textFill>
        </w:rPr>
      </w:pPr>
      <w:r>
        <w:rPr>
          <w:color w:val="000000" w:themeColor="text1"/>
          <w14:textFill>
            <w14:solidFill>
              <w14:schemeClr w14:val="tx1"/>
            </w14:solidFill>
          </w14:textFill>
        </w:rPr>
        <w:t>|___|___|</w:t>
      </w:r>
      <w:r>
        <w:rPr>
          <w:color w:val="000000" w:themeColor="text1"/>
          <w14:textFill>
            <w14:solidFill>
              <w14:schemeClr w14:val="tx1"/>
            </w14:solidFill>
          </w14:textFill>
        </w:rPr>
        <w:tab/>
      </w:r>
      <w:r>
        <w:rPr>
          <w:color w:val="000000" w:themeColor="text1"/>
          <w14:textFill>
            <w14:solidFill>
              <w14:schemeClr w14:val="tx1"/>
            </w14:solidFill>
          </w14:textFill>
        </w:rPr>
        <w:t>|___|___||___|___|</w:t>
      </w:r>
      <w:r>
        <w:rPr>
          <w:color w:val="000000" w:themeColor="text1"/>
          <w14:textFill>
            <w14:solidFill>
              <w14:schemeClr w14:val="tx1"/>
            </w14:solidFill>
          </w14:textFill>
        </w:rPr>
        <w:tab/>
      </w:r>
      <w:r>
        <w:rPr>
          <w:color w:val="000000" w:themeColor="text1"/>
          <w14:textFill>
            <w14:solidFill>
              <w14:schemeClr w14:val="tx1"/>
            </w14:solidFill>
          </w14:textFill>
        </w:rPr>
        <w:t>|___|___|</w:t>
      </w:r>
    </w:p>
    <w:p>
      <w:pPr>
        <w:jc w:val="left"/>
        <w:rPr>
          <w:color w:val="000000" w:themeColor="text1"/>
          <w14:textFill>
            <w14:solidFill>
              <w14:schemeClr w14:val="tx1"/>
            </w14:solidFill>
          </w14:textFill>
        </w:rPr>
      </w:pPr>
      <w:r>
        <w:rPr>
          <w:color w:val="000000" w:themeColor="text1"/>
          <w14:textFill>
            <w14:solidFill>
              <w14:schemeClr w14:val="tx1"/>
            </w14:solidFill>
          </w14:textFill>
        </w:rPr>
        <w:t>|___|___|</w:t>
      </w:r>
      <w:r>
        <w:rPr>
          <w:color w:val="000000" w:themeColor="text1"/>
          <w14:textFill>
            <w14:solidFill>
              <w14:schemeClr w14:val="tx1"/>
            </w14:solidFill>
          </w14:textFill>
        </w:rPr>
        <w:tab/>
      </w:r>
      <w:r>
        <w:rPr>
          <w:color w:val="000000" w:themeColor="text1"/>
          <w14:textFill>
            <w14:solidFill>
              <w14:schemeClr w14:val="tx1"/>
            </w14:solidFill>
          </w14:textFill>
        </w:rPr>
        <w:t>|___|___||___|___|</w:t>
      </w:r>
      <w:r>
        <w:rPr>
          <w:color w:val="000000" w:themeColor="text1"/>
          <w14:textFill>
            <w14:solidFill>
              <w14:schemeClr w14:val="tx1"/>
            </w14:solidFill>
          </w14:textFill>
        </w:rPr>
        <w:tab/>
      </w:r>
      <w:r>
        <w:rPr>
          <w:color w:val="000000" w:themeColor="text1"/>
          <w14:textFill>
            <w14:solidFill>
              <w14:schemeClr w14:val="tx1"/>
            </w14:solidFill>
          </w14:textFill>
        </w:rPr>
        <w:t>|___|___|</w:t>
      </w:r>
    </w:p>
    <w:p>
      <w:pPr>
        <w:jc w:val="left"/>
        <w:rPr>
          <w:color w:val="000000" w:themeColor="text1"/>
          <w14:textFill>
            <w14:solidFill>
              <w14:schemeClr w14:val="tx1"/>
            </w14:solidFill>
          </w14:textFill>
        </w:rPr>
      </w:pPr>
      <w:r>
        <w:rPr>
          <w:color w:val="000000" w:themeColor="text1"/>
          <w14:textFill>
            <w14:solidFill>
              <w14:schemeClr w14:val="tx1"/>
            </w14:solidFill>
          </w14:textFill>
        </w:rPr>
        <w:t>|___|___|</w:t>
      </w:r>
      <w:r>
        <w:rPr>
          <w:color w:val="000000" w:themeColor="text1"/>
          <w14:textFill>
            <w14:solidFill>
              <w14:schemeClr w14:val="tx1"/>
            </w14:solidFill>
          </w14:textFill>
        </w:rPr>
        <w:tab/>
      </w:r>
      <w:r>
        <w:rPr>
          <w:color w:val="000000" w:themeColor="text1"/>
          <w14:textFill>
            <w14:solidFill>
              <w14:schemeClr w14:val="tx1"/>
            </w14:solidFill>
          </w14:textFill>
        </w:rPr>
        <w:t>|___|___||___|___|</w:t>
      </w:r>
      <w:r>
        <w:rPr>
          <w:color w:val="000000" w:themeColor="text1"/>
          <w14:textFill>
            <w14:solidFill>
              <w14:schemeClr w14:val="tx1"/>
            </w14:solidFill>
          </w14:textFill>
        </w:rPr>
        <w:tab/>
      </w:r>
      <w:r>
        <w:rPr>
          <w:color w:val="000000" w:themeColor="text1"/>
          <w14:textFill>
            <w14:solidFill>
              <w14:schemeClr w14:val="tx1"/>
            </w14:solidFill>
          </w14:textFill>
        </w:rPr>
        <w:t>|___|___|</w:t>
      </w:r>
    </w:p>
    <w:p>
      <w:pPr>
        <w:jc w:val="left"/>
        <w:rPr>
          <w:color w:val="000000" w:themeColor="text1"/>
          <w14:textFill>
            <w14:solidFill>
              <w14:schemeClr w14:val="tx1"/>
            </w14:solidFill>
          </w14:textFill>
        </w:rPr>
      </w:pPr>
      <w:r>
        <w:rPr>
          <w:color w:val="000000" w:themeColor="text1"/>
          <w14:textFill>
            <w14:solidFill>
              <w14:schemeClr w14:val="tx1"/>
            </w14:solidFill>
          </w14:textFill>
        </w:rPr>
        <w:t>|___|___|</w:t>
      </w:r>
      <w:r>
        <w:rPr>
          <w:color w:val="000000" w:themeColor="text1"/>
          <w14:textFill>
            <w14:solidFill>
              <w14:schemeClr w14:val="tx1"/>
            </w14:solidFill>
          </w14:textFill>
        </w:rPr>
        <w:tab/>
      </w:r>
      <w:r>
        <w:rPr>
          <w:color w:val="000000" w:themeColor="text1"/>
          <w14:textFill>
            <w14:solidFill>
              <w14:schemeClr w14:val="tx1"/>
            </w14:solidFill>
          </w14:textFill>
        </w:rPr>
        <w:t>|___|___||___|___|</w:t>
      </w:r>
      <w:r>
        <w:rPr>
          <w:color w:val="000000" w:themeColor="text1"/>
          <w14:textFill>
            <w14:solidFill>
              <w14:schemeClr w14:val="tx1"/>
            </w14:solidFill>
          </w14:textFill>
        </w:rPr>
        <w:tab/>
      </w:r>
      <w:r>
        <w:rPr>
          <w:color w:val="000000" w:themeColor="text1"/>
          <w14:textFill>
            <w14:solidFill>
              <w14:schemeClr w14:val="tx1"/>
            </w14:solidFill>
          </w14:textFill>
        </w:rPr>
        <w:t>|___|___|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一级亲属：01=母亲   02=父亲   03=姐妹   04=兄弟 05=子女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二级亲属：06=祖父母  07=外祖父母   08=叔伯姑   09=舅姨  </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肿瘤名称：肝癌、食管癌、胃癌、结直肠癌、乳腺癌、肺癌、其他（   ）。</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男性受访者请您确认签名并结束问卷回答，女性受访者请您继续回答W项问题      </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 女性生理和生育（仅女性受访者填写）</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W1. 您的首次月经年龄是（周岁）？</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W2. 您是否已绝闭经？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 否</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是      </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ab/>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W2.1. 若是，停经年龄（周岁）                                 |___|___|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W3. 您是否使用激素替代治疗 ？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 否</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 是，仅雌激素 (如更宝芬、补佳乐、协坤、维尼安、更乐、倍美力、得美素、欧适可、松奇、康美华、尼尔雌醇等)</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2. 是，雌孕激素联合（如诺康律、诺更宁、克龄蒙、倍美安、倍美盈等）</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W3.1. 若是，使用年数（半年填0.5）             |___|___|.|___|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W4. 您是否有活产史？</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 否（未生育、流产、死胎均包括）   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W4.1. 若是，初次活产年龄（周岁）                        |___|___|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W5. 您是否有哺乳史？</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 否</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1. 是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W5.1. 若是，累计哺乳月数（不足1月按1月计） |___|___|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W6. 您是否曾有乳腺活检史或乳腺良性疾病手术史？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 否</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W6.1. 若是，请注明次数                                             |___|___|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W7. 您是否有一级亲属（母亲、姐妹及子女）曾患乳腺癌？                                                                            |___|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 否</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W8. 您是否有二级亲属（祖母、外祖母及姑姨）50岁前曾患乳腺癌？                                                      |___|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0. 否</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W8.1. 若是，请注明人数                                                   |___|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W9. 您是否有二级亲属（祖母、外祖母及姑姨）50岁前曾患卵巢癌？                                                                              |___|                                                          </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0. 否</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1. 是</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W9.1. 若是，请注明人数                                                   |___|</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如果您确认A-W项的所有问题填选真实准确，</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请签名：_________________</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调查员编号：|___|___|  签名：_________________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审核员编号：|___|___|  签名：_________________</w:t>
      </w:r>
    </w:p>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调查日期:20|___|___|年|___|___|月|___|___|日</w:t>
      </w: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pPr>
    </w:p>
    <w:p>
      <w:pPr>
        <w:jc w:val="left"/>
        <w:rPr>
          <w:color w:val="000000" w:themeColor="text1"/>
          <w14:textFill>
            <w14:solidFill>
              <w14:schemeClr w14:val="tx1"/>
            </w14:solidFill>
          </w14:textFill>
        </w:rPr>
        <w:sectPr>
          <w:headerReference r:id="rId9" w:type="default"/>
          <w:footerReference r:id="rId10" w:type="even"/>
          <w:pgSz w:w="11906" w:h="16838"/>
          <w:pgMar w:top="2098" w:right="1531" w:bottom="1701" w:left="1531" w:header="851" w:footer="992" w:gutter="0"/>
          <w:pgNumType w:fmt="decimal"/>
          <w:cols w:space="425" w:num="1"/>
          <w:docGrid w:type="lines" w:linePitch="312" w:charSpace="0"/>
        </w:sectPr>
      </w:pPr>
    </w:p>
    <w:p>
      <w:pPr>
        <w:jc w:val="center"/>
        <w:rPr>
          <w:color w:val="000000" w:themeColor="text1"/>
          <w14:textFill>
            <w14:solidFill>
              <w14:schemeClr w14:val="tx1"/>
            </w14:solidFill>
          </w14:textFill>
        </w:rPr>
      </w:pPr>
    </w:p>
    <w:p>
      <w:pPr>
        <w:jc w:val="center"/>
        <w:outlineLvl w:val="0"/>
        <w:rPr>
          <w:rFonts w:ascii="方正小标宋_GBK" w:hAnsi="方正小标宋_GBK" w:eastAsia="方正小标宋_GBK" w:cs="方正小标宋_GBK"/>
          <w:bCs/>
          <w:sz w:val="44"/>
          <w:szCs w:val="44"/>
        </w:rPr>
      </w:pPr>
      <w:bookmarkStart w:id="5" w:name="_Toc25793"/>
      <w:r>
        <w:rPr>
          <w:rFonts w:hint="eastAsia" w:ascii="方正小标宋_GBK" w:hAnsi="方正小标宋_GBK" w:eastAsia="方正小标宋_GBK" w:cs="方正小标宋_GBK"/>
          <w:bCs/>
          <w:color w:val="000000" w:themeColor="text1"/>
          <w:sz w:val="44"/>
          <w:szCs w:val="44"/>
          <w14:textFill>
            <w14:solidFill>
              <w14:schemeClr w14:val="tx1"/>
            </w14:solidFill>
          </w14:textFill>
        </w:rPr>
        <w:t>癌症风险因素评估问卷</w:t>
      </w:r>
      <w:r>
        <w:rPr>
          <w:rFonts w:hint="eastAsia" w:ascii="方正小标宋_GBK" w:hAnsi="方正小标宋_GBK" w:eastAsia="方正小标宋_GBK" w:cs="方正小标宋_GBK"/>
          <w:bCs/>
          <w:sz w:val="44"/>
          <w:szCs w:val="44"/>
        </w:rPr>
        <w:t>填写说明</w:t>
      </w:r>
      <w:bookmarkEnd w:id="5"/>
    </w:p>
    <w:p>
      <w:pPr>
        <w:jc w:val="center"/>
        <w:rPr>
          <w:rFonts w:ascii="FangSong_GB2312" w:hAnsi="FangSong_GB2312" w:eastAsia="FangSong_GB2312" w:cs="FangSong_GB2312"/>
          <w:bCs/>
          <w:sz w:val="32"/>
          <w:szCs w:val="32"/>
        </w:rPr>
      </w:pPr>
    </w:p>
    <w:p>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基本信息</w:t>
      </w:r>
    </w:p>
    <w:p>
      <w:pPr>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个人信息请如实填写，其中出生年月日以身份证上面的出生日期为准，联系电话可以在手机和固定电话中二选一。</w:t>
      </w:r>
    </w:p>
    <w:p>
      <w:pPr>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 xml:space="preserve">社区可同步进行乙肝表面抗原（HBsAg）、幽门螺旋杆菌（Hp）和大便潜血试验（FIT）检测，并将检测结果填写在问卷中。 </w:t>
      </w:r>
    </w:p>
    <w:p>
      <w:pPr>
        <w:spacing w:line="360" w:lineRule="auto"/>
        <w:rPr>
          <w:rFonts w:hint="eastAsia" w:ascii="仿宋_GB2312" w:hAnsi="仿宋_GB2312" w:eastAsia="仿宋_GB2312" w:cs="仿宋_GB2312"/>
          <w:b/>
          <w:bCs/>
          <w:sz w:val="24"/>
        </w:rPr>
      </w:pPr>
      <w:r>
        <w:rPr>
          <w:rFonts w:hint="eastAsia" w:ascii="仿宋_GB2312" w:hAnsi="仿宋_GB2312" w:eastAsia="仿宋_GB2312" w:cs="仿宋_GB2312"/>
          <w:b/>
          <w:bCs/>
          <w:sz w:val="24"/>
        </w:rPr>
        <w:t>A、一般情况</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A1-A3、身高（脱鞋）、体重、腰围填写单位为</w:t>
      </w:r>
      <w:r>
        <w:rPr>
          <w:rFonts w:hint="eastAsia" w:ascii="仿宋_GB2312" w:hAnsi="仿宋_GB2312" w:eastAsia="仿宋_GB2312" w:cs="仿宋_GB2312"/>
          <w:bCs/>
          <w:sz w:val="24"/>
        </w:rPr>
        <w:t>“</w:t>
      </w:r>
      <w:r>
        <w:rPr>
          <w:rFonts w:hint="eastAsia" w:ascii="仿宋_GB2312" w:hAnsi="仿宋_GB2312" w:eastAsia="仿宋_GB2312" w:cs="仿宋_GB2312"/>
          <w:b/>
          <w:bCs/>
          <w:sz w:val="24"/>
        </w:rPr>
        <w:t>厘米/cm</w:t>
      </w:r>
      <w:r>
        <w:rPr>
          <w:rFonts w:hint="eastAsia" w:ascii="仿宋_GB2312" w:hAnsi="仿宋_GB2312" w:eastAsia="仿宋_GB2312" w:cs="仿宋_GB2312"/>
          <w:bCs/>
          <w:sz w:val="24"/>
        </w:rPr>
        <w:t>”</w:t>
      </w:r>
      <w:r>
        <w:rPr>
          <w:rFonts w:hint="eastAsia" w:ascii="仿宋_GB2312" w:hAnsi="仿宋_GB2312" w:eastAsia="仿宋_GB2312" w:cs="仿宋_GB2312"/>
          <w:b/>
          <w:bCs/>
          <w:sz w:val="24"/>
        </w:rPr>
        <w:t>、</w:t>
      </w:r>
      <w:r>
        <w:rPr>
          <w:rFonts w:hint="eastAsia" w:ascii="仿宋_GB2312" w:hAnsi="仿宋_GB2312" w:eastAsia="仿宋_GB2312" w:cs="仿宋_GB2312"/>
          <w:bCs/>
          <w:sz w:val="24"/>
        </w:rPr>
        <w:t>“</w:t>
      </w:r>
      <w:r>
        <w:rPr>
          <w:rFonts w:hint="eastAsia" w:ascii="仿宋_GB2312" w:hAnsi="仿宋_GB2312" w:eastAsia="仿宋_GB2312" w:cs="仿宋_GB2312"/>
          <w:b/>
          <w:bCs/>
          <w:sz w:val="24"/>
        </w:rPr>
        <w:t>公斤/kg</w:t>
      </w:r>
      <w:r>
        <w:rPr>
          <w:rFonts w:hint="eastAsia" w:ascii="仿宋_GB2312" w:hAnsi="仿宋_GB2312" w:eastAsia="仿宋_GB2312" w:cs="仿宋_GB2312"/>
          <w:bCs/>
          <w:sz w:val="24"/>
        </w:rPr>
        <w:t>”</w:t>
      </w:r>
      <w:r>
        <w:rPr>
          <w:rFonts w:hint="eastAsia" w:ascii="仿宋_GB2312" w:hAnsi="仿宋_GB2312" w:eastAsia="仿宋_GB2312" w:cs="仿宋_GB2312"/>
          <w:b/>
          <w:bCs/>
          <w:sz w:val="24"/>
        </w:rPr>
        <w:t>、</w:t>
      </w:r>
      <w:r>
        <w:rPr>
          <w:rFonts w:hint="eastAsia" w:ascii="仿宋_GB2312" w:hAnsi="仿宋_GB2312" w:eastAsia="仿宋_GB2312" w:cs="仿宋_GB2312"/>
          <w:bCs/>
          <w:sz w:val="24"/>
        </w:rPr>
        <w:t>“</w:t>
      </w:r>
      <w:r>
        <w:rPr>
          <w:rFonts w:hint="eastAsia" w:ascii="仿宋_GB2312" w:hAnsi="仿宋_GB2312" w:eastAsia="仿宋_GB2312" w:cs="仿宋_GB2312"/>
          <w:b/>
          <w:bCs/>
          <w:sz w:val="24"/>
        </w:rPr>
        <w:t>厘米/cm</w:t>
      </w:r>
      <w:r>
        <w:rPr>
          <w:rFonts w:hint="eastAsia" w:ascii="仿宋_GB2312" w:hAnsi="仿宋_GB2312" w:eastAsia="仿宋_GB2312" w:cs="仿宋_GB2312"/>
          <w:bCs/>
          <w:sz w:val="24"/>
        </w:rPr>
        <w:t>”</w:t>
      </w:r>
      <w:r>
        <w:rPr>
          <w:rFonts w:hint="eastAsia" w:ascii="仿宋_GB2312" w:hAnsi="仿宋_GB2312" w:eastAsia="仿宋_GB2312" w:cs="仿宋_GB2312"/>
          <w:sz w:val="24"/>
        </w:rPr>
        <w:t>，数值以受访者近3个月测量值为准。除“体重”可保留到小数点后1位外，“身高”和“腰围”需为</w:t>
      </w:r>
      <w:r>
        <w:rPr>
          <w:rFonts w:hint="eastAsia" w:ascii="仿宋_GB2312" w:hAnsi="仿宋_GB2312" w:eastAsia="仿宋_GB2312" w:cs="仿宋_GB2312"/>
          <w:b/>
          <w:sz w:val="24"/>
        </w:rPr>
        <w:t>整数</w:t>
      </w:r>
      <w:r>
        <w:rPr>
          <w:rFonts w:hint="eastAsia" w:ascii="仿宋_GB2312" w:hAnsi="仿宋_GB2312" w:eastAsia="仿宋_GB2312" w:cs="仿宋_GB2312"/>
          <w:sz w:val="24"/>
        </w:rPr>
        <w:t>。</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A4、本题根据A1、A2所填数值自动计算。</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A5、本题为单选题，依据被评估人目前的文化程度进行填写。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A6、本题为单选题，依据被评估人目前的婚姻状况进行填写。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A7、本题为单选题，职业填选为被评估人目前从事职业或退休前从事的职业。</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A8、本题为单选题，这里的有害物质职业接触是指劳动者在职业活动过程中长期反复接触的有害物质。</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A8.1、本题为多选题，选项可同时选择。</w:t>
      </w:r>
    </w:p>
    <w:p>
      <w:pPr>
        <w:spacing w:line="360" w:lineRule="auto"/>
        <w:rPr>
          <w:rFonts w:hint="eastAsia" w:ascii="仿宋_GB2312" w:hAnsi="仿宋_GB2312" w:eastAsia="仿宋_GB2312" w:cs="仿宋_GB2312"/>
          <w:b/>
          <w:bCs/>
          <w:sz w:val="24"/>
        </w:rPr>
      </w:pPr>
      <w:r>
        <w:rPr>
          <w:rFonts w:hint="eastAsia" w:ascii="仿宋_GB2312" w:hAnsi="仿宋_GB2312" w:eastAsia="仿宋_GB2312" w:cs="仿宋_GB2312"/>
          <w:b/>
          <w:bCs/>
          <w:sz w:val="24"/>
        </w:rPr>
        <w:t>B、饮食习惯</w:t>
      </w:r>
    </w:p>
    <w:p>
      <w:pPr>
        <w:spacing w:line="360" w:lineRule="auto"/>
        <w:rPr>
          <w:rFonts w:hint="eastAsia" w:ascii="仿宋_GB2312" w:hAnsi="仿宋_GB2312" w:eastAsia="仿宋_GB2312" w:cs="仿宋_GB2312"/>
          <w:b/>
          <w:bCs/>
          <w:sz w:val="24"/>
        </w:rPr>
      </w:pPr>
      <w:r>
        <w:rPr>
          <w:rFonts w:hint="eastAsia" w:ascii="仿宋_GB2312" w:hAnsi="仿宋_GB2312" w:eastAsia="仿宋_GB2312" w:cs="仿宋_GB2312"/>
          <w:sz w:val="24"/>
        </w:rPr>
        <w:t>本部分题型均为单选题，主要询问居民在过去一年里的饮食习惯及各类食物每周的摄入频率。</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 xml:space="preserve">B1、依照目前被评估人平时对于新鲜蔬菜（多指绿叶植物和菌类，除外土豆、红薯等淀粉类）的摄入情况酌情填写。 </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 xml:space="preserve">B2、依照目前被评估人平时对于新鲜水果的摄入情况酌情填写。 </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B3、依照目前被评估人对动物性食物（新鲜肉类、水产、蛋类及制品和奶制品如鲜奶、酸奶、奶酪等）的摄入情况酌情填写。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B4、依照目前被评估人对豆类食物（豆类及豆制品）的摄入情况酌情填写。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B5、依照目前被评估人对大蒜的摄入情况酌情填写。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B6、依照目前被评估人高盐食物口味的情况酌情填写。询问人可根据询问被评估人与其朋友或同事相比，所喜欢的口味很清淡、口味不咸不淡或口味偏咸酌情填写；另外，可根据被评估人家中用于做菜的调味品（食盐、酱油等）使用期判断填写，如一袋500克食盐按照每日每人6克，每人可使用约84天，如以家庭为单位，请工作人员计算后协助酌情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B7、依照目前被评估人对腌制蔬菜的摄入情况酌情填写。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B8、依照目前被评估人对加工肉类（肉类制品、家禽类制品等）的摄入情况酌情填写。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B9、依照目前被评估人对油炸食品的摄入情况酌情填写。</w:t>
      </w:r>
    </w:p>
    <w:p>
      <w:pPr>
        <w:spacing w:line="360" w:lineRule="auto"/>
        <w:rPr>
          <w:rFonts w:hint="eastAsia" w:ascii="仿宋_GB2312" w:hAnsi="仿宋_GB2312" w:eastAsia="仿宋_GB2312" w:cs="仿宋_GB2312"/>
          <w:b/>
          <w:bCs/>
          <w:sz w:val="24"/>
        </w:rPr>
      </w:pPr>
      <w:r>
        <w:rPr>
          <w:rFonts w:hint="eastAsia" w:ascii="仿宋_GB2312" w:hAnsi="仿宋_GB2312" w:eastAsia="仿宋_GB2312" w:cs="仿宋_GB2312"/>
          <w:b/>
          <w:bCs/>
          <w:sz w:val="24"/>
        </w:rPr>
        <w:t>C、生活环境、方式和习惯</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C1.1、本题为单选题，每天吸一支以上并连续或累计</w:t>
      </w:r>
      <w:r>
        <w:rPr>
          <w:rFonts w:hint="eastAsia" w:ascii="仿宋_GB2312" w:hAnsi="仿宋_GB2312" w:eastAsia="仿宋_GB2312" w:cs="仿宋_GB2312"/>
          <w:bCs/>
          <w:sz w:val="24"/>
        </w:rPr>
        <w:t>6个月以上</w:t>
      </w:r>
      <w:r>
        <w:rPr>
          <w:rFonts w:hint="eastAsia" w:ascii="仿宋_GB2312" w:hAnsi="仿宋_GB2312" w:eastAsia="仿宋_GB2312" w:cs="仿宋_GB2312"/>
          <w:sz w:val="24"/>
        </w:rPr>
        <w:t>者定义为吸烟（包括过滤嘴香烟、无滤嘴香烟、手卷烟、旱烟、烟斗和水烟）。</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C1.2、本题为填空题，请根据实际情况填写。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C1.3、本题为填空题，请根据实际情况填写。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C1.4、本题为填空题，请根据实际情况填写。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C1.5、本题为单选题，请根据实际情况填写。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C1.5.1、本题为单选题，请根据实际情况填写。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C1.5.2、本题为单选题，请根据实际情况填写。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C1.5.3、本题为填空题，请根据实际情况填写。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C1.5.4、本题为填空题，请根据实际情况填写。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C2.1、本题为单选题，请根据实际情况填写。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C2.2、本题为单选题，首先填表对象是否饮酒，如果饮酒，询问饮酒的类型（啤酒、白酒、葡萄酒/黄酒和米酒），然后根据实际情况完成问题。每天饮酒量：指的是喝酒的数量，每空填写一个数字，实际数字前的空格用“0”补齐。</w:t>
      </w:r>
    </w:p>
    <w:p>
      <w:pPr>
        <w:spacing w:line="360" w:lineRule="auto"/>
        <w:rPr>
          <w:rFonts w:hint="eastAsia" w:ascii="仿宋_GB2312" w:hAnsi="仿宋_GB2312" w:eastAsia="仿宋_GB2312" w:cs="仿宋_GB2312"/>
          <w:b/>
          <w:bCs/>
          <w:sz w:val="24"/>
        </w:rPr>
      </w:pPr>
      <w:r>
        <w:rPr>
          <w:rFonts w:hint="eastAsia" w:ascii="仿宋_GB2312" w:hAnsi="仿宋_GB2312" w:eastAsia="仿宋_GB2312" w:cs="仿宋_GB2312"/>
          <w:sz w:val="24"/>
        </w:rPr>
        <w:t xml:space="preserve"> </w:t>
      </w:r>
      <w:r>
        <w:rPr>
          <w:rFonts w:hint="eastAsia" w:ascii="仿宋_GB2312" w:hAnsi="仿宋_GB2312" w:eastAsia="仿宋_GB2312" w:cs="仿宋_GB2312"/>
          <w:b/>
          <w:bCs/>
          <w:sz w:val="24"/>
        </w:rPr>
        <w:t>D、既往史</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D1、 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D2.1、本题为单选题，请根据实际情况填写。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D2.2、本题为填空题，请根据实际情况填写。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D2.3、本题为单选题，请根据实际情况填写。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D3.1、本题为单选题，请根据实际情况填写。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D3.2、本题为填空题，请根据实际情况填写。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D4.1、本题为单选题，请根据实际情况填写。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D4.2、本题为填空题，请根据实际情况填写。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D5.1、本题为填空题，请根据实际情况填写。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D5.2、本题为填空题，请根据实际情况填写。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D5.3、本题为单选题，请根据实际情况填写。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D6.1、本题为单选题，请根据实际情况填写。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D6.2、本题为填空题，请根据实际情况填写。</w:t>
      </w:r>
    </w:p>
    <w:p>
      <w:pPr>
        <w:spacing w:line="360" w:lineRule="auto"/>
        <w:rPr>
          <w:rFonts w:hint="eastAsia" w:ascii="仿宋_GB2312" w:hAnsi="仿宋_GB2312" w:eastAsia="仿宋_GB2312" w:cs="仿宋_GB2312"/>
          <w:b/>
          <w:bCs/>
          <w:sz w:val="24"/>
        </w:rPr>
      </w:pPr>
      <w:r>
        <w:rPr>
          <w:rFonts w:hint="eastAsia" w:ascii="仿宋_GB2312" w:hAnsi="仿宋_GB2312" w:eastAsia="仿宋_GB2312" w:cs="仿宋_GB2312"/>
          <w:b/>
          <w:bCs/>
          <w:sz w:val="24"/>
        </w:rPr>
        <w:t>E、恶性肿瘤家族史</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E1、本题为单选题，请根据实际情况填写。</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 xml:space="preserve">E1.1、本题为填空题，亲属中若有曾患恶性肿瘤（癌症）者，应逐一填入此表。亲属关系一栏，根据实际情况填选，请认真选择亲属代码填写，可多选。年龄：应尽可能填写诊断时的年龄。肿瘤名称：应尽可能填写恶性肿瘤的详细原发部位（问卷录入系统中已根据ICD-10做了详细分类）。 </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恶性肿瘤的详细原发部位（ICD-10）：</w:t>
      </w:r>
    </w:p>
    <w:p>
      <w:pPr>
        <w:adjustRightInd w:val="0"/>
        <w:snapToGrid w:val="0"/>
        <w:spacing w:line="36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唇 C00、舌 C01-C02、口 C03-C06、唾液腺  C07-C08、扁桃腺 C09、其他的口咽 C10、鼻咽 C11、喉咽 C12-C13、咽，部位不明</w:t>
      </w:r>
      <w:r>
        <w:rPr>
          <w:rFonts w:hint="eastAsia" w:ascii="仿宋_GB2312" w:hAnsi="仿宋_GB2312" w:eastAsia="仿宋_GB2312" w:cs="仿宋_GB2312"/>
          <w:bCs/>
          <w:sz w:val="24"/>
        </w:rPr>
        <w:tab/>
      </w:r>
      <w:r>
        <w:rPr>
          <w:rFonts w:hint="eastAsia" w:ascii="仿宋_GB2312" w:hAnsi="仿宋_GB2312" w:eastAsia="仿宋_GB2312" w:cs="仿宋_GB2312"/>
          <w:bCs/>
          <w:sz w:val="24"/>
        </w:rPr>
        <w:t>C14、食管 C15、胃 C16、小肠 C17、结肠 C18、直肠 C19-C20、肛门 C21、肝脏 C22、胆囊及其他 C23-C24、胰腺 C25、鼻，鼻窦及其他 C30-C31、喉 C32、气管，支气管，肺 C33-C34、其他的胸腔器官 C37-C38、骨 C40-C41、皮肤的黑色素瘤 C43、其他的皮肤 C44、间皮瘤 C45、卡波氏肉瘤 C46、周围神经，其它结缔组织、软组织 C47-C49、乳房 C50、外阴 C51、阴道 C52、子宫颈 C53、子宫体 C54、子宫，部位不明 C55、卵巢 C56、其他的女性生殖器 C57、胎盘 C58、阴茎 C60、前列腺 C61、睾丸 C62、其他的男性生殖器 C63、肾 C64、肾盂 C65、输尿管 C66、膀胱 C67、其他的泌尿器官</w:t>
      </w:r>
      <w:r>
        <w:rPr>
          <w:rFonts w:hint="eastAsia" w:ascii="仿宋_GB2312" w:hAnsi="仿宋_GB2312" w:eastAsia="仿宋_GB2312" w:cs="仿宋_GB2312"/>
          <w:bCs/>
          <w:sz w:val="24"/>
        </w:rPr>
        <w:tab/>
      </w:r>
      <w:r>
        <w:rPr>
          <w:rFonts w:hint="eastAsia" w:ascii="仿宋_GB2312" w:hAnsi="仿宋_GB2312" w:eastAsia="仿宋_GB2312" w:cs="仿宋_GB2312"/>
          <w:bCs/>
          <w:sz w:val="24"/>
        </w:rPr>
        <w:t>C68、眼 C69、脑，神经系统 C70-C72、甲状腺 C73、肾上腺 C74、其他的内分泌腺 C75、霍奇金病 C81、非霍奇金淋巴瘤 C82-C85；C96、免疫增生性疾病 C88、多发性骨髓瘤 C90、淋巴样白血病C91、髓样白血病 C92-C94、白血病，未特指 C95、其他的或未指明部位的 OU</w:t>
      </w:r>
    </w:p>
    <w:p>
      <w:pPr>
        <w:spacing w:line="360" w:lineRule="auto"/>
        <w:rPr>
          <w:rFonts w:hint="eastAsia" w:ascii="仿宋_GB2312" w:hAnsi="仿宋_GB2312" w:eastAsia="仿宋_GB2312" w:cs="仿宋_GB2312"/>
          <w:b/>
          <w:bCs/>
          <w:sz w:val="24"/>
        </w:rPr>
      </w:pPr>
      <w:r>
        <w:rPr>
          <w:rFonts w:hint="eastAsia" w:ascii="仿宋_GB2312" w:hAnsi="仿宋_GB2312" w:eastAsia="仿宋_GB2312" w:cs="仿宋_GB2312"/>
          <w:b/>
          <w:bCs/>
          <w:sz w:val="24"/>
        </w:rPr>
        <w:t>W、女性生理和生育（仅女性受访者填写）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W1、依据被评估人实际情况填写，年龄为周岁。</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W2、本题为单选题。</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W2.1、本题为填空题。</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W3、本题为单选题，依据被评估人目前状况填写。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W3.1、本题为填空题，依据被评估人实际情况填写。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W4、本题为单选题，活产史的分娩情况包括自然分娩和剖腹产。</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W4.1、依据被评估人实际情况填写，年龄为周岁。</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W5、本题为单选题，依据被评估人实际情况填写。</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W5.1、依据被评估人实际情况填写，以累计哺乳月数计算。</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W6、“乳腺良性疾病”主要包括乳腺增生、结节、导管扩张、良性纤维瘤、感染等乳腺部位的</w:t>
      </w:r>
      <w:r>
        <w:rPr>
          <w:rFonts w:hint="eastAsia" w:ascii="仿宋_GB2312" w:hAnsi="仿宋_GB2312" w:eastAsia="仿宋_GB2312" w:cs="仿宋_GB2312"/>
          <w:bCs/>
          <w:sz w:val="24"/>
        </w:rPr>
        <w:t>良性</w:t>
      </w:r>
      <w:r>
        <w:rPr>
          <w:rFonts w:hint="eastAsia" w:ascii="仿宋_GB2312" w:hAnsi="仿宋_GB2312" w:eastAsia="仿宋_GB2312" w:cs="仿宋_GB2312"/>
          <w:sz w:val="24"/>
        </w:rPr>
        <w:t>疾病。</w:t>
      </w:r>
    </w:p>
    <w:p>
      <w:pPr>
        <w:adjustRightInd w:val="0"/>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W7-9、乳腺癌及卵巢癌家族史，</w:t>
      </w:r>
      <w:r>
        <w:rPr>
          <w:rFonts w:hint="eastAsia" w:ascii="仿宋_GB2312" w:hAnsi="仿宋_GB2312" w:eastAsia="仿宋_GB2312" w:cs="仿宋_GB2312"/>
          <w:bCs/>
          <w:sz w:val="24"/>
        </w:rPr>
        <w:t>根据实际情况填选</w:t>
      </w:r>
      <w:r>
        <w:rPr>
          <w:rFonts w:hint="eastAsia" w:ascii="仿宋_GB2312" w:hAnsi="仿宋_GB2312" w:eastAsia="仿宋_GB2312" w:cs="仿宋_GB2312"/>
          <w:sz w:val="24"/>
        </w:rPr>
        <w:t>。</w:t>
      </w:r>
    </w:p>
    <w:p/>
    <w:p>
      <w:pPr>
        <w:jc w:val="left"/>
        <w:rPr>
          <w:color w:val="000000" w:themeColor="text1"/>
          <w14:textFill>
            <w14:solidFill>
              <w14:schemeClr w14:val="tx1"/>
            </w14:solidFill>
          </w14:textFill>
        </w:rPr>
      </w:pPr>
    </w:p>
    <w:p>
      <w:pPr>
        <w:ind w:firstLine="640"/>
        <w:rPr>
          <w:rFonts w:ascii="FangSong_GB2312" w:hAnsi="FangSong_GB2312" w:eastAsia="FangSong_GB2312" w:cs="FangSong_GB2312"/>
          <w:sz w:val="32"/>
          <w:szCs w:val="32"/>
        </w:rPr>
      </w:pPr>
    </w:p>
    <w:p>
      <w:pPr>
        <w:spacing w:line="360" w:lineRule="auto"/>
        <w:rPr>
          <w:rFonts w:ascii="FangSong_GB2312" w:hAnsi="FangSong_GB2312" w:eastAsia="FangSong_GB2312" w:cs="FangSong_GB2312"/>
          <w:b/>
          <w:bCs/>
          <w:sz w:val="44"/>
          <w:szCs w:val="44"/>
        </w:rPr>
      </w:pPr>
    </w:p>
    <w:p>
      <w:pPr>
        <w:sectPr>
          <w:headerReference r:id="rId11" w:type="default"/>
          <w:pgSz w:w="11906" w:h="16838"/>
          <w:pgMar w:top="2098" w:right="1474" w:bottom="1701" w:left="1587"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sz w:val="32"/>
          <w:szCs w:val="32"/>
        </w:rPr>
      </w:pPr>
    </w:p>
    <w:p>
      <w:pPr>
        <w:spacing w:line="360" w:lineRule="auto"/>
        <w:jc w:val="center"/>
        <w:outlineLvl w:val="0"/>
        <w:rPr>
          <w:rFonts w:ascii="方正小标宋_GBK" w:hAnsi="方正小标宋_GBK" w:eastAsia="方正小标宋_GBK" w:cs="方正小标宋_GBK"/>
          <w:sz w:val="44"/>
          <w:szCs w:val="44"/>
        </w:rPr>
      </w:pPr>
      <w:bookmarkStart w:id="6" w:name="_Toc10850"/>
      <w:bookmarkStart w:id="7" w:name="_Toc25173"/>
      <w:r>
        <w:rPr>
          <w:rFonts w:hint="eastAsia" w:ascii="方正小标宋_GBK" w:hAnsi="方正小标宋_GBK" w:eastAsia="方正小标宋_GBK" w:cs="方正小标宋_GBK"/>
          <w:sz w:val="44"/>
          <w:szCs w:val="44"/>
        </w:rPr>
        <w:t>肺癌早期筛查技术方案</w:t>
      </w:r>
      <w:bookmarkEnd w:id="6"/>
      <w:bookmarkEnd w:id="7"/>
    </w:p>
    <w:p>
      <w:pPr>
        <w:spacing w:line="360" w:lineRule="auto"/>
        <w:jc w:val="center"/>
        <w:rPr>
          <w:rFonts w:ascii="黑体" w:hAnsi="黑体" w:eastAsia="黑体" w:cs="黑体"/>
          <w:sz w:val="32"/>
          <w:szCs w:val="32"/>
        </w:rPr>
      </w:pPr>
    </w:p>
    <w:p>
      <w:pPr>
        <w:pStyle w:val="10"/>
        <w:spacing w:line="360" w:lineRule="auto"/>
        <w:ind w:firstLine="640"/>
        <w:rPr>
          <w:rFonts w:hint="eastAsia" w:ascii="黑体" w:hAnsi="黑体" w:eastAsia="黑体" w:cs="黑体"/>
          <w:sz w:val="32"/>
          <w:szCs w:val="32"/>
        </w:rPr>
      </w:pPr>
      <w:bookmarkStart w:id="8" w:name="_Toc1895"/>
      <w:r>
        <w:rPr>
          <w:rFonts w:hint="eastAsia" w:ascii="黑体" w:hAnsi="黑体" w:eastAsia="黑体" w:cs="黑体"/>
          <w:sz w:val="32"/>
          <w:szCs w:val="32"/>
        </w:rPr>
        <w:t>一、高风险人群</w:t>
      </w:r>
      <w:bookmarkEnd w:id="8"/>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肺癌高风险人群为年龄</w:t>
      </w:r>
      <w:bookmarkStart w:id="9" w:name="_Hlk107933174"/>
      <w:r>
        <w:rPr>
          <w:rFonts w:hint="eastAsia" w:ascii="仿宋_GB2312" w:hAnsi="仿宋_GB2312" w:eastAsia="仿宋_GB2312" w:cs="仿宋_GB2312"/>
          <w:sz w:val="32"/>
          <w:szCs w:val="32"/>
        </w:rPr>
        <w:t>50～</w:t>
      </w:r>
      <w:bookmarkEnd w:id="9"/>
      <w:r>
        <w:rPr>
          <w:rFonts w:hint="eastAsia" w:ascii="仿宋_GB2312" w:hAnsi="仿宋_GB2312" w:eastAsia="仿宋_GB2312" w:cs="仿宋_GB2312"/>
          <w:sz w:val="32"/>
          <w:szCs w:val="32"/>
        </w:rPr>
        <w:t>74岁，且符合以下任一条件者：</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（一）吸烟：吸烟包年数≥30包年，包括曾经吸烟≥30包年，但戒烟不足15年。吸烟包年数=1天吸烟多少包(1包20支)×烟龄(年)</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（二）被动吸烟：与吸烟者共同生活或同室工作＞20年；</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（三）有慢性阻塞性肺疾病史；</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（四）有职业暴露史（石棉、氡、铍、铬、镉、镍、硅、煤烟和煤烟灰等）至少1年；</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（五）有一级亲属确诊肺癌。</w:t>
      </w:r>
    </w:p>
    <w:p>
      <w:pPr>
        <w:pStyle w:val="10"/>
        <w:spacing w:line="360" w:lineRule="auto"/>
        <w:ind w:firstLine="640"/>
        <w:rPr>
          <w:rFonts w:hint="eastAsia" w:ascii="黑体" w:hAnsi="黑体" w:eastAsia="黑体" w:cs="黑体"/>
          <w:sz w:val="32"/>
          <w:szCs w:val="32"/>
        </w:rPr>
      </w:pPr>
      <w:bookmarkStart w:id="10" w:name="_Toc16814"/>
      <w:r>
        <w:rPr>
          <w:rFonts w:hint="eastAsia" w:ascii="黑体" w:hAnsi="黑体" w:eastAsia="黑体" w:cs="黑体"/>
          <w:sz w:val="32"/>
          <w:szCs w:val="32"/>
        </w:rPr>
        <w:t>二、筛查方法</w:t>
      </w:r>
      <w:bookmarkEnd w:id="10"/>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首选胸部低剂量多排（64排）螺旋CT，如医疗机构条件不能达到者，至少符合CT扫描仪≥16排。肺癌高风险人群每年进行一次胸部低剂量螺旋CT扫描。</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对于可疑气道病变，建议行痰细胞学或纤维支气管镜检查。</w:t>
      </w:r>
    </w:p>
    <w:p>
      <w:pPr>
        <w:ind w:firstLine="602" w:firstLineChars="200"/>
        <w:rPr>
          <w:rFonts w:hint="eastAsia" w:ascii="仿宋_GB2312" w:hAnsi="仿宋_GB2312" w:eastAsia="仿宋_GB2312" w:cs="仿宋_GB2312"/>
          <w:b/>
          <w:bCs/>
          <w:sz w:val="30"/>
          <w:szCs w:val="30"/>
        </w:rPr>
      </w:pPr>
    </w:p>
    <w:p>
      <w:pPr>
        <w:rPr>
          <w:rFonts w:hint="eastAsia" w:ascii="仿宋_GB2312" w:hAnsi="仿宋_GB2312" w:eastAsia="仿宋_GB2312" w:cs="仿宋_GB2312"/>
          <w:b/>
          <w:bCs/>
          <w:sz w:val="30"/>
          <w:szCs w:val="30"/>
        </w:rPr>
      </w:pPr>
    </w:p>
    <w:p>
      <w:pPr>
        <w:pStyle w:val="10"/>
        <w:keepNext w:val="0"/>
        <w:keepLines w:val="0"/>
        <w:pageBreakBefore w:val="0"/>
        <w:widowControl w:val="0"/>
        <w:kinsoku/>
        <w:wordWrap/>
        <w:overflowPunct/>
        <w:topLinePunct w:val="0"/>
        <w:autoSpaceDE/>
        <w:autoSpaceDN/>
        <w:bidi w:val="0"/>
        <w:adjustRightInd/>
        <w:snapToGrid/>
        <w:spacing w:line="240" w:lineRule="exact"/>
        <w:ind w:firstLine="640"/>
        <w:textAlignment w:val="auto"/>
        <w:rPr>
          <w:rFonts w:hint="eastAsia" w:ascii="仿宋_GB2312" w:hAnsi="仿宋_GB2312" w:eastAsia="仿宋_GB2312" w:cs="仿宋_GB2312"/>
          <w:sz w:val="32"/>
          <w:szCs w:val="32"/>
        </w:rPr>
      </w:pPr>
    </w:p>
    <w:p>
      <w:pPr>
        <w:pStyle w:val="10"/>
        <w:keepNext w:val="0"/>
        <w:keepLines w:val="0"/>
        <w:pageBreakBefore w:val="0"/>
        <w:widowControl w:val="0"/>
        <w:kinsoku/>
        <w:wordWrap/>
        <w:overflowPunct/>
        <w:topLinePunct w:val="0"/>
        <w:autoSpaceDE/>
        <w:autoSpaceDN/>
        <w:bidi w:val="0"/>
        <w:adjustRightInd/>
        <w:snapToGrid/>
        <w:spacing w:line="240" w:lineRule="exact"/>
        <w:ind w:firstLine="640"/>
        <w:textAlignment w:val="auto"/>
        <w:rPr>
          <w:rFonts w:hint="eastAsia" w:ascii="仿宋_GB2312" w:hAnsi="仿宋_GB2312" w:eastAsia="仿宋_GB2312" w:cs="仿宋_GB2312"/>
          <w:sz w:val="32"/>
          <w:szCs w:val="32"/>
        </w:rPr>
      </w:pPr>
    </w:p>
    <w:p>
      <w:pPr>
        <w:pStyle w:val="10"/>
        <w:spacing w:line="360" w:lineRule="auto"/>
        <w:ind w:firstLine="640"/>
        <w:rPr>
          <w:sz w:val="32"/>
          <w:szCs w:val="32"/>
        </w:rPr>
      </w:pPr>
      <w:bookmarkStart w:id="11" w:name="_Toc12369"/>
      <w:r>
        <w:rPr>
          <w:rFonts w:hint="eastAsia" w:ascii="黑体" w:hAnsi="黑体" w:eastAsia="黑体" w:cs="黑体"/>
          <w:sz w:val="32"/>
          <w:szCs w:val="32"/>
        </w:rPr>
        <w:t>三、筛查流程</w:t>
      </w:r>
      <w:bookmarkEnd w:id="11"/>
    </w:p>
    <w:p>
      <w:pPr>
        <w:tabs>
          <w:tab w:val="left" w:pos="4262"/>
        </w:tabs>
        <w:ind w:left="3469" w:right="-20"/>
        <w:rPr>
          <w:color w:val="231F20"/>
          <w:szCs w:val="21"/>
        </w:rPr>
      </w:pPr>
      <w:r>
        <mc:AlternateContent>
          <mc:Choice Requires="wpg">
            <w:drawing>
              <wp:anchor distT="0" distB="0" distL="114300" distR="114300" simplePos="0" relativeHeight="251661312" behindDoc="0" locked="0" layoutInCell="1" allowOverlap="1">
                <wp:simplePos x="0" y="0"/>
                <wp:positionH relativeFrom="column">
                  <wp:posOffset>-600710</wp:posOffset>
                </wp:positionH>
                <wp:positionV relativeFrom="paragraph">
                  <wp:posOffset>274955</wp:posOffset>
                </wp:positionV>
                <wp:extent cx="6732905" cy="4972685"/>
                <wp:effectExtent l="4445" t="4445" r="6350" b="13970"/>
                <wp:wrapNone/>
                <wp:docPr id="132" name="组合 132"/>
                <wp:cNvGraphicFramePr/>
                <a:graphic xmlns:a="http://schemas.openxmlformats.org/drawingml/2006/main">
                  <a:graphicData uri="http://schemas.microsoft.com/office/word/2010/wordprocessingGroup">
                    <wpg:wgp>
                      <wpg:cNvGrpSpPr/>
                      <wpg:grpSpPr>
                        <a:xfrm>
                          <a:off x="0" y="0"/>
                          <a:ext cx="6732905" cy="4972685"/>
                          <a:chOff x="0" y="0"/>
                          <a:chExt cx="67329" cy="49726"/>
                        </a:xfrm>
                      </wpg:grpSpPr>
                      <wpg:grpSp>
                        <wpg:cNvPr id="56" name="组合 56"/>
                        <wpg:cNvGrpSpPr/>
                        <wpg:grpSpPr>
                          <a:xfrm>
                            <a:off x="19272" y="3938"/>
                            <a:ext cx="45502" cy="44329"/>
                            <a:chOff x="0" y="0"/>
                            <a:chExt cx="45502" cy="44328"/>
                          </a:xfrm>
                        </wpg:grpSpPr>
                        <wps:wsp>
                          <wps:cNvPr id="45" name="直接连接符 45"/>
                          <wps:cNvCnPr/>
                          <wps:spPr>
                            <a:xfrm>
                              <a:off x="12098" y="0"/>
                              <a:ext cx="0" cy="1063"/>
                            </a:xfrm>
                            <a:prstGeom prst="line">
                              <a:avLst/>
                            </a:prstGeom>
                            <a:ln w="9525" cap="flat" cmpd="sng">
                              <a:solidFill>
                                <a:srgbClr val="000000"/>
                              </a:solidFill>
                              <a:prstDash val="solid"/>
                              <a:miter/>
                              <a:headEnd type="none" w="med" len="med"/>
                              <a:tailEnd type="none" w="med" len="med"/>
                            </a:ln>
                          </wps:spPr>
                          <wps:bodyPr upright="1"/>
                        </wps:wsp>
                        <wpg:grpSp>
                          <wpg:cNvPr id="55" name="组合 55"/>
                          <wpg:cNvGrpSpPr/>
                          <wpg:grpSpPr>
                            <a:xfrm>
                              <a:off x="0" y="20890"/>
                              <a:ext cx="45502" cy="23438"/>
                              <a:chOff x="0" y="0"/>
                              <a:chExt cx="45502" cy="23438"/>
                            </a:xfrm>
                          </wpg:grpSpPr>
                          <wps:wsp>
                            <wps:cNvPr id="46" name="矩形 46"/>
                            <wps:cNvSpPr/>
                            <wps:spPr>
                              <a:xfrm flipV="1">
                                <a:off x="1828" y="16881"/>
                                <a:ext cx="6501" cy="2695"/>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未增大</w:t>
                                  </w:r>
                                </w:p>
                              </w:txbxContent>
                            </wps:txbx>
                            <wps:bodyPr anchor="ctr" anchorCtr="0" upright="1"/>
                          </wps:wsp>
                          <wps:wsp>
                            <wps:cNvPr id="47" name="直接连接符 47"/>
                            <wps:cNvCnPr/>
                            <wps:spPr>
                              <a:xfrm>
                                <a:off x="0" y="1125"/>
                                <a:ext cx="14528" cy="0"/>
                              </a:xfrm>
                              <a:prstGeom prst="line">
                                <a:avLst/>
                              </a:prstGeom>
                              <a:ln w="9525" cap="flat" cmpd="sng">
                                <a:solidFill>
                                  <a:srgbClr val="000000"/>
                                </a:solidFill>
                                <a:prstDash val="solid"/>
                                <a:miter/>
                                <a:headEnd type="none" w="med" len="med"/>
                                <a:tailEnd type="none" w="med" len="med"/>
                              </a:ln>
                            </wps:spPr>
                            <wps:bodyPr upright="1"/>
                          </wps:wsp>
                          <wps:wsp>
                            <wps:cNvPr id="48" name="直接箭头连接符 48"/>
                            <wps:cNvCnPr/>
                            <wps:spPr>
                              <a:xfrm>
                                <a:off x="7948" y="8299"/>
                                <a:ext cx="0" cy="1779"/>
                              </a:xfrm>
                              <a:prstGeom prst="straightConnector1">
                                <a:avLst/>
                              </a:prstGeom>
                              <a:ln w="9525" cap="flat" cmpd="sng">
                                <a:solidFill>
                                  <a:srgbClr val="000000"/>
                                </a:solidFill>
                                <a:prstDash val="solid"/>
                                <a:miter/>
                                <a:headEnd type="none" w="med" len="med"/>
                                <a:tailEnd type="triangle" w="med" len="med"/>
                              </a:ln>
                            </wps:spPr>
                            <wps:bodyPr/>
                          </wps:wsp>
                          <wps:wsp>
                            <wps:cNvPr id="49" name="直接箭头连接符 49"/>
                            <wps:cNvCnPr/>
                            <wps:spPr>
                              <a:xfrm>
                                <a:off x="7315" y="0"/>
                                <a:ext cx="0" cy="2686"/>
                              </a:xfrm>
                              <a:prstGeom prst="straightConnector1">
                                <a:avLst/>
                              </a:prstGeom>
                              <a:ln w="9525" cap="flat" cmpd="sng">
                                <a:solidFill>
                                  <a:srgbClr val="000000"/>
                                </a:solidFill>
                                <a:prstDash val="solid"/>
                                <a:headEnd type="none" w="med" len="med"/>
                                <a:tailEnd type="triangle" w="med" len="med"/>
                              </a:ln>
                            </wps:spPr>
                            <wps:bodyPr/>
                          </wps:wsp>
                          <wps:wsp>
                            <wps:cNvPr id="50" name="直接连接符 50"/>
                            <wps:cNvCnPr/>
                            <wps:spPr>
                              <a:xfrm>
                                <a:off x="14700" y="9425"/>
                                <a:ext cx="4329" cy="0"/>
                              </a:xfrm>
                              <a:prstGeom prst="line">
                                <a:avLst/>
                              </a:prstGeom>
                              <a:ln w="9525" cap="flat" cmpd="sng">
                                <a:solidFill>
                                  <a:srgbClr val="000000"/>
                                </a:solidFill>
                                <a:prstDash val="solid"/>
                                <a:miter/>
                                <a:headEnd type="none" w="med" len="med"/>
                                <a:tailEnd type="none" w="med" len="med"/>
                              </a:ln>
                            </wps:spPr>
                            <wps:bodyPr upright="1"/>
                          </wps:wsp>
                          <wps:wsp>
                            <wps:cNvPr id="51" name="直接箭头连接符 51"/>
                            <wps:cNvCnPr/>
                            <wps:spPr>
                              <a:xfrm>
                                <a:off x="26224" y="7033"/>
                                <a:ext cx="0" cy="1779"/>
                              </a:xfrm>
                              <a:prstGeom prst="straightConnector1">
                                <a:avLst/>
                              </a:prstGeom>
                              <a:ln w="9525" cap="flat" cmpd="sng">
                                <a:solidFill>
                                  <a:srgbClr val="000000"/>
                                </a:solidFill>
                                <a:prstDash val="solid"/>
                                <a:miter/>
                                <a:headEnd type="none" w="med" len="med"/>
                                <a:tailEnd type="triangle" w="med" len="med"/>
                              </a:ln>
                            </wps:spPr>
                            <wps:bodyPr/>
                          </wps:wsp>
                          <wps:wsp>
                            <wps:cNvPr id="52" name="直接箭头连接符 52"/>
                            <wps:cNvCnPr/>
                            <wps:spPr>
                              <a:xfrm>
                                <a:off x="30374" y="18429"/>
                                <a:ext cx="0" cy="1778"/>
                              </a:xfrm>
                              <a:prstGeom prst="straightConnector1">
                                <a:avLst/>
                              </a:prstGeom>
                              <a:ln w="9525" cap="flat" cmpd="sng">
                                <a:solidFill>
                                  <a:srgbClr val="000000"/>
                                </a:solidFill>
                                <a:prstDash val="solid"/>
                                <a:miter/>
                                <a:headEnd type="none" w="med" len="med"/>
                                <a:tailEnd type="triangle" w="med" len="med"/>
                              </a:ln>
                            </wps:spPr>
                            <wps:bodyPr/>
                          </wps:wsp>
                          <wps:wsp>
                            <wps:cNvPr id="53" name="直接连接符 53"/>
                            <wps:cNvCnPr/>
                            <wps:spPr>
                              <a:xfrm>
                                <a:off x="37420" y="8159"/>
                                <a:ext cx="0" cy="15279"/>
                              </a:xfrm>
                              <a:prstGeom prst="line">
                                <a:avLst/>
                              </a:prstGeom>
                              <a:ln w="9525" cap="flat" cmpd="sng">
                                <a:solidFill>
                                  <a:srgbClr val="000000"/>
                                </a:solidFill>
                                <a:prstDash val="solid"/>
                                <a:miter/>
                                <a:headEnd type="none" w="med" len="med"/>
                                <a:tailEnd type="none" w="med" len="med"/>
                              </a:ln>
                            </wps:spPr>
                            <wps:bodyPr upright="1"/>
                          </wps:wsp>
                          <wps:wsp>
                            <wps:cNvPr id="54" name="直接连接符 54"/>
                            <wps:cNvCnPr/>
                            <wps:spPr>
                              <a:xfrm>
                                <a:off x="39952" y="2532"/>
                                <a:ext cx="5550" cy="0"/>
                              </a:xfrm>
                              <a:prstGeom prst="line">
                                <a:avLst/>
                              </a:prstGeom>
                              <a:ln w="9525" cap="flat" cmpd="sng">
                                <a:solidFill>
                                  <a:srgbClr val="000000"/>
                                </a:solidFill>
                                <a:prstDash val="solid"/>
                                <a:miter/>
                                <a:headEnd type="none" w="med" len="med"/>
                                <a:tailEnd type="none" w="med" len="med"/>
                              </a:ln>
                            </wps:spPr>
                            <wps:bodyPr upright="1"/>
                          </wps:wsp>
                        </wpg:grpSp>
                      </wpg:grpSp>
                      <wpg:grpSp>
                        <wpg:cNvPr id="131" name="组合 131"/>
                        <wpg:cNvGrpSpPr/>
                        <wpg:grpSpPr>
                          <a:xfrm>
                            <a:off x="0" y="0"/>
                            <a:ext cx="67329" cy="49726"/>
                            <a:chOff x="0" y="0"/>
                            <a:chExt cx="67332" cy="49728"/>
                          </a:xfrm>
                        </wpg:grpSpPr>
                        <wps:wsp>
                          <wps:cNvPr id="57" name="矩形 57"/>
                          <wps:cNvSpPr/>
                          <wps:spPr>
                            <a:xfrm>
                              <a:off x="37501" y="27200"/>
                              <a:ext cx="3243" cy="4664"/>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阳性</w:t>
                                </w:r>
                              </w:p>
                            </w:txbxContent>
                          </wps:txbx>
                          <wps:bodyPr anchor="ctr" anchorCtr="0" upright="1"/>
                        </wps:wsp>
                        <wpg:grpSp>
                          <wpg:cNvPr id="130" name="组合 130"/>
                          <wpg:cNvGrpSpPr/>
                          <wpg:grpSpPr>
                            <a:xfrm>
                              <a:off x="0" y="0"/>
                              <a:ext cx="67332" cy="49728"/>
                              <a:chOff x="0" y="0"/>
                              <a:chExt cx="67332" cy="49728"/>
                            </a:xfrm>
                          </wpg:grpSpPr>
                          <wps:wsp>
                            <wps:cNvPr id="58" name="直接箭头连接符 58"/>
                            <wps:cNvCnPr/>
                            <wps:spPr>
                              <a:xfrm>
                                <a:off x="19281" y="25869"/>
                                <a:ext cx="0" cy="1480"/>
                              </a:xfrm>
                              <a:prstGeom prst="straightConnector1">
                                <a:avLst/>
                              </a:prstGeom>
                              <a:ln w="9525" cap="flat" cmpd="sng">
                                <a:solidFill>
                                  <a:srgbClr val="000000"/>
                                </a:solidFill>
                                <a:prstDash val="solid"/>
                                <a:miter/>
                                <a:headEnd type="none" w="med" len="med"/>
                                <a:tailEnd type="triangle" w="med" len="med"/>
                              </a:ln>
                            </wps:spPr>
                            <wps:bodyPr/>
                          </wps:wsp>
                          <wps:wsp>
                            <wps:cNvPr id="59" name="直接连接符 59"/>
                            <wps:cNvCnPr/>
                            <wps:spPr>
                              <a:xfrm>
                                <a:off x="33941" y="30446"/>
                                <a:ext cx="0" cy="3892"/>
                              </a:xfrm>
                              <a:prstGeom prst="line">
                                <a:avLst/>
                              </a:prstGeom>
                              <a:ln w="9525" cap="flat" cmpd="sng">
                                <a:solidFill>
                                  <a:srgbClr val="000000"/>
                                </a:solidFill>
                                <a:prstDash val="solid"/>
                                <a:miter/>
                                <a:headEnd type="none" w="med" len="med"/>
                                <a:tailEnd type="none" w="med" len="med"/>
                              </a:ln>
                            </wps:spPr>
                            <wps:bodyPr upright="1"/>
                          </wps:wsp>
                          <wps:wsp>
                            <wps:cNvPr id="60" name="直接连接符 60"/>
                            <wps:cNvCnPr/>
                            <wps:spPr>
                              <a:xfrm>
                                <a:off x="38370" y="31888"/>
                                <a:ext cx="0" cy="2443"/>
                              </a:xfrm>
                              <a:prstGeom prst="line">
                                <a:avLst/>
                              </a:prstGeom>
                              <a:ln w="9525" cap="flat" cmpd="sng">
                                <a:solidFill>
                                  <a:srgbClr val="000000"/>
                                </a:solidFill>
                                <a:prstDash val="solid"/>
                                <a:miter/>
                                <a:headEnd type="none" w="med" len="med"/>
                                <a:tailEnd type="none" w="med" len="med"/>
                              </a:ln>
                            </wps:spPr>
                            <wps:bodyPr upright="1"/>
                          </wps:wsp>
                          <wpg:grpSp>
                            <wpg:cNvPr id="129" name="组合 129"/>
                            <wpg:cNvGrpSpPr/>
                            <wpg:grpSpPr>
                              <a:xfrm>
                                <a:off x="0" y="0"/>
                                <a:ext cx="67332" cy="49728"/>
                                <a:chOff x="0" y="0"/>
                                <a:chExt cx="67332" cy="49728"/>
                              </a:xfrm>
                            </wpg:grpSpPr>
                            <wps:wsp>
                              <wps:cNvPr id="61" name="直接连接符 61"/>
                              <wps:cNvCnPr/>
                              <wps:spPr>
                                <a:xfrm>
                                  <a:off x="7639" y="5034"/>
                                  <a:ext cx="51111" cy="0"/>
                                </a:xfrm>
                                <a:prstGeom prst="line">
                                  <a:avLst/>
                                </a:prstGeom>
                                <a:ln w="9525" cap="flat" cmpd="sng">
                                  <a:solidFill>
                                    <a:srgbClr val="000000"/>
                                  </a:solidFill>
                                  <a:prstDash val="solid"/>
                                  <a:miter/>
                                  <a:headEnd type="none" w="med" len="med"/>
                                  <a:tailEnd type="none" w="med" len="med"/>
                                </a:ln>
                              </wps:spPr>
                              <wps:bodyPr upright="1"/>
                            </wps:wsp>
                            <wpg:grpSp>
                              <wpg:cNvPr id="79" name="组合 79"/>
                              <wpg:cNvGrpSpPr/>
                              <wpg:grpSpPr>
                                <a:xfrm>
                                  <a:off x="0" y="0"/>
                                  <a:ext cx="64052" cy="44796"/>
                                  <a:chOff x="0" y="0"/>
                                  <a:chExt cx="64052" cy="44796"/>
                                </a:xfrm>
                              </wpg:grpSpPr>
                              <wps:wsp>
                                <wps:cNvPr id="62" name="直接箭头连接符 62"/>
                                <wps:cNvCnPr/>
                                <wps:spPr>
                                  <a:xfrm>
                                    <a:off x="31377" y="4977"/>
                                    <a:ext cx="0" cy="1479"/>
                                  </a:xfrm>
                                  <a:prstGeom prst="straightConnector1">
                                    <a:avLst/>
                                  </a:prstGeom>
                                  <a:ln w="9525" cap="flat" cmpd="sng">
                                    <a:solidFill>
                                      <a:srgbClr val="000000"/>
                                    </a:solidFill>
                                    <a:prstDash val="solid"/>
                                    <a:miter/>
                                    <a:headEnd type="none" w="med" len="med"/>
                                    <a:tailEnd type="triangle" w="med" len="med"/>
                                  </a:ln>
                                </wps:spPr>
                                <wps:bodyPr/>
                              </wps:wsp>
                              <wps:wsp>
                                <wps:cNvPr id="63" name="矩形 63"/>
                                <wps:cNvSpPr/>
                                <wps:spPr>
                                  <a:xfrm>
                                    <a:off x="0" y="6886"/>
                                    <a:ext cx="14873" cy="4676"/>
                                  </a:xfrm>
                                  <a:prstGeom prst="rect">
                                    <a:avLst/>
                                  </a:prstGeom>
                                  <a:noFill/>
                                  <a:ln w="9525" cap="flat" cmpd="sng">
                                    <a:solidFill>
                                      <a:srgbClr val="000000"/>
                                    </a:solidFill>
                                    <a:prstDash val="solid"/>
                                    <a:miter/>
                                    <a:headEnd type="none" w="med" len="med"/>
                                    <a:tailEnd type="none" w="med" len="med"/>
                                  </a:ln>
                                </wps:spPr>
                                <wps:txbx>
                                  <w:txbxContent>
                                    <w:p>
                                      <w:pPr>
                                        <w:ind w:left="360"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无肺内非钙化结节（阴性结果）</w:t>
                                      </w:r>
                                    </w:p>
                                  </w:txbxContent>
                                </wps:txbx>
                                <wps:bodyPr anchor="ctr" anchorCtr="0" upright="1"/>
                              </wps:wsp>
                              <wps:wsp>
                                <wps:cNvPr id="64" name="直接箭头连接符 64"/>
                                <wps:cNvCnPr/>
                                <wps:spPr>
                                  <a:xfrm>
                                    <a:off x="31434" y="9491"/>
                                    <a:ext cx="0" cy="2393"/>
                                  </a:xfrm>
                                  <a:prstGeom prst="straightConnector1">
                                    <a:avLst/>
                                  </a:prstGeom>
                                  <a:ln w="9525" cap="flat" cmpd="sng">
                                    <a:solidFill>
                                      <a:srgbClr val="000000"/>
                                    </a:solidFill>
                                    <a:prstDash val="solid"/>
                                    <a:headEnd type="none" w="med" len="med"/>
                                    <a:tailEnd type="triangle" w="med" len="med"/>
                                  </a:ln>
                                </wps:spPr>
                                <wps:bodyPr/>
                              </wps:wsp>
                              <wps:wsp>
                                <wps:cNvPr id="65" name="流程图: 终止 65"/>
                                <wps:cNvSpPr/>
                                <wps:spPr>
                                  <a:xfrm>
                                    <a:off x="22917" y="0"/>
                                    <a:ext cx="21860" cy="3910"/>
                                  </a:xfrm>
                                  <a:prstGeom prst="flowChartTerminator">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胸部低剂量螺旋C</w:t>
                                      </w:r>
                                      <w:r>
                                        <w:rPr>
                                          <w:color w:val="000000" w:themeColor="text1"/>
                                          <w:sz w:val="24"/>
                                          <w14:textFill>
                                            <w14:solidFill>
                                              <w14:schemeClr w14:val="tx1"/>
                                            </w14:solidFill>
                                          </w14:textFill>
                                        </w:rPr>
                                        <w:t>T</w:t>
                                      </w:r>
                                      <w:r>
                                        <w:rPr>
                                          <w:rFonts w:hint="eastAsia"/>
                                          <w:color w:val="000000" w:themeColor="text1"/>
                                          <w:sz w:val="24"/>
                                          <w14:textFill>
                                            <w14:solidFill>
                                              <w14:schemeClr w14:val="tx1"/>
                                            </w14:solidFill>
                                          </w14:textFill>
                                        </w:rPr>
                                        <w:t>（基线）</w:t>
                                      </w:r>
                                    </w:p>
                                  </w:txbxContent>
                                </wps:txbx>
                                <wps:bodyPr anchor="ctr" anchorCtr="0" upright="1"/>
                              </wps:wsp>
                              <wps:wsp>
                                <wps:cNvPr id="66" name="直接箭头连接符 66"/>
                                <wps:cNvCnPr/>
                                <wps:spPr>
                                  <a:xfrm>
                                    <a:off x="7591" y="4977"/>
                                    <a:ext cx="0" cy="1479"/>
                                  </a:xfrm>
                                  <a:prstGeom prst="straightConnector1">
                                    <a:avLst/>
                                  </a:prstGeom>
                                  <a:ln w="9525" cap="flat" cmpd="sng">
                                    <a:solidFill>
                                      <a:srgbClr val="000000"/>
                                    </a:solidFill>
                                    <a:prstDash val="solid"/>
                                    <a:miter/>
                                    <a:headEnd type="none" w="med" len="med"/>
                                    <a:tailEnd type="triangle" w="med" len="med"/>
                                  </a:ln>
                                </wps:spPr>
                                <wps:bodyPr/>
                              </wps:wsp>
                              <wps:wsp>
                                <wps:cNvPr id="67" name="矩形 67"/>
                                <wps:cNvSpPr/>
                                <wps:spPr>
                                  <a:xfrm>
                                    <a:off x="25695" y="6655"/>
                                    <a:ext cx="11206" cy="2642"/>
                                  </a:xfrm>
                                  <a:prstGeom prst="rect">
                                    <a:avLst/>
                                  </a:prstGeom>
                                  <a:noFill/>
                                  <a:ln w="9525" cap="flat" cmpd="sng">
                                    <a:solidFill>
                                      <a:srgbClr val="000000"/>
                                    </a:solidFill>
                                    <a:prstDash val="solid"/>
                                    <a:miter/>
                                    <a:headEnd type="none" w="med" len="med"/>
                                    <a:tailEnd type="none" w="med" len="med"/>
                                  </a:ln>
                                </wps:spPr>
                                <wps:txbx>
                                  <w:txbxContent>
                                    <w:p>
                                      <w:pPr>
                                        <w:ind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非钙化结节</w:t>
                                      </w:r>
                                    </w:p>
                                  </w:txbxContent>
                                </wps:txbx>
                                <wps:bodyPr anchor="ctr" anchorCtr="0" upright="1"/>
                              </wps:wsp>
                              <wps:wsp>
                                <wps:cNvPr id="68" name="直接箭头连接符 68"/>
                                <wps:cNvCnPr/>
                                <wps:spPr>
                                  <a:xfrm>
                                    <a:off x="58751" y="5034"/>
                                    <a:ext cx="0" cy="1480"/>
                                  </a:xfrm>
                                  <a:prstGeom prst="straightConnector1">
                                    <a:avLst/>
                                  </a:prstGeom>
                                  <a:ln w="9525" cap="flat" cmpd="sng">
                                    <a:solidFill>
                                      <a:srgbClr val="000000"/>
                                    </a:solidFill>
                                    <a:prstDash val="solid"/>
                                    <a:miter/>
                                    <a:headEnd type="none" w="med" len="med"/>
                                    <a:tailEnd type="triangle" w="med" len="med"/>
                                  </a:ln>
                                </wps:spPr>
                                <wps:bodyPr/>
                              </wps:wsp>
                              <wps:wsp>
                                <wps:cNvPr id="69" name="矩形 69"/>
                                <wps:cNvSpPr/>
                                <wps:spPr>
                                  <a:xfrm>
                                    <a:off x="55533" y="6514"/>
                                    <a:ext cx="8519" cy="264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气道病变</w:t>
                                      </w:r>
                                    </w:p>
                                  </w:txbxContent>
                                </wps:txbx>
                                <wps:bodyPr anchor="ctr" anchorCtr="0" upright="1"/>
                              </wps:wsp>
                              <wps:wsp>
                                <wps:cNvPr id="70" name="直接箭头连接符 70"/>
                                <wps:cNvCnPr/>
                                <wps:spPr>
                                  <a:xfrm>
                                    <a:off x="17024" y="10417"/>
                                    <a:ext cx="0" cy="1778"/>
                                  </a:xfrm>
                                  <a:prstGeom prst="straightConnector1">
                                    <a:avLst/>
                                  </a:prstGeom>
                                  <a:ln w="9525" cap="flat" cmpd="sng">
                                    <a:solidFill>
                                      <a:srgbClr val="000000"/>
                                    </a:solidFill>
                                    <a:prstDash val="solid"/>
                                    <a:miter/>
                                    <a:headEnd type="none" w="med" len="med"/>
                                    <a:tailEnd type="triangle" w="med" len="med"/>
                                  </a:ln>
                                </wps:spPr>
                                <wps:bodyPr/>
                              </wps:wsp>
                              <wps:wsp>
                                <wps:cNvPr id="71" name="直接箭头连接符 71"/>
                                <wps:cNvCnPr/>
                                <wps:spPr>
                                  <a:xfrm>
                                    <a:off x="49144" y="10417"/>
                                    <a:ext cx="0" cy="1778"/>
                                  </a:xfrm>
                                  <a:prstGeom prst="straightConnector1">
                                    <a:avLst/>
                                  </a:prstGeom>
                                  <a:ln w="9525" cap="flat" cmpd="sng">
                                    <a:solidFill>
                                      <a:srgbClr val="000000"/>
                                    </a:solidFill>
                                    <a:prstDash val="solid"/>
                                    <a:miter/>
                                    <a:headEnd type="none" w="med" len="med"/>
                                    <a:tailEnd type="triangle" w="med" len="med"/>
                                  </a:ln>
                                </wps:spPr>
                                <wps:bodyPr/>
                              </wps:wsp>
                              <wps:wsp>
                                <wps:cNvPr id="72" name="直接箭头连接符 72"/>
                                <wps:cNvCnPr/>
                                <wps:spPr>
                                  <a:xfrm>
                                    <a:off x="61128" y="9068"/>
                                    <a:ext cx="0" cy="8878"/>
                                  </a:xfrm>
                                  <a:prstGeom prst="straightConnector1">
                                    <a:avLst/>
                                  </a:prstGeom>
                                  <a:ln w="9525" cap="flat" cmpd="sng">
                                    <a:solidFill>
                                      <a:srgbClr val="000000"/>
                                    </a:solidFill>
                                    <a:prstDash val="solid"/>
                                    <a:miter/>
                                    <a:headEnd type="none" w="med" len="med"/>
                                    <a:tailEnd type="triangle" w="med" len="med"/>
                                  </a:ln>
                                </wps:spPr>
                                <wps:bodyPr/>
                              </wps:wsp>
                              <wps:wsp>
                                <wps:cNvPr id="73" name="直接箭头连接符 73"/>
                                <wps:cNvCnPr/>
                                <wps:spPr>
                                  <a:xfrm>
                                    <a:off x="6086" y="11864"/>
                                    <a:ext cx="0" cy="32932"/>
                                  </a:xfrm>
                                  <a:prstGeom prst="straightConnector1">
                                    <a:avLst/>
                                  </a:prstGeom>
                                  <a:ln w="9525" cap="flat" cmpd="sng">
                                    <a:solidFill>
                                      <a:srgbClr val="000000"/>
                                    </a:solidFill>
                                    <a:prstDash val="solid"/>
                                    <a:miter/>
                                    <a:headEnd type="none" w="med" len="med"/>
                                    <a:tailEnd type="triangle" w="med" len="med"/>
                                  </a:ln>
                                </wps:spPr>
                                <wps:bodyPr/>
                              </wps:wsp>
                              <wps:wsp>
                                <wps:cNvPr id="74" name="直接连接符 74"/>
                                <wps:cNvCnPr/>
                                <wps:spPr>
                                  <a:xfrm>
                                    <a:off x="17014" y="10475"/>
                                    <a:ext cx="32062" cy="0"/>
                                  </a:xfrm>
                                  <a:prstGeom prst="line">
                                    <a:avLst/>
                                  </a:prstGeom>
                                  <a:ln w="9525" cap="flat" cmpd="sng">
                                    <a:solidFill>
                                      <a:srgbClr val="000000"/>
                                    </a:solidFill>
                                    <a:prstDash val="solid"/>
                                    <a:miter/>
                                    <a:headEnd type="none" w="med" len="med"/>
                                    <a:tailEnd type="none" w="med" len="med"/>
                                  </a:ln>
                                </wps:spPr>
                                <wps:bodyPr upright="1"/>
                              </wps:wsp>
                              <wps:wsp>
                                <wps:cNvPr id="75" name="矩形 75"/>
                                <wps:cNvSpPr/>
                                <wps:spPr>
                                  <a:xfrm>
                                    <a:off x="14121" y="12327"/>
                                    <a:ext cx="11356" cy="486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NS&lt;8.0mm</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w:t>
                                      </w:r>
                                      <w:r>
                                        <w:rPr>
                                          <w:color w:val="000000" w:themeColor="text1"/>
                                          <w:sz w:val="24"/>
                                          <w:vertAlign w:val="superscript"/>
                                          <w14:textFill>
                                            <w14:solidFill>
                                              <w14:schemeClr w14:val="tx1"/>
                                            </w14:solidFill>
                                          </w14:textFill>
                                        </w:rPr>
                                        <w:t>#</w:t>
                                      </w:r>
                                      <w:r>
                                        <w:rPr>
                                          <w:color w:val="000000" w:themeColor="text1"/>
                                          <w:sz w:val="24"/>
                                          <w14:textFill>
                                            <w14:solidFill>
                                              <w14:schemeClr w14:val="tx1"/>
                                            </w14:solidFill>
                                          </w14:textFill>
                                        </w:rPr>
                                        <w:t>/PS</w:t>
                                      </w:r>
                                      <w:r>
                                        <w:rPr>
                                          <w:color w:val="000000" w:themeColor="text1"/>
                                          <w:sz w:val="24"/>
                                          <w:vertAlign w:val="superscript"/>
                                          <w14:textFill>
                                            <w14:solidFill>
                                              <w14:schemeClr w14:val="tx1"/>
                                            </w14:solidFill>
                                          </w14:textFill>
                                        </w:rPr>
                                        <w:t>#</w:t>
                                      </w:r>
                                      <w:r>
                                        <w:rPr>
                                          <w:color w:val="000000" w:themeColor="text1"/>
                                          <w:sz w:val="24"/>
                                          <w14:textFill>
                                            <w14:solidFill>
                                              <w14:schemeClr w14:val="tx1"/>
                                            </w14:solidFill>
                                          </w14:textFill>
                                        </w:rPr>
                                        <w:t>&lt;6.0mm</w:t>
                                      </w:r>
                                    </w:p>
                                  </w:txbxContent>
                                </wps:txbx>
                                <wps:bodyPr anchor="ctr" anchorCtr="0" upright="1"/>
                              </wps:wsp>
                              <wps:wsp>
                                <wps:cNvPr id="76" name="矩形 76"/>
                                <wps:cNvSpPr/>
                                <wps:spPr>
                                  <a:xfrm>
                                    <a:off x="27258" y="12327"/>
                                    <a:ext cx="12544" cy="486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NS</w:t>
                                      </w:r>
                                      <w:r>
                                        <w:rPr>
                                          <w:rFonts w:hint="eastAsia" w:cstheme="minorHAnsi"/>
                                          <w:color w:val="000000" w:themeColor="text1"/>
                                          <w:sz w:val="24"/>
                                          <w14:textFill>
                                            <w14:solidFill>
                                              <w14:schemeClr w14:val="tx1"/>
                                            </w14:solidFill>
                                          </w14:textFill>
                                        </w:rPr>
                                        <w:t>≥</w:t>
                                      </w:r>
                                      <w:r>
                                        <w:rPr>
                                          <w:color w:val="000000" w:themeColor="text1"/>
                                          <w:sz w:val="24"/>
                                          <w14:textFill>
                                            <w14:solidFill>
                                              <w14:schemeClr w14:val="tx1"/>
                                            </w14:solidFill>
                                          </w14:textFill>
                                        </w:rPr>
                                        <w:t>15.0mm</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w:t>
                                      </w:r>
                                      <w:r>
                                        <w:rPr>
                                          <w:color w:val="000000" w:themeColor="text1"/>
                                          <w:sz w:val="24"/>
                                          <w:vertAlign w:val="superscript"/>
                                          <w14:textFill>
                                            <w14:solidFill>
                                              <w14:schemeClr w14:val="tx1"/>
                                            </w14:solidFill>
                                          </w14:textFill>
                                        </w:rPr>
                                        <w:t>#</w:t>
                                      </w:r>
                                      <w:r>
                                        <w:rPr>
                                          <w:color w:val="000000" w:themeColor="text1"/>
                                          <w:sz w:val="24"/>
                                          <w14:textFill>
                                            <w14:solidFill>
                                              <w14:schemeClr w14:val="tx1"/>
                                            </w14:solidFill>
                                          </w14:textFill>
                                        </w:rPr>
                                        <w:t>/PS</w:t>
                                      </w:r>
                                      <w:r>
                                        <w:rPr>
                                          <w:color w:val="000000" w:themeColor="text1"/>
                                          <w:sz w:val="24"/>
                                          <w:vertAlign w:val="superscript"/>
                                          <w14:textFill>
                                            <w14:solidFill>
                                              <w14:schemeClr w14:val="tx1"/>
                                            </w14:solidFill>
                                          </w14:textFill>
                                        </w:rPr>
                                        <w:t>#</w:t>
                                      </w:r>
                                      <w:r>
                                        <w:rPr>
                                          <w:rFonts w:cstheme="minorHAnsi"/>
                                          <w:color w:val="000000" w:themeColor="text1"/>
                                          <w:sz w:val="24"/>
                                          <w14:textFill>
                                            <w14:solidFill>
                                              <w14:schemeClr w14:val="tx1"/>
                                            </w14:solidFill>
                                          </w14:textFill>
                                        </w:rPr>
                                        <w:t>≥</w:t>
                                      </w:r>
                                      <w:r>
                                        <w:rPr>
                                          <w:color w:val="000000" w:themeColor="text1"/>
                                          <w:sz w:val="24"/>
                                          <w14:textFill>
                                            <w14:solidFill>
                                              <w14:schemeClr w14:val="tx1"/>
                                            </w14:solidFill>
                                          </w14:textFill>
                                        </w:rPr>
                                        <w:t>15.0mm</w:t>
                                      </w:r>
                                    </w:p>
                                  </w:txbxContent>
                                </wps:txbx>
                                <wps:bodyPr anchor="ctr" anchorCtr="0" upright="1"/>
                              </wps:wsp>
                              <wps:wsp>
                                <wps:cNvPr id="77" name="矩形 77"/>
                                <wps:cNvSpPr/>
                                <wps:spPr>
                                  <a:xfrm>
                                    <a:off x="40685" y="12442"/>
                                    <a:ext cx="18331" cy="486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NS 8.0mm~ </w:t>
                                      </w:r>
                                      <w:r>
                                        <w:rPr>
                                          <w:rFonts w:cstheme="minorHAnsi"/>
                                          <w:color w:val="000000" w:themeColor="text1"/>
                                          <w:sz w:val="24"/>
                                          <w14:textFill>
                                            <w14:solidFill>
                                              <w14:schemeClr w14:val="tx1"/>
                                            </w14:solidFill>
                                          </w14:textFill>
                                        </w:rPr>
                                        <w:t>&lt;</w:t>
                                      </w:r>
                                      <w:r>
                                        <w:rPr>
                                          <w:color w:val="000000" w:themeColor="text1"/>
                                          <w:sz w:val="24"/>
                                          <w14:textFill>
                                            <w14:solidFill>
                                              <w14:schemeClr w14:val="tx1"/>
                                            </w14:solidFill>
                                          </w14:textFill>
                                        </w:rPr>
                                        <w:t>15.0mm</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w:t>
                                      </w:r>
                                      <w:r>
                                        <w:rPr>
                                          <w:color w:val="000000" w:themeColor="text1"/>
                                          <w:sz w:val="24"/>
                                          <w:vertAlign w:val="superscript"/>
                                          <w14:textFill>
                                            <w14:solidFill>
                                              <w14:schemeClr w14:val="tx1"/>
                                            </w14:solidFill>
                                          </w14:textFill>
                                        </w:rPr>
                                        <w:t>#</w:t>
                                      </w:r>
                                      <w:r>
                                        <w:rPr>
                                          <w:color w:val="000000" w:themeColor="text1"/>
                                          <w:sz w:val="24"/>
                                          <w14:textFill>
                                            <w14:solidFill>
                                              <w14:schemeClr w14:val="tx1"/>
                                            </w14:solidFill>
                                          </w14:textFill>
                                        </w:rPr>
                                        <w:t>/PS</w:t>
                                      </w:r>
                                      <w:r>
                                        <w:rPr>
                                          <w:color w:val="000000" w:themeColor="text1"/>
                                          <w:sz w:val="24"/>
                                          <w:vertAlign w:val="superscript"/>
                                          <w14:textFill>
                                            <w14:solidFill>
                                              <w14:schemeClr w14:val="tx1"/>
                                            </w14:solidFill>
                                          </w14:textFill>
                                        </w:rPr>
                                        <w:t>#</w:t>
                                      </w:r>
                                      <w:r>
                                        <w:rPr>
                                          <w:color w:val="000000" w:themeColor="text1"/>
                                          <w:sz w:val="24"/>
                                          <w14:textFill>
                                            <w14:solidFill>
                                              <w14:schemeClr w14:val="tx1"/>
                                            </w14:solidFill>
                                          </w14:textFill>
                                        </w:rPr>
                                        <w:t xml:space="preserve"> 6.0mm~ </w:t>
                                      </w:r>
                                      <w:r>
                                        <w:rPr>
                                          <w:rFonts w:cstheme="minorHAnsi"/>
                                          <w:color w:val="000000" w:themeColor="text1"/>
                                          <w:sz w:val="24"/>
                                          <w14:textFill>
                                            <w14:solidFill>
                                              <w14:schemeClr w14:val="tx1"/>
                                            </w14:solidFill>
                                          </w14:textFill>
                                        </w:rPr>
                                        <w:t>&lt;</w:t>
                                      </w:r>
                                      <w:r>
                                        <w:rPr>
                                          <w:color w:val="000000" w:themeColor="text1"/>
                                          <w:sz w:val="24"/>
                                          <w14:textFill>
                                            <w14:solidFill>
                                              <w14:schemeClr w14:val="tx1"/>
                                            </w14:solidFill>
                                          </w14:textFill>
                                        </w:rPr>
                                        <w:t>15.0mm</w:t>
                                      </w:r>
                                    </w:p>
                                  </w:txbxContent>
                                </wps:txbx>
                                <wps:bodyPr anchor="ctr" anchorCtr="0" upright="1"/>
                              </wps:wsp>
                              <wps:wsp>
                                <wps:cNvPr id="78" name="直接箭头连接符 78"/>
                                <wps:cNvCnPr/>
                                <wps:spPr>
                                  <a:xfrm flipH="1">
                                    <a:off x="6457" y="15172"/>
                                    <a:ext cx="7350" cy="0"/>
                                  </a:xfrm>
                                  <a:prstGeom prst="straightConnector1">
                                    <a:avLst/>
                                  </a:prstGeom>
                                  <a:ln w="9525" cap="flat" cmpd="sng">
                                    <a:solidFill>
                                      <a:srgbClr val="000000"/>
                                    </a:solidFill>
                                    <a:prstDash val="solid"/>
                                    <a:miter/>
                                    <a:headEnd type="none" w="med" len="med"/>
                                    <a:tailEnd type="triangle" w="med" len="med"/>
                                  </a:ln>
                                </wps:spPr>
                                <wps:bodyPr/>
                              </wps:wsp>
                            </wpg:grpSp>
                            <wpg:grpSp>
                              <wpg:cNvPr id="128" name="组合 128"/>
                              <wpg:cNvGrpSpPr/>
                              <wpg:grpSpPr>
                                <a:xfrm>
                                  <a:off x="2604" y="17304"/>
                                  <a:ext cx="64728" cy="32424"/>
                                  <a:chOff x="0" y="0"/>
                                  <a:chExt cx="64728" cy="32424"/>
                                </a:xfrm>
                              </wpg:grpSpPr>
                              <wps:wsp>
                                <wps:cNvPr id="80" name="直接箭头连接符 80"/>
                                <wps:cNvCnPr/>
                                <wps:spPr>
                                  <a:xfrm>
                                    <a:off x="49144" y="173"/>
                                    <a:ext cx="0" cy="2692"/>
                                  </a:xfrm>
                                  <a:prstGeom prst="straightConnector1">
                                    <a:avLst/>
                                  </a:prstGeom>
                                  <a:ln w="9525" cap="flat" cmpd="sng">
                                    <a:solidFill>
                                      <a:srgbClr val="000000"/>
                                    </a:solidFill>
                                    <a:prstDash val="solid"/>
                                    <a:headEnd type="none" w="med" len="med"/>
                                    <a:tailEnd type="triangle" w="med" len="med"/>
                                  </a:ln>
                                </wps:spPr>
                                <wps:bodyPr/>
                              </wps:wsp>
                              <wps:wsp>
                                <wps:cNvPr id="81" name="直接箭头连接符 81"/>
                                <wps:cNvCnPr/>
                                <wps:spPr>
                                  <a:xfrm flipH="1">
                                    <a:off x="23993" y="0"/>
                                    <a:ext cx="4597" cy="2624"/>
                                  </a:xfrm>
                                  <a:prstGeom prst="straightConnector1">
                                    <a:avLst/>
                                  </a:prstGeom>
                                  <a:ln w="9525" cap="flat" cmpd="sng">
                                    <a:solidFill>
                                      <a:srgbClr val="000000"/>
                                    </a:solidFill>
                                    <a:prstDash val="solid"/>
                                    <a:miter/>
                                    <a:headEnd type="none" w="med" len="med"/>
                                    <a:tailEnd type="triangle" w="med" len="med"/>
                                  </a:ln>
                                </wps:spPr>
                                <wps:bodyPr/>
                              </wps:wsp>
                              <wps:wsp>
                                <wps:cNvPr id="82" name="直接箭头连接符 82"/>
                                <wps:cNvCnPr/>
                                <wps:spPr>
                                  <a:xfrm>
                                    <a:off x="32640" y="173"/>
                                    <a:ext cx="4081" cy="2476"/>
                                  </a:xfrm>
                                  <a:prstGeom prst="straightConnector1">
                                    <a:avLst/>
                                  </a:prstGeom>
                                  <a:ln w="9525" cap="flat" cmpd="sng">
                                    <a:solidFill>
                                      <a:srgbClr val="000000"/>
                                    </a:solidFill>
                                    <a:prstDash val="solid"/>
                                    <a:miter/>
                                    <a:headEnd type="none" w="med" len="med"/>
                                    <a:tailEnd type="triangle" w="med" len="med"/>
                                  </a:ln>
                                </wps:spPr>
                                <wps:bodyPr/>
                              </wps:wsp>
                              <wpg:grpSp>
                                <wpg:cNvPr id="127" name="组合 127"/>
                                <wpg:cNvGrpSpPr/>
                                <wpg:grpSpPr>
                                  <a:xfrm>
                                    <a:off x="0" y="787"/>
                                    <a:ext cx="64728" cy="31637"/>
                                    <a:chOff x="0" y="-370"/>
                                    <a:chExt cx="64728" cy="31637"/>
                                  </a:xfrm>
                                </wpg:grpSpPr>
                                <wps:wsp>
                                  <wps:cNvPr id="83" name="矩形 83"/>
                                  <wps:cNvSpPr/>
                                  <wps:spPr>
                                    <a:xfrm flipV="1">
                                      <a:off x="0" y="26506"/>
                                      <a:ext cx="9643" cy="2695"/>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下年度筛查</w:t>
                                        </w:r>
                                      </w:p>
                                    </w:txbxContent>
                                  </wps:txbx>
                                  <wps:bodyPr anchor="ctr" anchorCtr="0" upright="1"/>
                                </wps:wsp>
                                <wps:wsp>
                                  <wps:cNvPr id="84" name="直接箭头连接符 84"/>
                                  <wps:cNvCnPr/>
                                  <wps:spPr>
                                    <a:xfrm flipH="1">
                                      <a:off x="3679" y="24374"/>
                                      <a:ext cx="14483" cy="0"/>
                                    </a:xfrm>
                                    <a:prstGeom prst="straightConnector1">
                                      <a:avLst/>
                                    </a:prstGeom>
                                    <a:ln w="9525" cap="flat" cmpd="sng">
                                      <a:solidFill>
                                        <a:srgbClr val="000000"/>
                                      </a:solidFill>
                                      <a:prstDash val="solid"/>
                                      <a:miter/>
                                      <a:headEnd type="none" w="med" len="med"/>
                                      <a:tailEnd type="triangle" w="med" len="med"/>
                                    </a:ln>
                                  </wps:spPr>
                                  <wps:bodyPr/>
                                </wps:wsp>
                                <wps:wsp>
                                  <wps:cNvPr id="85" name="直接箭头连接符 85"/>
                                  <wps:cNvCnPr/>
                                  <wps:spPr>
                                    <a:xfrm flipH="1">
                                      <a:off x="22199" y="21528"/>
                                      <a:ext cx="1733" cy="1790"/>
                                    </a:xfrm>
                                    <a:prstGeom prst="straightConnector1">
                                      <a:avLst/>
                                    </a:prstGeom>
                                    <a:ln w="9525" cap="flat" cmpd="sng">
                                      <a:solidFill>
                                        <a:srgbClr val="000000"/>
                                      </a:solidFill>
                                      <a:prstDash val="solid"/>
                                      <a:miter/>
                                      <a:headEnd type="none" w="med" len="med"/>
                                      <a:tailEnd type="triangle" w="med" len="med"/>
                                    </a:ln>
                                  </wps:spPr>
                                  <wps:bodyPr/>
                                </wps:wsp>
                                <wps:wsp>
                                  <wps:cNvPr id="86" name="矩形 86"/>
                                  <wps:cNvSpPr/>
                                  <wps:spPr>
                                    <a:xfrm flipV="1">
                                      <a:off x="26158" y="23322"/>
                                      <a:ext cx="5074" cy="2721"/>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增大</w:t>
                                        </w:r>
                                      </w:p>
                                    </w:txbxContent>
                                  </wps:txbx>
                                  <wps:bodyPr anchor="ctr" anchorCtr="0" upright="1"/>
                                </wps:wsp>
                                <wps:wsp>
                                  <wps:cNvPr id="87" name="直接箭头连接符 87"/>
                                  <wps:cNvCnPr/>
                                  <wps:spPr>
                                    <a:xfrm>
                                      <a:off x="26274" y="21528"/>
                                      <a:ext cx="1258" cy="1692"/>
                                    </a:xfrm>
                                    <a:prstGeom prst="straightConnector1">
                                      <a:avLst/>
                                    </a:prstGeom>
                                    <a:ln w="9525" cap="flat" cmpd="sng">
                                      <a:solidFill>
                                        <a:srgbClr val="000000"/>
                                      </a:solidFill>
                                      <a:prstDash val="solid"/>
                                      <a:miter/>
                                      <a:headEnd type="none" w="med" len="med"/>
                                      <a:tailEnd type="triangle" w="med" len="med"/>
                                    </a:ln>
                                  </wps:spPr>
                                  <wps:bodyPr/>
                                </wps:wsp>
                                <wps:wsp>
                                  <wps:cNvPr id="88" name="矩形 88"/>
                                  <wps:cNvSpPr/>
                                  <wps:spPr>
                                    <a:xfrm>
                                      <a:off x="21008" y="16436"/>
                                      <a:ext cx="7689" cy="4813"/>
                                    </a:xfrm>
                                    <a:prstGeom prst="rect">
                                      <a:avLst/>
                                    </a:prstGeom>
                                    <a:noFill/>
                                    <a:ln w="9525" cap="flat" cmpd="sng">
                                      <a:solidFill>
                                        <a:srgbClr val="000000"/>
                                      </a:solidFill>
                                      <a:prstDash val="solid"/>
                                      <a:miter/>
                                      <a:headEnd type="none" w="med" len="med"/>
                                      <a:tailEnd type="none" w="med" len="med"/>
                                    </a:ln>
                                  </wps:spPr>
                                  <wps:txb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3个月后复查</w:t>
                                        </w:r>
                                        <w:r>
                                          <w:rPr>
                                            <w:color w:val="000000" w:themeColor="text1"/>
                                            <w:sz w:val="24"/>
                                            <w:vertAlign w:val="superscript"/>
                                            <w14:textFill>
                                              <w14:solidFill>
                                                <w14:schemeClr w14:val="tx1"/>
                                              </w14:solidFill>
                                            </w14:textFill>
                                          </w:rPr>
                                          <w:t>&amp;</w:t>
                                        </w:r>
                                      </w:p>
                                    </w:txbxContent>
                                  </wps:txbx>
                                  <wps:bodyPr anchor="ctr" anchorCtr="0" upright="1"/>
                                </wps:wsp>
                                <wps:wsp>
                                  <wps:cNvPr id="89" name="矩形 89"/>
                                  <wps:cNvSpPr/>
                                  <wps:spPr>
                                    <a:xfrm>
                                      <a:off x="29341" y="27779"/>
                                      <a:ext cx="9673" cy="3488"/>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多学科会诊</w:t>
                                        </w:r>
                                      </w:p>
                                    </w:txbxContent>
                                  </wps:txbx>
                                  <wps:bodyPr anchor="ctr" anchorCtr="0" upright="1"/>
                                </wps:wsp>
                                <wps:wsp>
                                  <wps:cNvPr id="90" name="直接箭头连接符 90"/>
                                  <wps:cNvCnPr/>
                                  <wps:spPr>
                                    <a:xfrm>
                                      <a:off x="33460" y="15741"/>
                                      <a:ext cx="0" cy="11805"/>
                                    </a:xfrm>
                                    <a:prstGeom prst="straightConnector1">
                                      <a:avLst/>
                                    </a:prstGeom>
                                    <a:ln w="9525" cap="flat" cmpd="sng">
                                      <a:solidFill>
                                        <a:srgbClr val="000000"/>
                                      </a:solidFill>
                                      <a:prstDash val="solid"/>
                                      <a:miter/>
                                      <a:headEnd type="none" w="med" len="med"/>
                                      <a:tailEnd type="triangle" w="med" len="med"/>
                                    </a:ln>
                                  </wps:spPr>
                                  <wps:bodyPr/>
                                </wps:wsp>
                                <wps:wsp>
                                  <wps:cNvPr id="91" name="直接箭头连接符 91"/>
                                  <wps:cNvCnPr/>
                                  <wps:spPr>
                                    <a:xfrm>
                                      <a:off x="31309" y="24663"/>
                                      <a:ext cx="2220" cy="0"/>
                                    </a:xfrm>
                                    <a:prstGeom prst="straightConnector1">
                                      <a:avLst/>
                                    </a:prstGeom>
                                    <a:ln w="9525" cap="flat" cmpd="sng">
                                      <a:solidFill>
                                        <a:srgbClr val="000000"/>
                                      </a:solidFill>
                                      <a:prstDash val="solid"/>
                                      <a:miter/>
                                      <a:headEnd type="none" w="med" len="med"/>
                                      <a:tailEnd type="triangle" w="med" len="med"/>
                                    </a:ln>
                                  </wps:spPr>
                                  <wps:bodyPr/>
                                </wps:wsp>
                                <wps:wsp>
                                  <wps:cNvPr id="92" name="矩形 92"/>
                                  <wps:cNvSpPr/>
                                  <wps:spPr>
                                    <a:xfrm>
                                      <a:off x="38948" y="15162"/>
                                      <a:ext cx="7689" cy="4814"/>
                                    </a:xfrm>
                                    <a:prstGeom prst="rect">
                                      <a:avLst/>
                                    </a:prstGeom>
                                    <a:noFill/>
                                    <a:ln w="9525" cap="flat" cmpd="sng">
                                      <a:solidFill>
                                        <a:srgbClr val="000000"/>
                                      </a:solidFill>
                                      <a:prstDash val="solid"/>
                                      <a:miter/>
                                      <a:headEnd type="none" w="med" len="med"/>
                                      <a:tailEnd type="none" w="med" len="med"/>
                                    </a:ln>
                                  </wps:spPr>
                                  <wps:txb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3个月后复查</w:t>
                                        </w:r>
                                        <w:r>
                                          <w:rPr>
                                            <w:color w:val="000000" w:themeColor="text1"/>
                                            <w:sz w:val="24"/>
                                            <w:vertAlign w:val="superscript"/>
                                            <w14:textFill>
                                              <w14:solidFill>
                                                <w14:schemeClr w14:val="tx1"/>
                                              </w14:solidFill>
                                            </w14:textFill>
                                          </w:rPr>
                                          <w:t>&amp;</w:t>
                                        </w:r>
                                      </w:p>
                                    </w:txbxContent>
                                  </wps:txbx>
                                  <wps:bodyPr anchor="ctr" anchorCtr="0" upright="1"/>
                                </wps:wsp>
                                <wps:wsp>
                                  <wps:cNvPr id="93" name="直接箭头连接符 93"/>
                                  <wps:cNvCnPr/>
                                  <wps:spPr>
                                    <a:xfrm flipH="1">
                                      <a:off x="39966" y="20197"/>
                                      <a:ext cx="1727" cy="1785"/>
                                    </a:xfrm>
                                    <a:prstGeom prst="straightConnector1">
                                      <a:avLst/>
                                    </a:prstGeom>
                                    <a:ln w="9525" cap="flat" cmpd="sng">
                                      <a:solidFill>
                                        <a:srgbClr val="000000"/>
                                      </a:solidFill>
                                      <a:prstDash val="solid"/>
                                      <a:miter/>
                                      <a:headEnd type="none" w="med" len="med"/>
                                      <a:tailEnd type="triangle" w="med" len="med"/>
                                    </a:ln>
                                  </wps:spPr>
                                  <wps:bodyPr/>
                                </wps:wsp>
                                <wps:wsp>
                                  <wps:cNvPr id="94" name="直接箭头连接符 94"/>
                                  <wps:cNvCnPr/>
                                  <wps:spPr>
                                    <a:xfrm>
                                      <a:off x="44851" y="20371"/>
                                      <a:ext cx="1258" cy="1689"/>
                                    </a:xfrm>
                                    <a:prstGeom prst="straightConnector1">
                                      <a:avLst/>
                                    </a:prstGeom>
                                    <a:ln w="9525" cap="flat" cmpd="sng">
                                      <a:solidFill>
                                        <a:srgbClr val="000000"/>
                                      </a:solidFill>
                                      <a:prstDash val="solid"/>
                                      <a:miter/>
                                      <a:headEnd type="none" w="med" len="med"/>
                                      <a:tailEnd type="triangle" w="med" len="med"/>
                                    </a:ln>
                                  </wps:spPr>
                                  <wps:bodyPr/>
                                </wps:wsp>
                                <wps:wsp>
                                  <wps:cNvPr id="95" name="矩形 95"/>
                                  <wps:cNvSpPr/>
                                  <wps:spPr>
                                    <a:xfrm flipV="1">
                                      <a:off x="35765" y="22570"/>
                                      <a:ext cx="8623" cy="2695"/>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不变/增大</w:t>
                                        </w:r>
                                      </w:p>
                                    </w:txbxContent>
                                  </wps:txbx>
                                  <wps:bodyPr anchor="ctr" anchorCtr="0" upright="1"/>
                                </wps:wsp>
                                <wps:wsp>
                                  <wps:cNvPr id="96" name="矩形 96"/>
                                  <wps:cNvSpPr/>
                                  <wps:spPr>
                                    <a:xfrm flipV="1">
                                      <a:off x="45025" y="22049"/>
                                      <a:ext cx="5073" cy="2721"/>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缩小</w:t>
                                        </w:r>
                                      </w:p>
                                    </w:txbxContent>
                                  </wps:txbx>
                                  <wps:bodyPr anchor="ctr" anchorCtr="0" upright="1"/>
                                </wps:wsp>
                                <wps:wsp>
                                  <wps:cNvPr id="97" name="直接箭头连接符 97"/>
                                  <wps:cNvCnPr/>
                                  <wps:spPr>
                                    <a:xfrm flipH="1">
                                      <a:off x="33426" y="23679"/>
                                      <a:ext cx="2272" cy="0"/>
                                    </a:xfrm>
                                    <a:prstGeom prst="straightConnector1">
                                      <a:avLst/>
                                    </a:prstGeom>
                                    <a:ln w="9525" cap="flat" cmpd="sng">
                                      <a:solidFill>
                                        <a:srgbClr val="000000"/>
                                      </a:solidFill>
                                      <a:prstDash val="solid"/>
                                      <a:miter/>
                                      <a:headEnd type="none" w="med" len="med"/>
                                      <a:tailEnd type="triangle" w="med" len="med"/>
                                    </a:ln>
                                  </wps:spPr>
                                  <wps:bodyPr/>
                                </wps:wsp>
                                <wps:wsp>
                                  <wps:cNvPr id="98" name="矩形 98"/>
                                  <wps:cNvSpPr/>
                                  <wps:spPr>
                                    <a:xfrm flipV="1">
                                      <a:off x="42710" y="26506"/>
                                      <a:ext cx="9643" cy="2695"/>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下年度筛查</w:t>
                                        </w:r>
                                      </w:p>
                                    </w:txbxContent>
                                  </wps:txbx>
                                  <wps:bodyPr anchor="ctr" anchorCtr="0" upright="1"/>
                                </wps:wsp>
                                <wps:wsp>
                                  <wps:cNvPr id="99" name="直接箭头连接符 99"/>
                                  <wps:cNvCnPr/>
                                  <wps:spPr>
                                    <a:xfrm>
                                      <a:off x="50591" y="16609"/>
                                      <a:ext cx="0" cy="9897"/>
                                    </a:xfrm>
                                    <a:prstGeom prst="straightConnector1">
                                      <a:avLst/>
                                    </a:prstGeom>
                                    <a:ln w="9525" cap="flat" cmpd="sng">
                                      <a:solidFill>
                                        <a:srgbClr val="000000"/>
                                      </a:solidFill>
                                      <a:prstDash val="solid"/>
                                      <a:miter/>
                                      <a:headEnd type="none" w="med" len="med"/>
                                      <a:tailEnd type="triangle" w="med" len="med"/>
                                    </a:ln>
                                  </wps:spPr>
                                  <wps:bodyPr/>
                                </wps:wsp>
                                <wps:wsp>
                                  <wps:cNvPr id="100" name="直接箭头连接符 100"/>
                                  <wps:cNvCnPr/>
                                  <wps:spPr>
                                    <a:xfrm flipH="1">
                                      <a:off x="39214" y="29872"/>
                                      <a:ext cx="14931" cy="0"/>
                                    </a:xfrm>
                                    <a:prstGeom prst="straightConnector1">
                                      <a:avLst/>
                                    </a:prstGeom>
                                    <a:ln w="9525" cap="flat" cmpd="sng">
                                      <a:solidFill>
                                        <a:srgbClr val="000000"/>
                                      </a:solidFill>
                                      <a:prstDash val="solid"/>
                                      <a:miter/>
                                      <a:headEnd type="none" w="med" len="med"/>
                                      <a:tailEnd type="triangle" w="med" len="med"/>
                                    </a:ln>
                                  </wps:spPr>
                                  <wps:bodyPr/>
                                </wps:wsp>
                                <wpg:grpSp>
                                  <wpg:cNvPr id="120" name="组合 120"/>
                                  <wpg:cNvGrpSpPr/>
                                  <wpg:grpSpPr>
                                    <a:xfrm>
                                      <a:off x="3911" y="-370"/>
                                      <a:ext cx="60817" cy="16791"/>
                                      <a:chOff x="0" y="-370"/>
                                      <a:chExt cx="60816" cy="16791"/>
                                    </a:xfrm>
                                  </wpg:grpSpPr>
                                  <wps:wsp>
                                    <wps:cNvPr id="101" name="矩形 101"/>
                                    <wps:cNvSpPr/>
                                    <wps:spPr>
                                      <a:xfrm>
                                        <a:off x="49505" y="-370"/>
                                        <a:ext cx="11311" cy="5007"/>
                                      </a:xfrm>
                                      <a:prstGeom prst="rect">
                                        <a:avLst/>
                                      </a:prstGeom>
                                      <a:noFill/>
                                      <a:ln w="9525" cap="flat" cmpd="sng">
                                        <a:solidFill>
                                          <a:srgbClr val="000000"/>
                                        </a:solidFill>
                                        <a:prstDash val="solid"/>
                                        <a:miter/>
                                        <a:headEnd type="none" w="med" len="med"/>
                                        <a:tailEnd type="none" w="med" len="med"/>
                                      </a:ln>
                                    </wps:spPr>
                                    <wps:txbx>
                                      <w:txbxContent>
                                        <w:p>
                                          <w:pPr>
                                            <w:ind w:left="105" w:leftChars="50"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痰细胞学*/</w:t>
                                          </w:r>
                                        </w:p>
                                        <w:p>
                                          <w:pPr>
                                            <w:ind w:left="120" w:hanging="120" w:hanging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纤维支气管镜</w:t>
                                          </w:r>
                                        </w:p>
                                      </w:txbxContent>
                                    </wps:txbx>
                                    <wps:bodyPr anchor="ctr" anchorCtr="0" upright="1"/>
                                  </wps:wsp>
                                  <wps:wsp>
                                    <wps:cNvPr id="102" name="矩形 102"/>
                                    <wps:cNvSpPr/>
                                    <wps:spPr>
                                      <a:xfrm>
                                        <a:off x="13277" y="1620"/>
                                        <a:ext cx="13636" cy="486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1个月复查（必要时可先抗炎治疗）</w:t>
                                          </w:r>
                                        </w:p>
                                      </w:txbxContent>
                                    </wps:txbx>
                                    <wps:bodyPr anchor="ctr" anchorCtr="0" upright="1"/>
                                  </wps:wsp>
                                  <wps:wsp>
                                    <wps:cNvPr id="103" name="矩形 103"/>
                                    <wps:cNvSpPr/>
                                    <wps:spPr>
                                      <a:xfrm>
                                        <a:off x="29076" y="1736"/>
                                        <a:ext cx="11256" cy="4657"/>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w:t>
                                          </w:r>
                                          <w:r>
                                            <w:rPr>
                                              <w:color w:val="000000" w:themeColor="text1"/>
                                              <w:sz w:val="24"/>
                                              <w14:textFill>
                                                <w14:solidFill>
                                                  <w14:schemeClr w14:val="tx1"/>
                                                </w14:solidFill>
                                              </w14:textFill>
                                            </w:rPr>
                                            <w:t>/PS</w:t>
                                          </w:r>
                                          <w:r>
                                            <w:rPr>
                                              <w:rFonts w:hint="eastAsia"/>
                                              <w:color w:val="000000" w:themeColor="text1"/>
                                              <w:sz w:val="24"/>
                                              <w14:textFill>
                                                <w14:solidFill>
                                                  <w14:schemeClr w14:val="tx1"/>
                                                </w14:solidFill>
                                              </w14:textFill>
                                            </w:rPr>
                                            <w:t>活检或</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P</w:t>
                                          </w:r>
                                          <w:r>
                                            <w:rPr>
                                              <w:color w:val="000000" w:themeColor="text1"/>
                                              <w:sz w:val="24"/>
                                              <w14:textFill>
                                                <w14:solidFill>
                                                  <w14:schemeClr w14:val="tx1"/>
                                                </w14:solidFill>
                                              </w14:textFill>
                                            </w:rPr>
                                            <w:t>ET/CT</w:t>
                                          </w:r>
                                          <w:r>
                                            <w:rPr>
                                              <w:rFonts w:hint="eastAsia"/>
                                              <w:color w:val="000000" w:themeColor="text1"/>
                                              <w:sz w:val="24"/>
                                              <w14:textFill>
                                                <w14:solidFill>
                                                  <w14:schemeClr w14:val="tx1"/>
                                                </w14:solidFill>
                                              </w14:textFill>
                                            </w:rPr>
                                            <w:t>检查</w:t>
                                          </w:r>
                                          <w:r>
                                            <w:rPr>
                                              <w:rFonts w:ascii="Segoe UI Symbol" w:hAnsi="Segoe UI Symbol" w:cs="Segoe UI Symbol"/>
                                              <w:vertAlign w:val="superscript"/>
                                            </w:rPr>
                                            <w:t>★</w:t>
                                          </w:r>
                                        </w:p>
                                      </w:txbxContent>
                                    </wps:txbx>
                                    <wps:bodyPr anchor="ctr" anchorCtr="0" upright="1"/>
                                  </wps:wsp>
                                  <wps:wsp>
                                    <wps:cNvPr id="104" name="矩形 104"/>
                                    <wps:cNvSpPr/>
                                    <wps:spPr>
                                      <a:xfrm>
                                        <a:off x="10788" y="9201"/>
                                        <a:ext cx="5074" cy="5550"/>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完全</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吸收</w:t>
                                          </w:r>
                                        </w:p>
                                      </w:txbxContent>
                                    </wps:txbx>
                                    <wps:bodyPr anchor="ctr" anchorCtr="0" upright="1"/>
                                  </wps:wsp>
                                  <wps:wsp>
                                    <wps:cNvPr id="105" name="矩形 105"/>
                                    <wps:cNvSpPr/>
                                    <wps:spPr>
                                      <a:xfrm>
                                        <a:off x="34748" y="8681"/>
                                        <a:ext cx="8478" cy="475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阴性/不确定性质</w:t>
                                          </w:r>
                                        </w:p>
                                      </w:txbxContent>
                                    </wps:txbx>
                                    <wps:bodyPr anchor="ctr" anchorCtr="0" upright="1"/>
                                  </wps:wsp>
                                  <wps:wsp>
                                    <wps:cNvPr id="106" name="矩形 106"/>
                                    <wps:cNvSpPr/>
                                    <wps:spPr>
                                      <a:xfrm flipV="1">
                                        <a:off x="23810" y="9433"/>
                                        <a:ext cx="6862" cy="259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未缩小</w:t>
                                          </w:r>
                                        </w:p>
                                      </w:txbxContent>
                                    </wps:txbx>
                                    <wps:bodyPr anchor="ctr" anchorCtr="0" upright="1"/>
                                  </wps:wsp>
                                  <wps:wsp>
                                    <wps:cNvPr id="107" name="矩形 107"/>
                                    <wps:cNvSpPr/>
                                    <wps:spPr>
                                      <a:xfrm flipV="1">
                                        <a:off x="17964" y="9201"/>
                                        <a:ext cx="5074" cy="5497"/>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部分</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吸收</w:t>
                                          </w:r>
                                        </w:p>
                                      </w:txbxContent>
                                    </wps:txbx>
                                    <wps:bodyPr anchor="ctr" anchorCtr="0" upright="1"/>
                                  </wps:wsp>
                                  <wps:wsp>
                                    <wps:cNvPr id="108" name="直接箭头连接符 108"/>
                                    <wps:cNvCnPr/>
                                    <wps:spPr>
                                      <a:xfrm flipH="1">
                                        <a:off x="0" y="12163"/>
                                        <a:ext cx="10515" cy="0"/>
                                      </a:xfrm>
                                      <a:prstGeom prst="straightConnector1">
                                        <a:avLst/>
                                      </a:prstGeom>
                                      <a:ln w="9525" cap="flat" cmpd="sng">
                                        <a:solidFill>
                                          <a:srgbClr val="000000"/>
                                        </a:solidFill>
                                        <a:prstDash val="solid"/>
                                        <a:miter/>
                                        <a:headEnd type="none" w="med" len="med"/>
                                        <a:tailEnd type="triangle" w="med" len="med"/>
                                      </a:ln>
                                    </wps:spPr>
                                    <wps:bodyPr/>
                                  </wps:wsp>
                                  <wps:wsp>
                                    <wps:cNvPr id="109" name="直接箭头连接符 109"/>
                                    <wps:cNvCnPr/>
                                    <wps:spPr>
                                      <a:xfrm>
                                        <a:off x="27350" y="7465"/>
                                        <a:ext cx="0" cy="1480"/>
                                      </a:xfrm>
                                      <a:prstGeom prst="straightConnector1">
                                        <a:avLst/>
                                      </a:prstGeom>
                                      <a:ln w="9525" cap="flat" cmpd="sng">
                                        <a:solidFill>
                                          <a:srgbClr val="000000"/>
                                        </a:solidFill>
                                        <a:prstDash val="solid"/>
                                        <a:miter/>
                                        <a:headEnd type="none" w="med" len="med"/>
                                        <a:tailEnd type="triangle" w="med" len="med"/>
                                      </a:ln>
                                    </wps:spPr>
                                    <wps:bodyPr/>
                                  </wps:wsp>
                                  <wps:wsp>
                                    <wps:cNvPr id="110" name="直接箭头连接符 110"/>
                                    <wps:cNvCnPr/>
                                    <wps:spPr>
                                      <a:xfrm flipH="1">
                                        <a:off x="32143" y="6713"/>
                                        <a:ext cx="1734" cy="1790"/>
                                      </a:xfrm>
                                      <a:prstGeom prst="straightConnector1">
                                        <a:avLst/>
                                      </a:prstGeom>
                                      <a:ln w="9525" cap="flat" cmpd="sng">
                                        <a:solidFill>
                                          <a:srgbClr val="000000"/>
                                        </a:solidFill>
                                        <a:prstDash val="solid"/>
                                        <a:miter/>
                                        <a:headEnd type="none" w="med" len="med"/>
                                        <a:tailEnd type="triangle" w="med" len="med"/>
                                      </a:ln>
                                    </wps:spPr>
                                    <wps:bodyPr/>
                                  </wps:wsp>
                                  <wps:wsp>
                                    <wps:cNvPr id="111" name="直接箭头连接符 111"/>
                                    <wps:cNvCnPr/>
                                    <wps:spPr>
                                      <a:xfrm>
                                        <a:off x="36368" y="6829"/>
                                        <a:ext cx="1258" cy="1691"/>
                                      </a:xfrm>
                                      <a:prstGeom prst="straightConnector1">
                                        <a:avLst/>
                                      </a:prstGeom>
                                      <a:ln w="9525" cap="flat" cmpd="sng">
                                        <a:solidFill>
                                          <a:srgbClr val="000000"/>
                                        </a:solidFill>
                                        <a:prstDash val="solid"/>
                                        <a:miter/>
                                        <a:headEnd type="none" w="med" len="med"/>
                                        <a:tailEnd type="triangle" w="med" len="med"/>
                                      </a:ln>
                                    </wps:spPr>
                                    <wps:bodyPr/>
                                  </wps:wsp>
                                  <wps:wsp>
                                    <wps:cNvPr id="112" name="直接箭头连接符 112"/>
                                    <wps:cNvCnPr/>
                                    <wps:spPr>
                                      <a:xfrm flipH="1">
                                        <a:off x="44851" y="7118"/>
                                        <a:ext cx="1728" cy="1784"/>
                                      </a:xfrm>
                                      <a:prstGeom prst="straightConnector1">
                                        <a:avLst/>
                                      </a:prstGeom>
                                      <a:ln w="9525" cap="flat" cmpd="sng">
                                        <a:solidFill>
                                          <a:srgbClr val="000000"/>
                                        </a:solidFill>
                                        <a:prstDash val="solid"/>
                                        <a:miter/>
                                        <a:headEnd type="none" w="med" len="med"/>
                                        <a:tailEnd type="triangle" w="med" len="med"/>
                                      </a:ln>
                                    </wps:spPr>
                                    <wps:bodyPr/>
                                  </wps:wsp>
                                  <wps:wsp>
                                    <wps:cNvPr id="113" name="直接箭头连接符 113"/>
                                    <wps:cNvCnPr/>
                                    <wps:spPr>
                                      <a:xfrm>
                                        <a:off x="48382" y="7176"/>
                                        <a:ext cx="1257" cy="1691"/>
                                      </a:xfrm>
                                      <a:prstGeom prst="straightConnector1">
                                        <a:avLst/>
                                      </a:prstGeom>
                                      <a:ln w="9525" cap="flat" cmpd="sng">
                                        <a:solidFill>
                                          <a:srgbClr val="000000"/>
                                        </a:solidFill>
                                        <a:prstDash val="solid"/>
                                        <a:miter/>
                                        <a:headEnd type="none" w="med" len="med"/>
                                        <a:tailEnd type="triangle" w="med" len="med"/>
                                      </a:ln>
                                    </wps:spPr>
                                    <wps:bodyPr/>
                                  </wps:wsp>
                                  <wps:wsp>
                                    <wps:cNvPr id="114" name="矩形 114"/>
                                    <wps:cNvSpPr/>
                                    <wps:spPr>
                                      <a:xfrm flipV="1">
                                        <a:off x="44123" y="9052"/>
                                        <a:ext cx="3124" cy="711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未增大</w:t>
                                          </w:r>
                                        </w:p>
                                      </w:txbxContent>
                                    </wps:txbx>
                                    <wps:bodyPr anchor="ctr" anchorCtr="0" upright="1"/>
                                  </wps:wsp>
                                  <wps:wsp>
                                    <wps:cNvPr id="115" name="矩形 115"/>
                                    <wps:cNvSpPr/>
                                    <wps:spPr>
                                      <a:xfrm flipV="1">
                                        <a:off x="48232" y="9433"/>
                                        <a:ext cx="3122" cy="509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增</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大</w:t>
                                          </w:r>
                                        </w:p>
                                      </w:txbxContent>
                                    </wps:txbx>
                                    <wps:bodyPr anchor="ctr" anchorCtr="0" upright="1"/>
                                  </wps:wsp>
                                  <wps:wsp>
                                    <wps:cNvPr id="116" name="矩形 116"/>
                                    <wps:cNvSpPr/>
                                    <wps:spPr>
                                      <a:xfrm>
                                        <a:off x="41461" y="1794"/>
                                        <a:ext cx="7689" cy="4813"/>
                                      </a:xfrm>
                                      <a:prstGeom prst="rect">
                                        <a:avLst/>
                                      </a:prstGeom>
                                      <a:noFill/>
                                      <a:ln w="9525" cap="flat" cmpd="sng">
                                        <a:solidFill>
                                          <a:srgbClr val="000000"/>
                                        </a:solidFill>
                                        <a:prstDash val="solid"/>
                                        <a:miter/>
                                        <a:headEnd type="none" w="med" len="med"/>
                                        <a:tailEnd type="none" w="med" len="med"/>
                                      </a:ln>
                                    </wps:spPr>
                                    <wps:txb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3个月后复查</w:t>
                                          </w:r>
                                          <w:r>
                                            <w:rPr>
                                              <w:rFonts w:hint="eastAsia"/>
                                              <w:color w:val="000000" w:themeColor="text1"/>
                                              <w:sz w:val="24"/>
                                              <w:vertAlign w:val="superscript"/>
                                              <w14:textFill>
                                                <w14:solidFill>
                                                  <w14:schemeClr w14:val="tx1"/>
                                                </w14:solidFill>
                                              </w14:textFill>
                                            </w:rPr>
                                            <w:t>&amp;</w:t>
                                          </w:r>
                                        </w:p>
                                      </w:txbxContent>
                                    </wps:txbx>
                                    <wps:bodyPr anchor="ctr" anchorCtr="0" upright="1"/>
                                  </wps:wsp>
                                  <wps:wsp>
                                    <wps:cNvPr id="117" name="直接箭头连接符 117"/>
                                    <wps:cNvCnPr/>
                                    <wps:spPr>
                                      <a:xfrm>
                                        <a:off x="52698" y="8854"/>
                                        <a:ext cx="0" cy="7567"/>
                                      </a:xfrm>
                                      <a:prstGeom prst="straightConnector1">
                                        <a:avLst/>
                                      </a:prstGeom>
                                      <a:ln w="9525" cap="flat" cmpd="sng">
                                        <a:solidFill>
                                          <a:srgbClr val="000000"/>
                                        </a:solidFill>
                                        <a:prstDash val="solid"/>
                                        <a:miter/>
                                        <a:headEnd type="none" w="med" len="med"/>
                                        <a:tailEnd type="triangle" w="med" len="med"/>
                                      </a:ln>
                                    </wps:spPr>
                                    <wps:bodyPr/>
                                  </wps:wsp>
                                  <wps:wsp>
                                    <wps:cNvPr id="118" name="直接箭头连接符 118"/>
                                    <wps:cNvCnPr/>
                                    <wps:spPr>
                                      <a:xfrm>
                                        <a:off x="58254" y="8854"/>
                                        <a:ext cx="0" cy="7567"/>
                                      </a:xfrm>
                                      <a:prstGeom prst="straightConnector1">
                                        <a:avLst/>
                                      </a:prstGeom>
                                      <a:ln w="9525" cap="flat" cmpd="sng">
                                        <a:solidFill>
                                          <a:srgbClr val="000000"/>
                                        </a:solidFill>
                                        <a:prstDash val="solid"/>
                                        <a:miter/>
                                        <a:headEnd type="none" w="med" len="med"/>
                                        <a:tailEnd type="triangle" w="med" len="med"/>
                                      </a:ln>
                                    </wps:spPr>
                                    <wps:bodyPr/>
                                  </wps:wsp>
                                  <wps:wsp>
                                    <wps:cNvPr id="119" name="直接连接符 119"/>
                                    <wps:cNvCnPr/>
                                    <wps:spPr>
                                      <a:xfrm>
                                        <a:off x="55351" y="4629"/>
                                        <a:ext cx="0" cy="4335"/>
                                      </a:xfrm>
                                      <a:prstGeom prst="line">
                                        <a:avLst/>
                                      </a:prstGeom>
                                      <a:ln w="9525" cap="flat" cmpd="sng">
                                        <a:solidFill>
                                          <a:srgbClr val="000000"/>
                                        </a:solidFill>
                                        <a:prstDash val="solid"/>
                                        <a:miter/>
                                        <a:headEnd type="none" w="med" len="med"/>
                                        <a:tailEnd type="none" w="med" len="med"/>
                                      </a:ln>
                                    </wps:spPr>
                                    <wps:bodyPr upright="1"/>
                                  </wps:wsp>
                                </wpg:grpSp>
                                <wps:wsp>
                                  <wps:cNvPr id="121" name="矩形 121"/>
                                  <wps:cNvSpPr/>
                                  <wps:spPr>
                                    <a:xfrm>
                                      <a:off x="60419" y="16249"/>
                                      <a:ext cx="3242" cy="481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阳性</w:t>
                                        </w:r>
                                      </w:p>
                                    </w:txbxContent>
                                  </wps:txbx>
                                  <wps:bodyPr anchor="ctr" anchorCtr="0" upright="1"/>
                                </wps:wsp>
                                <wps:wsp>
                                  <wps:cNvPr id="122" name="矩形 122"/>
                                  <wps:cNvSpPr/>
                                  <wps:spPr>
                                    <a:xfrm>
                                      <a:off x="55469" y="16447"/>
                                      <a:ext cx="3242" cy="4618"/>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w:t>
                                        </w:r>
                                      </w:p>
                                    </w:txbxContent>
                                  </wps:txbx>
                                  <wps:bodyPr anchor="ctr" anchorCtr="0" upright="1"/>
                                </wps:wsp>
                                <wps:wsp>
                                  <wps:cNvPr id="123" name="直接连接符 123"/>
                                  <wps:cNvCnPr/>
                                  <wps:spPr>
                                    <a:xfrm>
                                      <a:off x="57584" y="21123"/>
                                      <a:ext cx="0" cy="6019"/>
                                    </a:xfrm>
                                    <a:prstGeom prst="line">
                                      <a:avLst/>
                                    </a:prstGeom>
                                    <a:ln w="9525" cap="flat" cmpd="sng">
                                      <a:solidFill>
                                        <a:srgbClr val="000000"/>
                                      </a:solidFill>
                                      <a:prstDash val="solid"/>
                                      <a:miter/>
                                      <a:headEnd type="none" w="med" len="med"/>
                                      <a:tailEnd type="none" w="med" len="med"/>
                                    </a:ln>
                                  </wps:spPr>
                                  <wps:bodyPr upright="1"/>
                                </wps:wsp>
                                <wps:wsp>
                                  <wps:cNvPr id="124" name="直接箭头连接符 124"/>
                                  <wps:cNvCnPr/>
                                  <wps:spPr>
                                    <a:xfrm flipH="1">
                                      <a:off x="52293" y="27210"/>
                                      <a:ext cx="5324" cy="0"/>
                                    </a:xfrm>
                                    <a:prstGeom prst="straightConnector1">
                                      <a:avLst/>
                                    </a:prstGeom>
                                    <a:ln w="9525" cap="flat" cmpd="sng">
                                      <a:solidFill>
                                        <a:srgbClr val="000000"/>
                                      </a:solidFill>
                                      <a:prstDash val="solid"/>
                                      <a:miter/>
                                      <a:headEnd type="none" w="med" len="med"/>
                                      <a:tailEnd type="triangle" w="med" len="med"/>
                                    </a:ln>
                                  </wps:spPr>
                                  <wps:bodyPr/>
                                </wps:wsp>
                                <wps:wsp>
                                  <wps:cNvPr id="125" name="直接连接符 125"/>
                                  <wps:cNvCnPr/>
                                  <wps:spPr>
                                    <a:xfrm>
                                      <a:off x="62541" y="21118"/>
                                      <a:ext cx="0" cy="9578"/>
                                    </a:xfrm>
                                    <a:prstGeom prst="line">
                                      <a:avLst/>
                                    </a:prstGeom>
                                    <a:ln w="9525" cap="flat" cmpd="sng">
                                      <a:solidFill>
                                        <a:srgbClr val="000000"/>
                                      </a:solidFill>
                                      <a:prstDash val="solid"/>
                                      <a:miter/>
                                      <a:headEnd type="none" w="med" len="med"/>
                                      <a:tailEnd type="none" w="med" len="med"/>
                                    </a:ln>
                                  </wps:spPr>
                                  <wps:bodyPr upright="1"/>
                                </wps:wsp>
                                <wps:wsp>
                                  <wps:cNvPr id="126" name="直接箭头连接符 126"/>
                                  <wps:cNvCnPr/>
                                  <wps:spPr>
                                    <a:xfrm flipH="1">
                                      <a:off x="39242" y="30768"/>
                                      <a:ext cx="23327" cy="0"/>
                                    </a:xfrm>
                                    <a:prstGeom prst="straightConnector1">
                                      <a:avLst/>
                                    </a:prstGeom>
                                    <a:ln w="9525" cap="flat" cmpd="sng">
                                      <a:solidFill>
                                        <a:srgbClr val="000000"/>
                                      </a:solidFill>
                                      <a:prstDash val="solid"/>
                                      <a:miter/>
                                      <a:headEnd type="none" w="med" len="med"/>
                                      <a:tailEnd type="triangle" w="med" len="med"/>
                                    </a:ln>
                                  </wps:spPr>
                                  <wps:bodyPr/>
                                </wps:wsp>
                              </wpg:grpSp>
                            </wpg:grpSp>
                          </wpg:grpSp>
                        </wpg:grpSp>
                      </wpg:grpSp>
                    </wpg:wgp>
                  </a:graphicData>
                </a:graphic>
              </wp:anchor>
            </w:drawing>
          </mc:Choice>
          <mc:Fallback>
            <w:pict>
              <v:group id="_x0000_s1026" o:spid="_x0000_s1026" o:spt="203" style="position:absolute;left:0pt;margin-left:-47.3pt;margin-top:21.65pt;height:391.55pt;width:530.15pt;z-index:251661312;mso-width-relative:page;mso-height-relative:page;" coordsize="67329,49726" o:gfxdata="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">
                <o:lock v:ext="edit" aspectratio="f"/>
                <v:group id="_x0000_s1026" o:spid="_x0000_s1026" o:spt="203" style="position:absolute;left:19272;top:3938;height:44329;width:45502;" coordsize="45502,44328" o:gfxdata="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MEVOr0AAADbAAAADwAAAAAAAAABACAAAAAiAAAAZHJzL2Rvd25yZXYueG1s&#10;UEsBAhQAFAAAAAgAh07iQDMvBZ47AAAAOQAAABUAAAAAAAAAAQAgAAAADAEAAGRycy9ncm91cHNo&#10;YXBleG1sLnhtbFBLBQYAAAAABgAGAGABAADJAwAAAAA=&#10;">
                  <o:lock v:ext="edit" aspectratio="f"/>
                  <v:line id="_x0000_s1026" o:spid="_x0000_s1026" o:spt="20" style="position:absolute;left:12098;top:0;height:1063;width:0;" filled="f" stroked="t" coordsize="21600,21600" o:gfxdata="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S1s3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line>
                  <v:group id="_x0000_s1026" o:spid="_x0000_s1026" o:spt="203" style="position:absolute;left:0;top:20890;height:23438;width:45502;" coordsize="45502,23438" o:gfxdata="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BOLTb0AAADbAAAADwAAAAAAAAABACAAAAAiAAAAZHJzL2Rvd25yZXYueG1s&#10;UEsBAhQAFAAAAAgAh07iQDMvBZ47AAAAOQAAABUAAAAAAAAAAQAgAAAADAEAAGRycy9ncm91cHNo&#10;YXBleG1sLnhtbFBLBQYAAAAABgAGAGABAADJAwAAAAA=&#10;">
                    <o:lock v:ext="edit" aspectratio="f"/>
                    <v:rect id="_x0000_s1026" o:spid="_x0000_s1026" o:spt="1" style="position:absolute;left:1828;top:16881;flip:y;height:2695;width:6501;v-text-anchor:middle;" filled="f" stroked="t" coordsize="21600,21600" o:gfxdata="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uGJqK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未增大</w:t>
                            </w:r>
                          </w:p>
                        </w:txbxContent>
                      </v:textbox>
                    </v:rect>
                    <v:line id="_x0000_s1026" o:spid="_x0000_s1026" o:spt="20" style="position:absolute;left:0;top:1125;height:0;width:14528;" filled="f" stroked="t" coordsize="21600,21600" o:gfxdata="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1WDb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line>
                    <v:shape id="_x0000_s1026" o:spid="_x0000_s1026" o:spt="32" type="#_x0000_t32" style="position:absolute;left:7948;top:8299;height:1779;width:0;" filled="f" stroked="t" coordsize="21600,21600" o:gfxdata="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i2Mam2AAAA2wAAAA8A&#10;AAAAAAAAAQAgAAAAIgAAAGRycy9kb3ducmV2LnhtbFBLAQIUABQAAAAIAIdO4kAzLwWeOwAAADkA&#10;AAAQAAAAAAAAAAEAIAAAAAUBAABkcnMvc2hhcGV4bWwueG1sUEsFBgAAAAAGAAYAWwEAAK8DAAAA&#10;AA==&#10;">
                      <v:fill on="f" focussize="0,0"/>
                      <v:stroke color="#000000" joinstyle="miter" endarrow="block"/>
                      <v:imagedata o:title=""/>
                      <o:lock v:ext="edit" aspectratio="f"/>
                    </v:shape>
                    <v:shape id="_x0000_s1026" o:spid="_x0000_s1026" o:spt="32" type="#_x0000_t32" style="position:absolute;left:7315;top:0;height:2686;width:0;" filled="f" stroked="t" coordsize="21600,21600" o:gfxdata="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QVve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line id="_x0000_s1026" o:spid="_x0000_s1026" o:spt="20" style="position:absolute;left:14700;top:9425;height:0;width:4329;" filled="f" stroked="t" coordsize="21600,21600" o:gfxdata="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ucrsAAADb&#10;AAAADwAAAAAAAAABACAAAAAiAAAAZHJzL2Rvd25yZXYueG1sUEsBAhQAFAAAAAgAh07iQDMvBZ47&#10;AAAAOQAAABAAAAAAAAAAAQAgAAAACgEAAGRycy9zaGFwZXhtbC54bWxQSwUGAAAAAAYABgBbAQAA&#10;tAMAAAAA&#10;">
                      <v:fill on="f" focussize="0,0"/>
                      <v:stroke color="#000000" joinstyle="miter"/>
                      <v:imagedata o:title=""/>
                      <o:lock v:ext="edit" aspectratio="f"/>
                    </v:line>
                    <v:shape id="_x0000_s1026" o:spid="_x0000_s1026" o:spt="32" type="#_x0000_t32" style="position:absolute;left:26224;top:7033;height:1779;width:0;" filled="f" stroked="t" coordsize="21600,21600" o:gfxdata="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VQ7pugAAANs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30374;top:18429;height:1778;width:0;" filled="f" stroked="t" coordsize="21600,21600" o:gfxdata="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h5CeugAAANs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line id="_x0000_s1026" o:spid="_x0000_s1026" o:spt="20" style="position:absolute;left:37420;top:8159;height:15279;width:0;" filled="f" stroked="t" coordsize="21600,21600" o:gfxdata="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N/AF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line>
                    <v:line id="_x0000_s1026" o:spid="_x0000_s1026" o:spt="20" style="position:absolute;left:39952;top:2532;height:0;width:5550;" filled="f" stroked="t" coordsize="21600,21600" o:gfxdata="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3mhx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line>
                  </v:group>
                </v:group>
                <v:group id="_x0000_s1026" o:spid="_x0000_s1026" o:spt="203" style="position:absolute;left:0;top:0;height:49726;width:67329;" coordsize="67332,49728" o:gfxdata="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Cy68ve7AAAA3AAAAA8AAAAAAAAAAQAgAAAAIgAAAGRycy9kb3ducmV2LnhtbFBL&#10;AQIUABQAAAAIAIdO4kAzLwWeOwAAADkAAAAVAAAAAAAAAAEAIAAAAAoBAABkcnMvZ3JvdXBzaGFw&#10;ZXhtbC54bWxQSwUGAAAAAAYABgBgAQAAxwMAAAAA&#10;">
                  <o:lock v:ext="edit" aspectratio="f"/>
                  <v:rect id="_x0000_s1026" o:spid="_x0000_s1026" o:spt="1" style="position:absolute;left:37501;top:27200;height:4664;width:3243;v-text-anchor:middle;" filled="f" stroked="t" coordsize="21600,21600" o:gfxdata="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D6xk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阳性</w:t>
                          </w:r>
                        </w:p>
                      </w:txbxContent>
                    </v:textbox>
                  </v:rect>
                  <v:group id="_x0000_s1026" o:spid="_x0000_s1026" o:spt="203" style="position:absolute;left:0;top:0;height:49728;width:67332;" coordsize="67332,49728" o:gfxdata="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P2V2y+AAAA3AAAAA8AAAAAAAAAAQAgAAAAIgAAAGRycy9kb3ducmV2Lnht&#10;bFBLAQIUABQAAAAIAIdO4kAzLwWeOwAAADkAAAAVAAAAAAAAAAEAIAAAAA0BAABkcnMvZ3JvdXBz&#10;aGFwZXhtbC54bWxQSwUGAAAAAAYABgBgAQAAygMAAAAA&#10;">
                    <o:lock v:ext="edit" aspectratio="f"/>
                    <v:shape id="_x0000_s1026" o:spid="_x0000_s1026" o:spt="32" type="#_x0000_t32" style="position:absolute;left:19281;top:25869;height:1480;width:0;" filled="f" stroked="t" coordsize="21600,21600" o:gfxdata="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1vp3S2AAAA2wAAAA8A&#10;AAAAAAAAAQAgAAAAIgAAAGRycy9kb3ducmV2LnhtbFBLAQIUABQAAAAIAIdO4kAzLwWeOwAAADkA&#10;AAAQAAAAAAAAAAEAIAAAAAUBAABkcnMvc2hhcGV4bWwueG1sUEsFBgAAAAAGAAYAWwEAAK8DAAAA&#10;AA==&#10;">
                      <v:fill on="f" focussize="0,0"/>
                      <v:stroke color="#000000" joinstyle="miter" endarrow="block"/>
                      <v:imagedata o:title=""/>
                      <o:lock v:ext="edit" aspectratio="f"/>
                    </v:shape>
                    <v:line id="_x0000_s1026" o:spid="_x0000_s1026" o:spt="20" style="position:absolute;left:33941;top:30446;height:3892;width:0;" filled="f" stroked="t" coordsize="21600,21600" o:gfxdata="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38fv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line>
                    <v:line id="_x0000_s1026" o:spid="_x0000_s1026" o:spt="20" style="position:absolute;left:38370;top:31888;height:2443;width:0;" filled="f" stroked="t" coordsize="21600,21600" o:gfxdata="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iaTPugAAANsA&#10;AAAPAAAAAAAAAAEAIAAAACIAAABkcnMvZG93bnJldi54bWxQSwECFAAUAAAACACHTuJAMy8FnjsA&#10;AAA5AAAAEAAAAAAAAAABACAAAAAJAQAAZHJzL3NoYXBleG1sLnhtbFBLBQYAAAAABgAGAFsBAACz&#10;AwAAAAA=&#10;">
                      <v:fill on="f" focussize="0,0"/>
                      <v:stroke color="#000000" joinstyle="miter"/>
                      <v:imagedata o:title=""/>
                      <o:lock v:ext="edit" aspectratio="f"/>
                    </v:line>
                    <v:group id="_x0000_s1026" o:spid="_x0000_s1026" o:spt="203" style="position:absolute;left:0;top:0;height:49728;width:67332;" coordsize="67332,49728" o:gfxdata="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FcVaCy7AAAA3AAAAA8AAAAAAAAAAQAgAAAAIgAAAGRycy9kb3ducmV2LnhtbFBL&#10;AQIUABQAAAAIAIdO4kAzLwWeOwAAADkAAAAVAAAAAAAAAAEAIAAAAAoBAABkcnMvZ3JvdXBzaGFw&#10;ZXhtbC54bWxQSwUGAAAAAAYABgBgAQAAxwMAAAAA&#10;">
                      <o:lock v:ext="edit" aspectratio="f"/>
                      <v:line id="_x0000_s1026" o:spid="_x0000_s1026" o:spt="20" style="position:absolute;left:7639;top:5034;height:0;width:51111;" filled="f" stroked="t" coordsize="21600,21600" o:gfxdata="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8UBV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line>
                      <v:group id="_x0000_s1026" o:spid="_x0000_s1026" o:spt="203" style="position:absolute;left:0;top:0;height:44796;width:64052;" coordsize="64052,44796" o:gfxdata="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690ovwAAANsAAAAPAAAAAAAAAAEAIAAAACIAAABkcnMvZG93bnJldi54&#10;bWxQSwECFAAUAAAACACHTuJAMy8FnjsAAAA5AAAAFQAAAAAAAAABACAAAAAOAQAAZHJzL2dyb3Vw&#10;c2hhcGV4bWwueG1sUEsFBgAAAAAGAAYAYAEAAMsDAAAAAA==&#10;">
                        <o:lock v:ext="edit" aspectratio="f"/>
                        <v:shape id="_x0000_s1026" o:spid="_x0000_s1026" o:spt="32" type="#_x0000_t32" style="position:absolute;left:31377;top:4977;height:1479;width:0;" filled="f" stroked="t" coordsize="21600,21600" o:gfxdata="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LrWiO5AAAA2wAA&#10;AA8AAAAAAAAAAQAgAAAAIgAAAGRycy9kb3ducmV2LnhtbFBLAQIUABQAAAAIAIdO4kAzLwWeOwAA&#10;ADkAAAAQAAAAAAAAAAEAIAAAAAgBAABkcnMvc2hhcGV4bWwueG1sUEsFBgAAAAAGAAYAWwEAALID&#10;AAAAAA==&#10;">
                          <v:fill on="f" focussize="0,0"/>
                          <v:stroke color="#000000" joinstyle="miter" endarrow="block"/>
                          <v:imagedata o:title=""/>
                          <o:lock v:ext="edit" aspectratio="f"/>
                        </v:shape>
                        <v:rect id="_x0000_s1026" o:spid="_x0000_s1026" o:spt="1" style="position:absolute;left:0;top:6886;height:4676;width:14873;v-text-anchor:middle;" filled="f" stroked="t" coordsize="21600,21600" o:gfxdata="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Wl9L7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ind w:left="360" w:hanging="360" w:hanging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无肺内非钙化结节（阴性结果）</w:t>
                                </w:r>
                              </w:p>
                            </w:txbxContent>
                          </v:textbox>
                        </v:rect>
                        <v:shape id="_x0000_s1026" o:spid="_x0000_s1026" o:spt="32" type="#_x0000_t32" style="position:absolute;left:31434;top:9491;height:2393;width:0;" filled="f" stroked="t" coordsize="21600,21600" o:gfxdata="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ixnIS/&#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116" type="#_x0000_t116" style="position:absolute;left:22917;top:0;height:3910;width:21860;v-text-anchor:middle;" filled="f" stroked="t" coordsize="21600,21600" o:gfxdata="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hhDV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胸部低剂量螺旋C</w:t>
                                </w:r>
                                <w:r>
                                  <w:rPr>
                                    <w:color w:val="000000" w:themeColor="text1"/>
                                    <w:sz w:val="24"/>
                                    <w14:textFill>
                                      <w14:solidFill>
                                        <w14:schemeClr w14:val="tx1"/>
                                      </w14:solidFill>
                                    </w14:textFill>
                                  </w:rPr>
                                  <w:t>T</w:t>
                                </w:r>
                                <w:r>
                                  <w:rPr>
                                    <w:rFonts w:hint="eastAsia"/>
                                    <w:color w:val="000000" w:themeColor="text1"/>
                                    <w:sz w:val="24"/>
                                    <w14:textFill>
                                      <w14:solidFill>
                                        <w14:schemeClr w14:val="tx1"/>
                                      </w14:solidFill>
                                    </w14:textFill>
                                  </w:rPr>
                                  <w:t>（基线）</w:t>
                                </w:r>
                              </w:p>
                            </w:txbxContent>
                          </v:textbox>
                        </v:shape>
                        <v:shape id="_x0000_s1026" o:spid="_x0000_s1026" o:spt="32" type="#_x0000_t32" style="position:absolute;left:7591;top:4977;height:1479;width:0;" filled="f" stroked="t" coordsize="21600,21600" o:gfxdata="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3QXCC5AAAA2wAA&#10;AA8AAAAAAAAAAQAgAAAAIgAAAGRycy9kb3ducmV2LnhtbFBLAQIUABQAAAAIAIdO4kAzLwWeOwAA&#10;ADkAAAAQAAAAAAAAAAEAIAAAAAgBAABkcnMvc2hhcGV4bWwueG1sUEsFBgAAAAAGAAYAWwEAALID&#10;AAAAAA==&#10;">
                          <v:fill on="f" focussize="0,0"/>
                          <v:stroke color="#000000" joinstyle="miter" endarrow="block"/>
                          <v:imagedata o:title=""/>
                          <o:lock v:ext="edit" aspectratio="f"/>
                        </v:shape>
                        <v:rect id="_x0000_s1026" o:spid="_x0000_s1026" o:spt="1" style="position:absolute;left:25695;top:6655;height:2642;width:11206;v-text-anchor:middle;" filled="f" stroked="t" coordsize="21600,21600" o:gfxdata="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lJ7L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ind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非钙化结节</w:t>
                                </w:r>
                              </w:p>
                            </w:txbxContent>
                          </v:textbox>
                        </v:rect>
                        <v:shape id="_x0000_s1026" o:spid="_x0000_s1026" o:spt="32" type="#_x0000_t32" style="position:absolute;left:58751;top:5034;height:1480;width:0;" filled="f" stroked="t" coordsize="21600,21600" o:gfxdata="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cwNtybUAAADbAAAADwAA&#10;AAAAAAABACAAAAAiAAAAZHJzL2Rvd25yZXYueG1sUEsBAhQAFAAAAAgAh07iQDMvBZ47AAAAOQAA&#10;ABAAAAAAAAAAAQAgAAAABAEAAGRycy9zaGFwZXhtbC54bWxQSwUGAAAAAAYABgBbAQAArgMAAAAA&#10;">
                          <v:fill on="f" focussize="0,0"/>
                          <v:stroke color="#000000" joinstyle="miter" endarrow="block"/>
                          <v:imagedata o:title=""/>
                          <o:lock v:ext="edit" aspectratio="f"/>
                        </v:shape>
                        <v:rect id="_x0000_s1026" o:spid="_x0000_s1026" o:spt="1" style="position:absolute;left:55533;top:6514;height:2643;width:8519;v-text-anchor:middle;" filled="f" stroked="t" coordsize="21600,21600" o:gfxdata="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IFKx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气道病变</w:t>
                                </w:r>
                              </w:p>
                            </w:txbxContent>
                          </v:textbox>
                        </v:rect>
                        <v:shape id="_x0000_s1026" o:spid="_x0000_s1026" o:spt="32" type="#_x0000_t32" style="position:absolute;left:17024;top:10417;height:1778;width:0;" filled="f" stroked="t" coordsize="21600,21600" o:gfxdata="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is9xK2AAAA2wAAAA8A&#10;AAAAAAAAAQAgAAAAIgAAAGRycy9kb3ducmV2LnhtbFBLAQIUABQAAAAIAIdO4kAzLwWeOwAAADkA&#10;AAAQAAAAAAAAAAEAIAAAAAUBAABkcnMvc2hhcGV4bWwueG1sUEsFBgAAAAAGAAYAWwEAAK8DAAAA&#10;AA==&#10;">
                          <v:fill on="f" focussize="0,0"/>
                          <v:stroke color="#000000" joinstyle="miter" endarrow="block"/>
                          <v:imagedata o:title=""/>
                          <o:lock v:ext="edit" aspectratio="f"/>
                        </v:shape>
                        <v:shape id="_x0000_s1026" o:spid="_x0000_s1026" o:spt="32" type="#_x0000_t32" style="position:absolute;left:49144;top:10417;height:1778;width:0;" filled="f" stroked="t" coordsize="21600,21600" o:gfxdata="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4FKJugAAANs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61128;top:9068;height:8878;width:0;" filled="f" stroked="t" coordsize="21600,21600" o:gfxdata="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Msz+ugAAANs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6086;top:11864;height:32932;width:0;" filled="f" stroked="t" coordsize="21600,21600" o:gfxdata="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fmllugAAANs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line id="_x0000_s1026" o:spid="_x0000_s1026" o:spt="20" style="position:absolute;left:17014;top:10475;height:0;width:32062;" filled="f" stroked="t" coordsize="21600,21600" o:gfxdata="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azQR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line>
                        <v:rect id="_x0000_s1026" o:spid="_x0000_s1026" o:spt="1" style="position:absolute;left:14121;top:12327;height:4862;width:11356;v-text-anchor:middle;" filled="f" stroked="t" coordsize="21600,21600" o:gfxdata="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BXWH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NS&lt;8.0mm</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w:t>
                                </w:r>
                                <w:r>
                                  <w:rPr>
                                    <w:color w:val="000000" w:themeColor="text1"/>
                                    <w:sz w:val="24"/>
                                    <w:vertAlign w:val="superscript"/>
                                    <w14:textFill>
                                      <w14:solidFill>
                                        <w14:schemeClr w14:val="tx1"/>
                                      </w14:solidFill>
                                    </w14:textFill>
                                  </w:rPr>
                                  <w:t>#</w:t>
                                </w:r>
                                <w:r>
                                  <w:rPr>
                                    <w:color w:val="000000" w:themeColor="text1"/>
                                    <w:sz w:val="24"/>
                                    <w14:textFill>
                                      <w14:solidFill>
                                        <w14:schemeClr w14:val="tx1"/>
                                      </w14:solidFill>
                                    </w14:textFill>
                                  </w:rPr>
                                  <w:t>/PS</w:t>
                                </w:r>
                                <w:r>
                                  <w:rPr>
                                    <w:color w:val="000000" w:themeColor="text1"/>
                                    <w:sz w:val="24"/>
                                    <w:vertAlign w:val="superscript"/>
                                    <w14:textFill>
                                      <w14:solidFill>
                                        <w14:schemeClr w14:val="tx1"/>
                                      </w14:solidFill>
                                    </w14:textFill>
                                  </w:rPr>
                                  <w:t>#</w:t>
                                </w:r>
                                <w:r>
                                  <w:rPr>
                                    <w:color w:val="000000" w:themeColor="text1"/>
                                    <w:sz w:val="24"/>
                                    <w14:textFill>
                                      <w14:solidFill>
                                        <w14:schemeClr w14:val="tx1"/>
                                      </w14:solidFill>
                                    </w14:textFill>
                                  </w:rPr>
                                  <w:t>&lt;6.0mm</w:t>
                                </w:r>
                              </w:p>
                            </w:txbxContent>
                          </v:textbox>
                        </v:rect>
                        <v:rect id="_x0000_s1026" o:spid="_x0000_s1026" o:spt="1" style="position:absolute;left:27258;top:12327;height:4862;width:12544;v-text-anchor:middle;" filled="f" stroked="t" coordsize="21600,21600" o:gfxdata="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MdIa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NS</w:t>
                                </w:r>
                                <w:r>
                                  <w:rPr>
                                    <w:rFonts w:hint="eastAsia" w:cstheme="minorHAnsi"/>
                                    <w:color w:val="000000" w:themeColor="text1"/>
                                    <w:sz w:val="24"/>
                                    <w14:textFill>
                                      <w14:solidFill>
                                        <w14:schemeClr w14:val="tx1"/>
                                      </w14:solidFill>
                                    </w14:textFill>
                                  </w:rPr>
                                  <w:t>≥</w:t>
                                </w:r>
                                <w:r>
                                  <w:rPr>
                                    <w:color w:val="000000" w:themeColor="text1"/>
                                    <w:sz w:val="24"/>
                                    <w14:textFill>
                                      <w14:solidFill>
                                        <w14:schemeClr w14:val="tx1"/>
                                      </w14:solidFill>
                                    </w14:textFill>
                                  </w:rPr>
                                  <w:t>15.0mm</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w:t>
                                </w:r>
                                <w:r>
                                  <w:rPr>
                                    <w:color w:val="000000" w:themeColor="text1"/>
                                    <w:sz w:val="24"/>
                                    <w:vertAlign w:val="superscript"/>
                                    <w14:textFill>
                                      <w14:solidFill>
                                        <w14:schemeClr w14:val="tx1"/>
                                      </w14:solidFill>
                                    </w14:textFill>
                                  </w:rPr>
                                  <w:t>#</w:t>
                                </w:r>
                                <w:r>
                                  <w:rPr>
                                    <w:color w:val="000000" w:themeColor="text1"/>
                                    <w:sz w:val="24"/>
                                    <w14:textFill>
                                      <w14:solidFill>
                                        <w14:schemeClr w14:val="tx1"/>
                                      </w14:solidFill>
                                    </w14:textFill>
                                  </w:rPr>
                                  <w:t>/PS</w:t>
                                </w:r>
                                <w:r>
                                  <w:rPr>
                                    <w:color w:val="000000" w:themeColor="text1"/>
                                    <w:sz w:val="24"/>
                                    <w:vertAlign w:val="superscript"/>
                                    <w14:textFill>
                                      <w14:solidFill>
                                        <w14:schemeClr w14:val="tx1"/>
                                      </w14:solidFill>
                                    </w14:textFill>
                                  </w:rPr>
                                  <w:t>#</w:t>
                                </w:r>
                                <w:r>
                                  <w:rPr>
                                    <w:rFonts w:cstheme="minorHAnsi"/>
                                    <w:color w:val="000000" w:themeColor="text1"/>
                                    <w:sz w:val="24"/>
                                    <w14:textFill>
                                      <w14:solidFill>
                                        <w14:schemeClr w14:val="tx1"/>
                                      </w14:solidFill>
                                    </w14:textFill>
                                  </w:rPr>
                                  <w:t>≥</w:t>
                                </w:r>
                                <w:r>
                                  <w:rPr>
                                    <w:color w:val="000000" w:themeColor="text1"/>
                                    <w:sz w:val="24"/>
                                    <w14:textFill>
                                      <w14:solidFill>
                                        <w14:schemeClr w14:val="tx1"/>
                                      </w14:solidFill>
                                    </w14:textFill>
                                  </w:rPr>
                                  <w:t>15.0mm</w:t>
                                </w:r>
                              </w:p>
                            </w:txbxContent>
                          </v:textbox>
                        </v:rect>
                        <v:rect id="_x0000_s1026" o:spid="_x0000_s1026" o:spt="1" style="position:absolute;left:40685;top:12442;height:4862;width:18331;v-text-anchor:middle;" filled="f" stroked="t" coordsize="21600,21600" o:gfxdata="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OL7fG/&#10;AAAA2w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NS 8.0mm~ </w:t>
                                </w:r>
                                <w:r>
                                  <w:rPr>
                                    <w:rFonts w:cstheme="minorHAnsi"/>
                                    <w:color w:val="000000" w:themeColor="text1"/>
                                    <w:sz w:val="24"/>
                                    <w14:textFill>
                                      <w14:solidFill>
                                        <w14:schemeClr w14:val="tx1"/>
                                      </w14:solidFill>
                                    </w14:textFill>
                                  </w:rPr>
                                  <w:t>&lt;</w:t>
                                </w:r>
                                <w:r>
                                  <w:rPr>
                                    <w:color w:val="000000" w:themeColor="text1"/>
                                    <w:sz w:val="24"/>
                                    <w14:textFill>
                                      <w14:solidFill>
                                        <w14:schemeClr w14:val="tx1"/>
                                      </w14:solidFill>
                                    </w14:textFill>
                                  </w:rPr>
                                  <w:t>15.0mm</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w:t>
                                </w:r>
                                <w:r>
                                  <w:rPr>
                                    <w:color w:val="000000" w:themeColor="text1"/>
                                    <w:sz w:val="24"/>
                                    <w:vertAlign w:val="superscript"/>
                                    <w14:textFill>
                                      <w14:solidFill>
                                        <w14:schemeClr w14:val="tx1"/>
                                      </w14:solidFill>
                                    </w14:textFill>
                                  </w:rPr>
                                  <w:t>#</w:t>
                                </w:r>
                                <w:r>
                                  <w:rPr>
                                    <w:color w:val="000000" w:themeColor="text1"/>
                                    <w:sz w:val="24"/>
                                    <w14:textFill>
                                      <w14:solidFill>
                                        <w14:schemeClr w14:val="tx1"/>
                                      </w14:solidFill>
                                    </w14:textFill>
                                  </w:rPr>
                                  <w:t>/PS</w:t>
                                </w:r>
                                <w:r>
                                  <w:rPr>
                                    <w:color w:val="000000" w:themeColor="text1"/>
                                    <w:sz w:val="24"/>
                                    <w:vertAlign w:val="superscript"/>
                                    <w14:textFill>
                                      <w14:solidFill>
                                        <w14:schemeClr w14:val="tx1"/>
                                      </w14:solidFill>
                                    </w14:textFill>
                                  </w:rPr>
                                  <w:t>#</w:t>
                                </w:r>
                                <w:r>
                                  <w:rPr>
                                    <w:color w:val="000000" w:themeColor="text1"/>
                                    <w:sz w:val="24"/>
                                    <w14:textFill>
                                      <w14:solidFill>
                                        <w14:schemeClr w14:val="tx1"/>
                                      </w14:solidFill>
                                    </w14:textFill>
                                  </w:rPr>
                                  <w:t xml:space="preserve"> 6.0mm~ </w:t>
                                </w:r>
                                <w:r>
                                  <w:rPr>
                                    <w:rFonts w:cstheme="minorHAnsi"/>
                                    <w:color w:val="000000" w:themeColor="text1"/>
                                    <w:sz w:val="24"/>
                                    <w14:textFill>
                                      <w14:solidFill>
                                        <w14:schemeClr w14:val="tx1"/>
                                      </w14:solidFill>
                                    </w14:textFill>
                                  </w:rPr>
                                  <w:t>&lt;</w:t>
                                </w:r>
                                <w:r>
                                  <w:rPr>
                                    <w:color w:val="000000" w:themeColor="text1"/>
                                    <w:sz w:val="24"/>
                                    <w14:textFill>
                                      <w14:solidFill>
                                        <w14:schemeClr w14:val="tx1"/>
                                      </w14:solidFill>
                                    </w14:textFill>
                                  </w:rPr>
                                  <w:t>15.0mm</w:t>
                                </w:r>
                              </w:p>
                            </w:txbxContent>
                          </v:textbox>
                        </v:rect>
                        <v:shape id="_x0000_s1026" o:spid="_x0000_s1026" o:spt="32" type="#_x0000_t32" style="position:absolute;left:6457;top:15172;flip:x;height:0;width:7350;" filled="f" stroked="t" coordsize="21600,21600" o:gfxdata="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aVHGbgAAADb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group>
                      <v:group id="_x0000_s1026" o:spid="_x0000_s1026" o:spt="203" style="position:absolute;left:2604;top:17304;height:32424;width:64728;" coordsize="64728,32424" o:gfxdata="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hZzbe+AAAA3AAAAA8AAAAAAAAAAQAgAAAAIgAAAGRycy9kb3ducmV2Lnht&#10;bFBLAQIUABQAAAAIAIdO4kAzLwWeOwAAADkAAAAVAAAAAAAAAAEAIAAAAA0BAABkcnMvZ3JvdXBz&#10;aGFwZXhtbC54bWxQSwUGAAAAAAYABgBgAQAAygMAAAAA&#10;">
                        <o:lock v:ext="edit" aspectratio="f"/>
                        <v:shape id="_x0000_s1026" o:spid="_x0000_s1026" o:spt="32" type="#_x0000_t32" style="position:absolute;left:49144;top:173;height:2692;width:0;" filled="f" stroked="t" coordsize="21600,21600" o:gfxdata="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eGfH2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_x0000_s1026" o:spid="_x0000_s1026" o:spt="32" type="#_x0000_t32" style="position:absolute;left:23993;top:0;flip:x;height:2624;width:4597;" filled="f" stroked="t" coordsize="21600,21600" o:gfxdata="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1KnqO8AAAA&#10;2w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32640;top:173;height:2476;width:4081;" filled="f" stroked="t" coordsize="21600,21600" o:gfxdata="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LnvNm5AAAA2wAA&#10;AA8AAAAAAAAAAQAgAAAAIgAAAGRycy9kb3ducmV2LnhtbFBLAQIUABQAAAAIAIdO4kAzLwWeOwAA&#10;ADkAAAAQAAAAAAAAAAEAIAAAAAgBAABkcnMvc2hhcGV4bWwueG1sUEsFBgAAAAAGAAYAWwEAALID&#10;AAAAAA==&#10;">
                          <v:fill on="f" focussize="0,0"/>
                          <v:stroke color="#000000" joinstyle="miter" endarrow="block"/>
                          <v:imagedata o:title=""/>
                          <o:lock v:ext="edit" aspectratio="f"/>
                        </v:shape>
                        <v:group id="_x0000_s1026" o:spid="_x0000_s1026" o:spt="203" style="position:absolute;left:0;top:787;height:31637;width:64728;" coordorigin="0,-370" coordsize="64728,31637" o:gfxdata="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EnGWcW7AAAA3AAAAA8AAAAAAAAAAQAgAAAAIgAAAGRycy9kb3ducmV2LnhtbFBL&#10;AQIUABQAAAAIAIdO4kAzLwWeOwAAADkAAAAVAAAAAAAAAAEAIAAAAAoBAABkcnMvZ3JvdXBzaGFw&#10;ZXhtbC54bWxQSwUGAAAAAAYABgBgAQAAxwMAAAAA&#10;">
                          <o:lock v:ext="edit" aspectratio="f"/>
                          <v:rect id="_x0000_s1026" o:spid="_x0000_s1026" o:spt="1" style="position:absolute;left:0;top:26506;flip:y;height:2695;width:9643;v-text-anchor:middle;" filled="f" stroked="t" coordsize="21600,21600" o:gfxdata="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Eg/oLgAAADbAAAA&#10;DwAAAAAAAAABACAAAAAiAAAAZHJzL2Rvd25yZXYueG1sUEsBAhQAFAAAAAgAh07iQDMvBZ47AAAA&#10;OQAAABAAAAAAAAAAAQAgAAAABwEAAGRycy9zaGFwZXhtbC54bWxQSwUGAAAAAAYABgBbAQAAsQMA&#10;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下年度筛查</w:t>
                                  </w:r>
                                </w:p>
                              </w:txbxContent>
                            </v:textbox>
                          </v:rect>
                          <v:shape id="_x0000_s1026" o:spid="_x0000_s1026" o:spt="32" type="#_x0000_t32" style="position:absolute;left:3679;top:24374;flip:x;height:0;width:14483;" filled="f" stroked="t" coordsize="21600,21600" o:gfxdata="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09PTu8AAAA&#10;2w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22199;top:21528;flip:x;height:1790;width:1733;" filled="f" stroked="t" coordsize="21600,21600" o:gfxdata="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JxmKC8AAAA&#10;2w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rect id="_x0000_s1026" o:spid="_x0000_s1026" o:spt="1" style="position:absolute;left:26158;top:23322;flip:y;height:2721;width:5074;v-text-anchor:middle;" filled="f" stroked="t" coordsize="21600,21600" o:gfxdata="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D+cOLgAAADbAAAA&#10;DwAAAAAAAAABACAAAAAiAAAAZHJzL2Rvd25yZXYueG1sUEsBAhQAFAAAAAgAh07iQDMvBZ47AAAA&#10;OQAAABAAAAAAAAAAAQAgAAAABwEAAGRycy9zaGFwZXhtbC54bWxQSwUGAAAAAAYABgBbAQAAsQMA&#10;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增大</w:t>
                                  </w:r>
                                </w:p>
                              </w:txbxContent>
                            </v:textbox>
                          </v:rect>
                          <v:shape id="_x0000_s1026" o:spid="_x0000_s1026" o:spt="32" type="#_x0000_t32" style="position:absolute;left:26274;top:21528;height:1692;width:1258;" filled="f" stroked="t" coordsize="21600,21600" o:gfxdata="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kB9BugAAANs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rect id="_x0000_s1026" o:spid="_x0000_s1026" o:spt="1" style="position:absolute;left:21008;top:16436;height:4813;width:7689;v-text-anchor:middle;" filled="f" stroked="t" coordsize="21600,21600" o:gfxdata="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3wQmkugAAANs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3个月后复查</w:t>
                                  </w:r>
                                  <w:r>
                                    <w:rPr>
                                      <w:color w:val="000000" w:themeColor="text1"/>
                                      <w:sz w:val="24"/>
                                      <w:vertAlign w:val="superscript"/>
                                      <w14:textFill>
                                        <w14:solidFill>
                                          <w14:schemeClr w14:val="tx1"/>
                                        </w14:solidFill>
                                      </w14:textFill>
                                    </w:rPr>
                                    <w:t>&amp;</w:t>
                                  </w:r>
                                </w:p>
                              </w:txbxContent>
                            </v:textbox>
                          </v:rect>
                          <v:rect id="_x0000_s1026" o:spid="_x0000_s1026" o:spt="1" style="position:absolute;left:29341;top:27779;height:3488;width:9673;v-text-anchor:middle;" filled="f" stroked="t" coordsize="21600,21600" o:gfxdata="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I2sP7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多学科会诊</w:t>
                                  </w:r>
                                </w:p>
                              </w:txbxContent>
                            </v:textbox>
                          </v:rect>
                          <v:shape id="_x0000_s1026" o:spid="_x0000_s1026" o:spt="32" type="#_x0000_t32" style="position:absolute;left:33460;top:15741;height:11805;width:0;" filled="f" stroked="t" coordsize="21600,21600" o:gfxdata="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igEei2AAAA2wAAAA8A&#10;AAAAAAAAAQAgAAAAIgAAAGRycy9kb3ducmV2LnhtbFBLAQIUABQAAAAIAIdO4kAzLwWeOwAAADkA&#10;AAAQAAAAAAAAAAEAIAAAAAUBAABkcnMvc2hhcGV4bWwueG1sUEsFBgAAAAAGAAYAWwEAAK8DAAAA&#10;AA==&#10;">
                            <v:fill on="f" focussize="0,0"/>
                            <v:stroke color="#000000" joinstyle="miter" endarrow="block"/>
                            <v:imagedata o:title=""/>
                            <o:lock v:ext="edit" aspectratio="f"/>
                          </v:shape>
                          <v:shape id="_x0000_s1026" o:spid="_x0000_s1026" o:spt="32" type="#_x0000_t32" style="position:absolute;left:31309;top:24663;height:0;width:2220;" filled="f" stroked="t" coordsize="21600,21600" o:gfxdata="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7LRzugAAANs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rect id="_x0000_s1026" o:spid="_x0000_s1026" o:spt="1" style="position:absolute;left:38948;top:15162;height:4814;width:7689;v-text-anchor:middle;" filled="f" stroked="t" coordsize="21600,21600" o:gfxdata="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Cok7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3个月后复查</w:t>
                                  </w:r>
                                  <w:r>
                                    <w:rPr>
                                      <w:color w:val="000000" w:themeColor="text1"/>
                                      <w:sz w:val="24"/>
                                      <w:vertAlign w:val="superscript"/>
                                      <w14:textFill>
                                        <w14:solidFill>
                                          <w14:schemeClr w14:val="tx1"/>
                                        </w14:solidFill>
                                      </w14:textFill>
                                    </w:rPr>
                                    <w:t>&amp;</w:t>
                                  </w:r>
                                </w:p>
                              </w:txbxContent>
                            </v:textbox>
                          </v:rect>
                          <v:shape id="_x0000_s1026" o:spid="_x0000_s1026" o:spt="32" type="#_x0000_t32" style="position:absolute;left:39966;top:20197;flip:x;height:1785;width:1727;" filled="f" stroked="t" coordsize="21600,21600" o:gfxdata="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NM5K8AAAA&#10;2w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44851;top:20371;height:1689;width:1258;" filled="f" stroked="t" coordsize="21600,21600" o:gfxdata="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mxfrugAAANs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rect id="_x0000_s1026" o:spid="_x0000_s1026" o:spt="1" style="position:absolute;left:35765;top:22570;flip:y;height:2695;width:8623;v-text-anchor:middle;" filled="f" stroked="t" coordsize="21600,21600" o:gfxdata="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TSUkrgAAADbAAAA&#10;DwAAAAAAAAABACAAAAAiAAAAZHJzL2Rvd25yZXYueG1sUEsBAhQAFAAAAAgAh07iQDMvBZ47AAAA&#10;OQAAABAAAAAAAAAAAQAgAAAABwEAAGRycy9zaGFwZXhtbC54bWxQSwUGAAAAAAYABgBbAQAAsQMA&#10;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不变/增大</w:t>
                                  </w:r>
                                </w:p>
                              </w:txbxContent>
                            </v:textbox>
                          </v:rect>
                          <v:rect id="_x0000_s1026" o:spid="_x0000_s1026" o:spt="1" style="position:absolute;left:45025;top:22049;flip:y;height:2721;width:5073;v-text-anchor:middle;" filled="f" stroked="t" coordsize="21600,21600" o:gfxdata="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eYK5bgAAADbAAAA&#10;DwAAAAAAAAABACAAAAAiAAAAZHJzL2Rvd25yZXYueG1sUEsBAhQAFAAAAAgAh07iQDMvBZ47AAAA&#10;OQAAABAAAAAAAAAAAQAgAAAABwEAAGRycy9zaGFwZXhtbC54bWxQSwUGAAAAAAYABgBbAQAAsQMA&#10;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缩小</w:t>
                                  </w:r>
                                </w:p>
                              </w:txbxContent>
                            </v:textbox>
                          </v:rect>
                          <v:shape id="_x0000_s1026" o:spid="_x0000_s1026" o:spt="32" type="#_x0000_t32" style="position:absolute;left:33426;top:23679;flip:x;height:0;width:2272;" filled="f" stroked="t" coordsize="21600,21600" o:gfxdata="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g2NZG8AAAA&#10;2w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rect id="_x0000_s1026" o:spid="_x0000_s1026" o:spt="1" style="position:absolute;left:42710;top:26506;flip:y;height:2695;width:9643;v-text-anchor:middle;" filled="f" stroked="t" coordsize="21600,21600" o:gfxdata="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s1Owy2AAAA2wAAAA8A&#10;AAAAAAAAAQAgAAAAIgAAAGRycy9kb3ducmV2LnhtbFBLAQIUABQAAAAIAIdO4kAzLwWeOwAAADkA&#10;AAAQAAAAAAAAAAEAIAAAAAUBAABkcnMvc2hhcGV4bWwueG1sUEsFBgAAAAAGAAYAWwEAAK8DAAAA&#10;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下年度筛查</w:t>
                                  </w:r>
                                </w:p>
                              </w:txbxContent>
                            </v:textbox>
                          </v:rect>
                          <v:shape id="_x0000_s1026" o:spid="_x0000_s1026" o:spt="32" type="#_x0000_t32" style="position:absolute;left:50591;top:16609;height:9897;width:0;" filled="f" stroked="t" coordsize="21600,21600" o:gfxdata="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mrh1ugAAANs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39214;top:29872;flip:x;height:0;width:14931;" filled="f" stroked="t" coordsize="21600,21600" o:gfxdata="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WOOgm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group id="_x0000_s1026" o:spid="_x0000_s1026" o:spt="203" style="position:absolute;left:3911;top:-370;height:16791;width:60817;" coordorigin="0,-370" coordsize="60816,16791" o:gfxdata="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YvwbG+AAAA3AAAAA8AAAAAAAAAAQAgAAAAIgAAAGRycy9kb3ducmV2Lnht&#10;bFBLAQIUABQAAAAIAIdO4kAzLwWeOwAAADkAAAAVAAAAAAAAAAEAIAAAAA0BAABkcnMvZ3JvdXBz&#10;aGFwZXhtbC54bWxQSwUGAAAAAAYABgBgAQAAygMAAAAA&#10;">
                            <o:lock v:ext="edit" aspectratio="f"/>
                            <v:rect id="_x0000_s1026" o:spid="_x0000_s1026" o:spt="1" style="position:absolute;left:49505;top:-370;height:5007;width:11311;v-text-anchor:middle;" filled="f" stroked="t" coordsize="21600,21600" o:gfxdata="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FQ4j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ind w:left="105" w:leftChars="50"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痰细胞学*/</w:t>
                                    </w:r>
                                  </w:p>
                                  <w:p>
                                    <w:pPr>
                                      <w:ind w:left="120" w:hanging="120" w:hanging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纤维支气管镜</w:t>
                                    </w:r>
                                  </w:p>
                                </w:txbxContent>
                              </v:textbox>
                            </v:rect>
                            <v:rect id="_x0000_s1026" o:spid="_x0000_s1026" o:spt="1" style="position:absolute;left:13277;top:1620;height:4862;width:13636;v-text-anchor:middle;" filled="f" stroked="t" coordsize="21600,21600" o:gfxdata="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x5BU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1个月复查（必要时可先抗炎治疗）</w:t>
                                    </w:r>
                                  </w:p>
                                </w:txbxContent>
                              </v:textbox>
                            </v:rect>
                            <v:rect id="_x0000_s1026" o:spid="_x0000_s1026" o:spt="1" style="position:absolute;left:29076;top:1736;height:4657;width:11256;v-text-anchor:middle;" filled="f" stroked="t" coordsize="21600,21600" o:gfxdata="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izXP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w:t>
                                    </w:r>
                                    <w:r>
                                      <w:rPr>
                                        <w:color w:val="000000" w:themeColor="text1"/>
                                        <w:sz w:val="24"/>
                                        <w14:textFill>
                                          <w14:solidFill>
                                            <w14:schemeClr w14:val="tx1"/>
                                          </w14:solidFill>
                                        </w14:textFill>
                                      </w:rPr>
                                      <w:t>/PS</w:t>
                                    </w:r>
                                    <w:r>
                                      <w:rPr>
                                        <w:rFonts w:hint="eastAsia"/>
                                        <w:color w:val="000000" w:themeColor="text1"/>
                                        <w:sz w:val="24"/>
                                        <w14:textFill>
                                          <w14:solidFill>
                                            <w14:schemeClr w14:val="tx1"/>
                                          </w14:solidFill>
                                        </w14:textFill>
                                      </w:rPr>
                                      <w:t>活检或</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P</w:t>
                                    </w:r>
                                    <w:r>
                                      <w:rPr>
                                        <w:color w:val="000000" w:themeColor="text1"/>
                                        <w:sz w:val="24"/>
                                        <w14:textFill>
                                          <w14:solidFill>
                                            <w14:schemeClr w14:val="tx1"/>
                                          </w14:solidFill>
                                        </w14:textFill>
                                      </w:rPr>
                                      <w:t>ET/CT</w:t>
                                    </w:r>
                                    <w:r>
                                      <w:rPr>
                                        <w:rFonts w:hint="eastAsia"/>
                                        <w:color w:val="000000" w:themeColor="text1"/>
                                        <w:sz w:val="24"/>
                                        <w14:textFill>
                                          <w14:solidFill>
                                            <w14:schemeClr w14:val="tx1"/>
                                          </w14:solidFill>
                                        </w14:textFill>
                                      </w:rPr>
                                      <w:t>检查</w:t>
                                    </w:r>
                                    <w:r>
                                      <w:rPr>
                                        <w:rFonts w:ascii="Segoe UI Symbol" w:hAnsi="Segoe UI Symbol" w:cs="Segoe UI Symbol"/>
                                        <w:vertAlign w:val="superscript"/>
                                      </w:rPr>
                                      <w:t>★</w:t>
                                    </w:r>
                                  </w:p>
                                </w:txbxContent>
                              </v:textbox>
                            </v:rect>
                            <v:rect id="_x0000_s1026" o:spid="_x0000_s1026" o:spt="1" style="position:absolute;left:10788;top:9201;height:5550;width:5074;v-text-anchor:middle;" filled="f" stroked="t" coordsize="21600,21600" o:gfxdata="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q27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完全</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吸收</w:t>
                                    </w:r>
                                  </w:p>
                                </w:txbxContent>
                              </v:textbox>
                            </v:rect>
                            <v:rect id="_x0000_s1026" o:spid="_x0000_s1026" o:spt="1" style="position:absolute;left:34748;top:8681;height:4756;width:8478;v-text-anchor:middle;" filled="f" stroked="t" coordsize="21600,21600" o:gfxdata="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Lggg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阴性/不确定性质</w:t>
                                    </w:r>
                                  </w:p>
                                </w:txbxContent>
                              </v:textbox>
                            </v:rect>
                            <v:rect id="_x0000_s1026" o:spid="_x0000_s1026" o:spt="1" style="position:absolute;left:23810;top:9433;flip:y;height:2599;width:6862;v-text-anchor:middle;" filled="f" stroked="t" coordsize="21600,21600" o:gfxdata="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USgpO2AAAA3AAAAA8A&#10;AAAAAAAAAQAgAAAAIgAAAGRycy9kb3ducmV2LnhtbFBLAQIUABQAAAAIAIdO4kAzLwWeOwAAADkA&#10;AAAQAAAAAAAAAAEAIAAAAAUBAABkcnMvc2hhcGV4bWwueG1sUEsFBgAAAAAGAAYAWwEAAK8DAAAA&#10;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未缩小</w:t>
                                    </w:r>
                                  </w:p>
                                </w:txbxContent>
                              </v:textbox>
                            </v:rect>
                            <v:rect id="_x0000_s1026" o:spid="_x0000_s1026" o:spt="1" style="position:absolute;left:17964;top:9201;flip:y;height:5497;width:5074;v-text-anchor:middle;" filled="f" stroked="t" coordsize="21600,21600" o:gfxdata="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peJwi5AAAA3A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部分</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吸收</w:t>
                                    </w:r>
                                  </w:p>
                                </w:txbxContent>
                              </v:textbox>
                            </v:rect>
                            <v:shape id="_x0000_s1026" o:spid="_x0000_s1026" o:spt="32" type="#_x0000_t32" style="position:absolute;left:0;top:12163;flip:x;height:0;width:10515;" filled="f" stroked="t" coordsize="21600,21600" o:gfxdata="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v4Ng+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27350;top:7465;height:1480;width:0;" filled="f" stroked="t" coordsize="21600,21600" o:gfxdata="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qWmem5AAAA3AAA&#10;AA8AAAAAAAAAAQAgAAAAIgAAAGRycy9kb3ducmV2LnhtbFBLAQIUABQAAAAIAIdO4kAzLwWeOwAA&#10;ADkAAAAQAAAAAAAAAAEAIAAAAAgBAABkcnMvc2hhcGV4bWwueG1sUEsFBgAAAAAGAAYAWwEAALID&#10;AAAAAA==&#10;">
                              <v:fill on="f" focussize="0,0"/>
                              <v:stroke color="#000000" joinstyle="miter" endarrow="block"/>
                              <v:imagedata o:title=""/>
                              <o:lock v:ext="edit" aspectratio="f"/>
                            </v:shape>
                            <v:shape id="_x0000_s1026" o:spid="_x0000_s1026" o:spt="32" type="#_x0000_t32" style="position:absolute;left:32143;top:6713;flip:x;height:1790;width:1734;" filled="f" stroked="t" coordsize="21600,21600" o:gfxdata="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V6zUvQAA&#10;ANwAAAAPAAAAAAAAAAEAIAAAACIAAABkcnMvZG93bnJldi54bWxQSwECFAAUAAAACACHTuJAMy8F&#10;njsAAAA5AAAAEAAAAAAAAAABACAAAAAMAQAAZHJzL3NoYXBleG1sLnhtbFBLBQYAAAAABgAGAFsB&#10;AAC2AwAAAAA=&#10;">
                              <v:fill on="f" focussize="0,0"/>
                              <v:stroke color="#000000" joinstyle="miter" endarrow="block"/>
                              <v:imagedata o:title=""/>
                              <o:lock v:ext="edit" aspectratio="f"/>
                            </v:shape>
                            <v:shape id="_x0000_s1026" o:spid="_x0000_s1026" o:spt="32" type="#_x0000_t32" style="position:absolute;left:36368;top:6829;height:1691;width:1258;" filled="f" stroked="t" coordsize="21600,21600" o:gfxdata="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xOQMytwAAANwAAAAP&#10;AAAAAAAAAAEAIAAAACIAAABkcnMvZG93bnJldi54bWxQSwECFAAUAAAACACHTuJAMy8FnjsAAAA5&#10;AAAAEAAAAAAAAAABACAAAAAGAQAAZHJzL3NoYXBleG1sLnhtbFBLBQYAAAAABgAGAFsBAACwAwAA&#10;AAA=&#10;">
                              <v:fill on="f" focussize="0,0"/>
                              <v:stroke color="#000000" joinstyle="miter" endarrow="block"/>
                              <v:imagedata o:title=""/>
                              <o:lock v:ext="edit" aspectratio="f"/>
                            </v:shape>
                            <v:shape id="_x0000_s1026" o:spid="_x0000_s1026" o:spt="32" type="#_x0000_t32" style="position:absolute;left:44851;top:7118;flip:x;height:1784;width:1728;" filled="f" stroked="t" coordsize="21600,21600" o:gfxdata="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yZc4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48382;top:7176;height:1691;width:1257;" filled="f" stroked="t" coordsize="21600,21600" o:gfxdata="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qc43r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rect id="_x0000_s1026" o:spid="_x0000_s1026" o:spt="1" style="position:absolute;left:44123;top:9052;flip:y;height:7119;width:3124;v-text-anchor:middle;" filled="f" stroked="t" coordsize="21600,21600" o:gfxdata="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vVS+itwAAANwAAAAP&#10;AAAAAAAAAAEAIAAAACIAAABkcnMvZG93bnJldi54bWxQSwECFAAUAAAACACHTuJAMy8FnjsAAAA5&#10;AAAAEAAAAAAAAAABACAAAAAGAQAAZHJzL3NoYXBleG1sLnhtbFBLBQYAAAAABgAGAFsBAACwAwAA&#10;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未增大</w:t>
                                    </w:r>
                                  </w:p>
                                </w:txbxContent>
                              </v:textbox>
                            </v:rect>
                            <v:rect id="_x0000_s1026" o:spid="_x0000_s1026" o:spt="1" style="position:absolute;left:48232;top:9433;flip:y;height:5093;width:3122;v-text-anchor:middle;" filled="f" stroked="t" coordsize="21600,21600" o:gfxdata="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AGYo5twAAANwAAAAP&#10;AAAAAAAAAAEAIAAAACIAAABkcnMvZG93bnJldi54bWxQSwECFAAUAAAACACHTuJAMy8FnjsAAAA5&#10;AAAAEAAAAAAAAAABACAAAAAGAQAAZHJzL3NoYXBleG1sLnhtbFBLBQYAAAAABgAGAFsBAACwAwAA&#10;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增</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大</w:t>
                                    </w:r>
                                  </w:p>
                                </w:txbxContent>
                              </v:textbox>
                            </v:rect>
                            <v:rect id="_x0000_s1026" o:spid="_x0000_s1026" o:spt="1" style="position:absolute;left:41461;top:1794;height:4813;width:7689;v-text-anchor:middle;" filled="f" stroked="t" coordsize="21600,21600" o:gfxdata="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lAIq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3个月后复查</w:t>
                                    </w:r>
                                    <w:r>
                                      <w:rPr>
                                        <w:rFonts w:hint="eastAsia"/>
                                        <w:color w:val="000000" w:themeColor="text1"/>
                                        <w:sz w:val="24"/>
                                        <w:vertAlign w:val="superscript"/>
                                        <w14:textFill>
                                          <w14:solidFill>
                                            <w14:schemeClr w14:val="tx1"/>
                                          </w14:solidFill>
                                        </w14:textFill>
                                      </w:rPr>
                                      <w:t>&amp;</w:t>
                                    </w:r>
                                  </w:p>
                                </w:txbxContent>
                              </v:textbox>
                            </v:rect>
                            <v:shape id="_x0000_s1026" o:spid="_x0000_s1026" o:spt="32" type="#_x0000_t32" style="position:absolute;left:52698;top:8854;height:7567;width:0;" filled="f" stroked="t" coordsize="21600,21600" o:gfxdata="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Zw+3b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shape id="_x0000_s1026" o:spid="_x0000_s1026" o:spt="32" type="#_x0000_t32" style="position:absolute;left:58254;top:8854;height:7567;width:0;" filled="f" stroked="t" coordsize="21600,21600" o:gfxdata="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AOqr7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line id="_x0000_s1026" o:spid="_x0000_s1026" o:spt="20" style="position:absolute;left:55351;top:4629;height:4335;width:0;" filled="f" stroked="t" coordsize="21600,21600" o:gfxdata="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F34G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line>
                          </v:group>
                          <v:rect id="_x0000_s1026" o:spid="_x0000_s1026" o:spt="1" style="position:absolute;left:60419;top:16249;height:4816;width:3242;v-text-anchor:middle;" filled="f" stroked="t" coordsize="21600,21600" o:gfxdata="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SgUkO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阳性</w:t>
                                  </w:r>
                                </w:p>
                              </w:txbxContent>
                            </v:textbox>
                          </v:rect>
                          <v:rect id="_x0000_s1026" o:spid="_x0000_s1026" o:spt="1" style="position:absolute;left:55469;top:16447;height:4618;width:3242;v-text-anchor:middle;" filled="f" stroked="t" coordsize="21600,21600" o:gfxdata="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RyzDS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w:t>
                                  </w:r>
                                </w:p>
                              </w:txbxContent>
                            </v:textbox>
                          </v:rect>
                          <v:line id="_x0000_s1026" o:spid="_x0000_s1026" o:spt="20" style="position:absolute;left:57584;top:21123;height:6019;width:0;" filled="f" stroked="t" coordsize="21600,21600" o:gfxdata="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wSLW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line>
                          <v:shape id="_x0000_s1026" o:spid="_x0000_s1026" o:spt="32" type="#_x0000_t32" style="position:absolute;left:52293;top:27210;flip:x;height:0;width:5324;" filled="f" stroked="t" coordsize="21600,21600" o:gfxdata="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AGBq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line id="_x0000_s1026" o:spid="_x0000_s1026" o:spt="20" style="position:absolute;left:62541;top:21118;height:9578;width:0;" filled="f" stroked="t" coordsize="21600,21600" o:gfxdata="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ZB85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line>
                          <v:shape id="_x0000_s1026" o:spid="_x0000_s1026" o:spt="32" type="#_x0000_t32" style="position:absolute;left:39242;top:30768;flip:x;height:0;width:23327;" filled="f" stroked="t" coordsize="21600,21600" o:gfxdata="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luG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group>
                      </v:group>
                    </v:group>
                  </v:group>
                </v:group>
              </v:group>
            </w:pict>
          </mc:Fallback>
        </mc:AlternateContent>
      </w:r>
    </w:p>
    <w:p>
      <w:pPr>
        <w:tabs>
          <w:tab w:val="left" w:pos="4262"/>
        </w:tabs>
        <w:ind w:left="3469" w:right="-20"/>
        <w:rPr>
          <w:color w:val="231F20"/>
          <w:szCs w:val="21"/>
        </w:rPr>
      </w:pPr>
    </w:p>
    <w:p>
      <w:pPr>
        <w:tabs>
          <w:tab w:val="left" w:pos="4262"/>
        </w:tabs>
        <w:ind w:left="3469" w:right="-20"/>
        <w:rPr>
          <w:color w:val="231F20"/>
          <w:szCs w:val="21"/>
        </w:rPr>
      </w:pPr>
    </w:p>
    <w:p>
      <w:pPr>
        <w:tabs>
          <w:tab w:val="left" w:pos="4262"/>
        </w:tabs>
        <w:ind w:left="3469" w:right="-20"/>
        <w:rPr>
          <w:color w:val="231F20"/>
          <w:szCs w:val="21"/>
        </w:rPr>
      </w:pPr>
    </w:p>
    <w:p>
      <w:pPr>
        <w:tabs>
          <w:tab w:val="left" w:pos="4262"/>
        </w:tabs>
        <w:ind w:left="3469" w:right="-20"/>
        <w:rPr>
          <w:color w:val="231F20"/>
          <w:szCs w:val="21"/>
        </w:rPr>
      </w:pPr>
    </w:p>
    <w:p>
      <w:pPr>
        <w:tabs>
          <w:tab w:val="left" w:pos="4262"/>
        </w:tabs>
        <w:ind w:left="3469" w:right="-20"/>
        <w:rPr>
          <w:color w:val="231F20"/>
          <w:szCs w:val="21"/>
        </w:rPr>
      </w:pPr>
    </w:p>
    <w:p>
      <w:pPr>
        <w:tabs>
          <w:tab w:val="left" w:pos="4262"/>
        </w:tabs>
        <w:ind w:left="3469" w:right="-20"/>
        <w:rPr>
          <w:color w:val="231F20"/>
          <w:szCs w:val="21"/>
        </w:rPr>
      </w:pPr>
    </w:p>
    <w:p>
      <w:pPr>
        <w:tabs>
          <w:tab w:val="left" w:pos="4262"/>
        </w:tabs>
        <w:ind w:left="3469" w:right="-20"/>
        <w:rPr>
          <w:color w:val="231F20"/>
          <w:szCs w:val="21"/>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ascii="FangSong_GB2312" w:hAnsi="FangSong_GB2312" w:eastAsia="FangSong_GB2312" w:cs="FangSong_GB2312"/>
          <w:sz w:val="24"/>
        </w:rPr>
      </w:pPr>
    </w:p>
    <w:p>
      <w:pPr>
        <w:spacing w:after="87" w:line="240" w:lineRule="exact"/>
        <w:rPr>
          <w:rFonts w:hint="eastAsia" w:ascii="仿宋_GB2312" w:hAnsi="仿宋_GB2312" w:eastAsia="仿宋_GB2312" w:cs="仿宋_GB2312"/>
          <w:sz w:val="24"/>
        </w:rPr>
      </w:pPr>
      <w:r>
        <w:rPr>
          <w:rFonts w:hint="eastAsia" w:ascii="仿宋_GB2312" w:hAnsi="仿宋_GB2312" w:eastAsia="仿宋_GB2312" w:cs="仿宋_GB2312"/>
          <w:sz w:val="24"/>
        </w:rPr>
        <w:t>备注：</w:t>
      </w:r>
    </w:p>
    <w:p>
      <w:pPr>
        <w:tabs>
          <w:tab w:val="left" w:pos="6203"/>
        </w:tabs>
        <w:spacing w:line="300" w:lineRule="auto"/>
        <w:ind w:right="-40"/>
        <w:jc w:val="left"/>
        <w:rPr>
          <w:rFonts w:hint="eastAsia" w:ascii="仿宋_GB2312" w:hAnsi="仿宋_GB2312" w:eastAsia="仿宋_GB2312" w:cs="仿宋_GB2312"/>
          <w:sz w:val="24"/>
        </w:rPr>
      </w:pPr>
      <w:r>
        <w:rPr>
          <w:rFonts w:hint="eastAsia" w:ascii="仿宋_GB2312" w:hAnsi="仿宋_GB2312" w:eastAsia="仿宋_GB2312" w:cs="仿宋_GB2312"/>
          <w:sz w:val="24"/>
        </w:rPr>
        <w:t>S（Solid nodule）：实性结节；</w:t>
      </w:r>
      <w:r>
        <w:rPr>
          <w:rFonts w:hint="eastAsia" w:ascii="仿宋_GB2312" w:hAnsi="仿宋_GB2312" w:eastAsia="仿宋_GB2312" w:cs="仿宋_GB2312"/>
          <w:sz w:val="24"/>
        </w:rPr>
        <w:tab/>
      </w:r>
    </w:p>
    <w:p>
      <w:pPr>
        <w:spacing w:line="300" w:lineRule="auto"/>
        <w:ind w:right="-40"/>
        <w:jc w:val="left"/>
        <w:rPr>
          <w:rFonts w:hint="eastAsia" w:ascii="仿宋_GB2312" w:hAnsi="仿宋_GB2312" w:eastAsia="仿宋_GB2312" w:cs="仿宋_GB2312"/>
          <w:sz w:val="24"/>
        </w:rPr>
      </w:pPr>
      <w:r>
        <w:rPr>
          <w:rFonts w:hint="eastAsia" w:ascii="仿宋_GB2312" w:hAnsi="仿宋_GB2312" w:eastAsia="仿宋_GB2312" w:cs="仿宋_GB2312"/>
          <w:sz w:val="24"/>
        </w:rPr>
        <w:t>PS（Part-solid nodule）：部分实性结节；</w:t>
      </w:r>
    </w:p>
    <w:p>
      <w:pPr>
        <w:spacing w:line="300" w:lineRule="auto"/>
        <w:ind w:right="-40"/>
        <w:jc w:val="left"/>
        <w:rPr>
          <w:rFonts w:hint="eastAsia" w:ascii="仿宋_GB2312" w:hAnsi="仿宋_GB2312" w:eastAsia="仿宋_GB2312" w:cs="仿宋_GB2312"/>
          <w:sz w:val="24"/>
        </w:rPr>
      </w:pPr>
      <w:r>
        <w:rPr>
          <w:rFonts w:hint="eastAsia" w:ascii="仿宋_GB2312" w:hAnsi="仿宋_GB2312" w:eastAsia="仿宋_GB2312" w:cs="仿宋_GB2312"/>
          <w:sz w:val="24"/>
        </w:rPr>
        <w:t>NS（Non-solid nodule）：非实性结节（纯磨玻璃密度结节）</w:t>
      </w:r>
    </w:p>
    <w:p>
      <w:pPr>
        <w:spacing w:line="300" w:lineRule="auto"/>
        <w:ind w:right="-40"/>
        <w:jc w:val="left"/>
        <w:rPr>
          <w:rFonts w:hint="eastAsia" w:ascii="仿宋_GB2312" w:hAnsi="仿宋_GB2312" w:eastAsia="仿宋_GB2312" w:cs="仿宋_GB2312"/>
          <w:sz w:val="24"/>
        </w:rPr>
      </w:pPr>
      <w:r>
        <w:rPr>
          <w:rFonts w:hint="eastAsia" w:ascii="仿宋_GB2312" w:hAnsi="仿宋_GB2312" w:eastAsia="仿宋_GB2312" w:cs="仿宋_GB2312"/>
          <w:sz w:val="24"/>
          <w:vertAlign w:val="superscript"/>
        </w:rPr>
        <w:t>#</w:t>
      </w:r>
      <w:r>
        <w:rPr>
          <w:rFonts w:hint="eastAsia" w:ascii="仿宋_GB2312" w:hAnsi="仿宋_GB2312" w:eastAsia="仿宋_GB2312" w:cs="仿宋_GB2312"/>
          <w:sz w:val="24"/>
        </w:rPr>
        <w:t>：实性结节或者部分实性结节的实性成分；</w:t>
      </w:r>
    </w:p>
    <w:p>
      <w:pPr>
        <w:spacing w:line="300" w:lineRule="auto"/>
        <w:ind w:right="-40"/>
        <w:jc w:val="left"/>
        <w:rPr>
          <w:rFonts w:hint="eastAsia" w:ascii="仿宋_GB2312" w:hAnsi="仿宋_GB2312" w:eastAsia="仿宋_GB2312" w:cs="仿宋_GB2312"/>
          <w:sz w:val="24"/>
        </w:rPr>
      </w:pPr>
      <w:r>
        <w:rPr>
          <w:rFonts w:hint="eastAsia" w:ascii="仿宋_GB2312" w:hAnsi="仿宋_GB2312" w:eastAsia="仿宋_GB2312" w:cs="仿宋_GB2312"/>
          <w:szCs w:val="21"/>
          <w:vertAlign w:val="superscript"/>
        </w:rPr>
        <w:t>★</w:t>
      </w:r>
      <w:r>
        <w:rPr>
          <w:rFonts w:hint="eastAsia" w:ascii="仿宋_GB2312" w:hAnsi="仿宋_GB2312" w:eastAsia="仿宋_GB2312" w:cs="仿宋_GB2312"/>
          <w:sz w:val="24"/>
        </w:rPr>
        <w:t>：阳性指代谢增高（放射性摄取高于肺本底）；</w:t>
      </w:r>
    </w:p>
    <w:p>
      <w:pPr>
        <w:spacing w:line="300" w:lineRule="auto"/>
        <w:ind w:right="-40"/>
        <w:jc w:val="left"/>
        <w:rPr>
          <w:rFonts w:hint="eastAsia" w:ascii="仿宋_GB2312" w:hAnsi="仿宋_GB2312" w:eastAsia="仿宋_GB2312" w:cs="仿宋_GB2312"/>
          <w:sz w:val="24"/>
        </w:rPr>
      </w:pPr>
      <w:r>
        <w:rPr>
          <w:rFonts w:hint="eastAsia" w:ascii="仿宋_GB2312" w:hAnsi="仿宋_GB2312" w:eastAsia="仿宋_GB2312" w:cs="仿宋_GB2312"/>
          <w:sz w:val="24"/>
          <w:vertAlign w:val="superscript"/>
        </w:rPr>
        <w:t>&amp;</w:t>
      </w:r>
      <w:r>
        <w:rPr>
          <w:rFonts w:hint="eastAsia" w:ascii="仿宋_GB2312" w:hAnsi="仿宋_GB2312" w:eastAsia="仿宋_GB2312" w:cs="仿宋_GB2312"/>
          <w:sz w:val="24"/>
        </w:rPr>
        <w:t xml:space="preserve"> ：结节增大指径线增大不小于 2.0 mm；</w:t>
      </w:r>
    </w:p>
    <w:p>
      <w:pPr>
        <w:spacing w:line="300" w:lineRule="auto"/>
        <w:ind w:left="480" w:right="-40" w:hanging="480" w:hangingChars="200"/>
        <w:jc w:val="left"/>
        <w:rPr>
          <w:rFonts w:hint="eastAsia" w:ascii="仿宋_GB2312" w:hAnsi="仿宋_GB2312" w:eastAsia="仿宋_GB2312" w:cs="仿宋_GB2312"/>
          <w:sz w:val="24"/>
        </w:rPr>
      </w:pPr>
      <w:r>
        <w:rPr>
          <w:rFonts w:hint="eastAsia" w:ascii="仿宋_GB2312" w:hAnsi="仿宋_GB2312" w:eastAsia="仿宋_GB2312" w:cs="仿宋_GB2312"/>
          <w:sz w:val="24"/>
          <w:vertAlign w:val="superscript"/>
        </w:rPr>
        <w:t>*</w:t>
      </w:r>
      <w:r>
        <w:rPr>
          <w:rFonts w:hint="eastAsia" w:ascii="仿宋_GB2312" w:hAnsi="仿宋_GB2312" w:eastAsia="仿宋_GB2312" w:cs="仿宋_GB2312"/>
          <w:sz w:val="24"/>
        </w:rPr>
        <w:t>：痰细胞学阳性指痰液中发现可疑恶性肿瘤细胞，纤维支气管镜检查阳性指支气管镜下见新生物、黏膜异常或取样结果怀疑或提示肿瘤。</w:t>
      </w:r>
    </w:p>
    <w:p>
      <w:pPr>
        <w:keepNext w:val="0"/>
        <w:keepLines w:val="0"/>
        <w:pageBreakBefore w:val="0"/>
        <w:widowControl w:val="0"/>
        <w:numPr>
          <w:ilvl w:val="0"/>
          <w:numId w:val="2"/>
        </w:numPr>
        <w:kinsoku/>
        <w:wordWrap/>
        <w:overflowPunct/>
        <w:topLinePunct w:val="0"/>
        <w:autoSpaceDE/>
        <w:autoSpaceDN/>
        <w:bidi w:val="0"/>
        <w:adjustRightInd/>
        <w:snapToGrid/>
        <w:spacing w:line="586" w:lineRule="exact"/>
        <w:ind w:left="0" w:right="0" w:firstLine="640" w:firstLineChars="200"/>
        <w:jc w:val="both"/>
        <w:textAlignment w:val="auto"/>
        <w:rPr>
          <w:rFonts w:hint="eastAsia" w:ascii="黑体" w:hAnsi="黑体" w:eastAsia="黑体" w:cs="黑体"/>
          <w:sz w:val="32"/>
          <w:szCs w:val="32"/>
        </w:rPr>
      </w:pPr>
      <w:bookmarkStart w:id="12" w:name="_Toc32307"/>
      <w:r>
        <w:rPr>
          <w:rFonts w:hint="eastAsia" w:ascii="黑体" w:hAnsi="黑体" w:eastAsia="黑体" w:cs="黑体"/>
          <w:sz w:val="32"/>
          <w:szCs w:val="32"/>
        </w:rPr>
        <w:t>筛查结果处理规范</w:t>
      </w:r>
      <w:bookmarkEnd w:id="12"/>
    </w:p>
    <w:p>
      <w:pPr>
        <w:pStyle w:val="10"/>
        <w:keepNext w:val="0"/>
        <w:keepLines w:val="0"/>
        <w:pageBreakBefore w:val="0"/>
        <w:widowControl w:val="0"/>
        <w:numPr>
          <w:ilvl w:val="0"/>
          <w:numId w:val="3"/>
        </w:numPr>
        <w:kinsoku/>
        <w:wordWrap/>
        <w:overflowPunct/>
        <w:topLinePunct w:val="0"/>
        <w:autoSpaceDE/>
        <w:autoSpaceDN/>
        <w:bidi w:val="0"/>
        <w:adjustRightInd/>
        <w:snapToGrid/>
        <w:spacing w:line="586" w:lineRule="exact"/>
        <w:ind w:left="0" w:right="0"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阴性结节，进入下年度筛查：</w:t>
      </w:r>
    </w:p>
    <w:p>
      <w:pPr>
        <w:pStyle w:val="10"/>
        <w:keepNext w:val="0"/>
        <w:keepLines w:val="0"/>
        <w:pageBreakBefore w:val="0"/>
        <w:widowControl w:val="0"/>
        <w:numPr>
          <w:ilvl w:val="0"/>
          <w:numId w:val="4"/>
        </w:numPr>
        <w:kinsoku/>
        <w:wordWrap/>
        <w:overflowPunct/>
        <w:topLinePunct w:val="0"/>
        <w:autoSpaceDE/>
        <w:autoSpaceDN/>
        <w:bidi w:val="0"/>
        <w:adjustRightInd/>
        <w:snapToGrid/>
        <w:spacing w:line="586"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非实性结节直径小于8.0mm。</w:t>
      </w:r>
    </w:p>
    <w:p>
      <w:pPr>
        <w:keepNext w:val="0"/>
        <w:keepLines w:val="0"/>
        <w:pageBreakBefore w:val="0"/>
        <w:widowControl w:val="0"/>
        <w:numPr>
          <w:ilvl w:val="0"/>
          <w:numId w:val="4"/>
        </w:numPr>
        <w:kinsoku/>
        <w:wordWrap/>
        <w:overflowPunct/>
        <w:topLinePunct w:val="0"/>
        <w:autoSpaceDE/>
        <w:autoSpaceDN/>
        <w:bidi w:val="0"/>
        <w:adjustRightInd/>
        <w:snapToGrid/>
        <w:spacing w:line="586"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实性结节/部分实性结节的实性成分直径小于6.0mm。</w:t>
      </w:r>
    </w:p>
    <w:p>
      <w:pPr>
        <w:keepNext w:val="0"/>
        <w:keepLines w:val="0"/>
        <w:pageBreakBefore w:val="0"/>
        <w:widowControl w:val="0"/>
        <w:numPr>
          <w:ilvl w:val="0"/>
          <w:numId w:val="4"/>
        </w:numPr>
        <w:kinsoku/>
        <w:wordWrap/>
        <w:overflowPunct/>
        <w:topLinePunct w:val="0"/>
        <w:autoSpaceDE/>
        <w:autoSpaceDN/>
        <w:bidi w:val="0"/>
        <w:adjustRightInd/>
        <w:snapToGrid/>
        <w:spacing w:line="586"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肯定良性结节或钙化性结节：边界清楚，密度高，</w:t>
      </w:r>
    </w:p>
    <w:p>
      <w:pPr>
        <w:keepNext w:val="0"/>
        <w:keepLines w:val="0"/>
        <w:pageBreakBefore w:val="0"/>
        <w:widowControl w:val="0"/>
        <w:kinsoku/>
        <w:wordWrap/>
        <w:overflowPunct/>
        <w:topLinePunct w:val="0"/>
        <w:autoSpaceDE/>
        <w:autoSpaceDN/>
        <w:bidi w:val="0"/>
        <w:adjustRightInd/>
        <w:snapToGrid/>
        <w:spacing w:line="586"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可见弥漫性钙化、中心钙化、层状钙化或爆米花样钙化。</w:t>
      </w:r>
    </w:p>
    <w:p>
      <w:pPr>
        <w:pStyle w:val="10"/>
        <w:keepNext w:val="0"/>
        <w:keepLines w:val="0"/>
        <w:pageBreakBefore w:val="0"/>
        <w:widowControl w:val="0"/>
        <w:numPr>
          <w:ilvl w:val="0"/>
          <w:numId w:val="3"/>
        </w:numPr>
        <w:kinsoku/>
        <w:wordWrap/>
        <w:overflowPunct/>
        <w:topLinePunct w:val="0"/>
        <w:autoSpaceDE/>
        <w:autoSpaceDN/>
        <w:bidi w:val="0"/>
        <w:adjustRightInd/>
        <w:snapToGrid/>
        <w:spacing w:line="586" w:lineRule="exact"/>
        <w:ind w:left="0" w:right="0"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可疑阳性或阳性结节：</w:t>
      </w:r>
    </w:p>
    <w:p>
      <w:pPr>
        <w:keepNext w:val="0"/>
        <w:keepLines w:val="0"/>
        <w:pageBreakBefore w:val="0"/>
        <w:widowControl w:val="0"/>
        <w:kinsoku/>
        <w:wordWrap/>
        <w:overflowPunct/>
        <w:topLinePunct w:val="0"/>
        <w:autoSpaceDE/>
        <w:autoSpaceDN/>
        <w:bidi w:val="0"/>
        <w:adjustRightInd/>
        <w:snapToGrid/>
        <w:spacing w:line="586" w:lineRule="exact"/>
        <w:ind w:left="0" w:right="0" w:firstLine="640" w:firstLineChars="200"/>
        <w:jc w:val="both"/>
        <w:textAlignment w:val="auto"/>
        <w:rPr>
          <w:rFonts w:hint="eastAsia" w:ascii="仿宋_GB2312" w:hAnsi="仿宋_GB2312" w:eastAsia="仿宋_GB2312" w:cs="仿宋_GB2312"/>
          <w:color w:val="000000"/>
          <w:spacing w:val="-3"/>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pacing w:val="-3"/>
          <w:sz w:val="32"/>
          <w:szCs w:val="32"/>
        </w:rPr>
        <w:t xml:space="preserve">实性结节或者部分实性结节的实性成分直径不小于6.0 mm </w:t>
      </w:r>
    </w:p>
    <w:p>
      <w:pPr>
        <w:keepNext w:val="0"/>
        <w:keepLines w:val="0"/>
        <w:pageBreakBefore w:val="0"/>
        <w:widowControl w:val="0"/>
        <w:kinsoku/>
        <w:wordWrap/>
        <w:overflowPunct/>
        <w:topLinePunct w:val="0"/>
        <w:autoSpaceDE/>
        <w:autoSpaceDN/>
        <w:bidi w:val="0"/>
        <w:adjustRightInd/>
        <w:snapToGrid/>
        <w:spacing w:line="586" w:lineRule="exact"/>
        <w:ind w:right="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且小于15.0 mm，或非实性结节直径不小于 8.0 mm 且小于 15.0 mm，宜 3 个月后复查；对其中的实性结节或者部分实性结节，如影像科医师认为具有明确恶性特征，宜进行多学科会诊，并根据会诊意见决定是否行临床干预。3 个月后复查时根据下列情况进行处理及随访：（1） 结节增大，宜进行多学科会诊，并根据会诊意见决定是否行临床干预；（2） 结节无变化，则进入下年度筛查。</w:t>
      </w:r>
    </w:p>
    <w:p>
      <w:pPr>
        <w:keepNext w:val="0"/>
        <w:keepLines w:val="0"/>
        <w:pageBreakBefore w:val="0"/>
        <w:widowControl w:val="0"/>
        <w:kinsoku/>
        <w:wordWrap/>
        <w:overflowPunct/>
        <w:topLinePunct w:val="0"/>
        <w:autoSpaceDE/>
        <w:autoSpaceDN/>
        <w:bidi w:val="0"/>
        <w:adjustRightInd/>
        <w:snapToGrid/>
        <w:spacing w:line="586"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2.实性结节、部分实性结节的实性成分或者非实性结节直径</w:t>
      </w:r>
    </w:p>
    <w:p>
      <w:pPr>
        <w:keepNext w:val="0"/>
        <w:keepLines w:val="0"/>
        <w:pageBreakBefore w:val="0"/>
        <w:widowControl w:val="0"/>
        <w:kinsoku/>
        <w:wordWrap/>
        <w:overflowPunct/>
        <w:topLinePunct w:val="0"/>
        <w:autoSpaceDE/>
        <w:autoSpaceDN/>
        <w:bidi w:val="0"/>
        <w:adjustRightInd/>
        <w:snapToGrid/>
        <w:spacing w:line="586" w:lineRule="exact"/>
        <w:ind w:right="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不小于 15.0 mm，宜选择以下两种方案：（1）抗炎治疗后 1 个月或无需抗炎治疗 1个月后复查，复查时根据下列情况进行处理及随访：a）结节完全吸收，则进入下年度筛查； b）结节部分吸收，宜 3 个月后再复查。复查时若结节部分吸收后未再增大，则进入下年度筛查；若结节部分吸收后又增大，宜进行多学科会诊，并根据会诊意见决定是否行临床干预； c） 结节未缩小，宜进行多学科会诊，并根据会诊意见决定是否行临床干预或3～6</w:t>
      </w:r>
      <w:r>
        <w:rPr>
          <w:rFonts w:hint="eastAsia" w:ascii="仿宋_GB2312" w:hAnsi="仿宋_GB2312" w:eastAsia="仿宋_GB2312" w:cs="仿宋_GB2312"/>
          <w:color w:val="000000"/>
          <w:sz w:val="32"/>
          <w:szCs w:val="32"/>
          <w:lang w:val="en-US" w:eastAsia="zh-CN"/>
        </w:rPr>
        <w:t>个月</w:t>
      </w:r>
      <w:r>
        <w:rPr>
          <w:rFonts w:hint="eastAsia" w:ascii="仿宋_GB2312" w:hAnsi="仿宋_GB2312" w:eastAsia="仿宋_GB2312" w:cs="仿宋_GB2312"/>
          <w:color w:val="000000"/>
          <w:sz w:val="32"/>
          <w:szCs w:val="32"/>
        </w:rPr>
        <w:t>后再复查；</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sz w:val="32"/>
          <w:szCs w:val="32"/>
        </w:rPr>
        <w:t>（2）</w:t>
      </w:r>
      <w:r>
        <w:rPr>
          <w:rFonts w:hint="eastAsia" w:ascii="仿宋_GB2312" w:hAnsi="仿宋_GB2312" w:eastAsia="仿宋_GB2312" w:cs="仿宋_GB2312"/>
          <w:color w:val="000000"/>
          <w:sz w:val="32"/>
          <w:szCs w:val="32"/>
        </w:rPr>
        <w:t xml:space="preserve">实性和部分实性结节进行活检或 PET-CT 检查，并根据下列情况进行处理及随访： a）阳性，宜进行多学科会诊，并根据会诊意见决定是否行临床干预； b） 阴性或不确定性质，宜 3 个月后复查。复查时若结节不变或增大，宜进行多学科会诊，并根据会诊意见决定是否行临床干预；若结节缩小，则进入下年度筛查。 </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86" w:lineRule="exact"/>
        <w:ind w:right="0" w:rightChars="0" w:firstLine="616" w:firstLineChars="200"/>
        <w:jc w:val="both"/>
        <w:textAlignment w:val="auto"/>
        <w:rPr>
          <w:rFonts w:hint="eastAsia" w:ascii="仿宋_GB2312" w:hAnsi="仿宋_GB2312" w:eastAsia="仿宋_GB2312" w:cs="仿宋_GB2312"/>
          <w:color w:val="000000"/>
          <w:spacing w:val="-6"/>
          <w:sz w:val="32"/>
          <w:szCs w:val="32"/>
        </w:rPr>
      </w:pPr>
      <w:r>
        <w:rPr>
          <w:rFonts w:hint="eastAsia" w:ascii="仿宋_GB2312" w:hAnsi="仿宋_GB2312" w:eastAsia="仿宋_GB2312" w:cs="仿宋_GB2312"/>
          <w:color w:val="000000"/>
          <w:spacing w:val="-6"/>
          <w:sz w:val="32"/>
          <w:szCs w:val="32"/>
          <w:lang w:val="en-US" w:eastAsia="zh-CN"/>
        </w:rPr>
        <w:t>3</w:t>
      </w:r>
      <w:r>
        <w:rPr>
          <w:rFonts w:hint="eastAsia" w:ascii="仿宋_GB2312" w:hAnsi="仿宋_GB2312" w:eastAsia="仿宋_GB2312" w:cs="仿宋_GB2312"/>
          <w:color w:val="000000"/>
          <w:spacing w:val="-6"/>
          <w:sz w:val="32"/>
          <w:szCs w:val="32"/>
        </w:rPr>
        <w:t>.可疑气道病变，如管腔闭塞、管腔狭窄、管壁不规则及管壁</w:t>
      </w:r>
    </w:p>
    <w:p>
      <w:pPr>
        <w:keepNext w:val="0"/>
        <w:keepLines w:val="0"/>
        <w:pageBreakBefore w:val="0"/>
        <w:widowControl w:val="0"/>
        <w:kinsoku/>
        <w:wordWrap/>
        <w:overflowPunct/>
        <w:topLinePunct w:val="0"/>
        <w:autoSpaceDE/>
        <w:autoSpaceDN/>
        <w:bidi w:val="0"/>
        <w:adjustRightInd/>
        <w:snapToGrid/>
        <w:spacing w:line="586" w:lineRule="exact"/>
        <w:ind w:right="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增厚等；与支气管关系密切的肺门异常软组织 影；可疑阻塞性炎症、肺不张及支气管黏液栓等，宜进行痰细胞学或纤维支气管镜检查，并根据下列情况进行处理及随访：（1）阳性，宜进行多学科会诊，并根据会诊意见决定是否行临床干预；（2）阴性，进入下年度筛查。</w:t>
      </w:r>
    </w:p>
    <w:p>
      <w:pPr>
        <w:keepNext w:val="0"/>
        <w:keepLines w:val="0"/>
        <w:pageBreakBefore w:val="0"/>
        <w:widowControl w:val="0"/>
        <w:kinsoku/>
        <w:wordWrap/>
        <w:overflowPunct/>
        <w:topLinePunct w:val="0"/>
        <w:autoSpaceDE/>
        <w:autoSpaceDN/>
        <w:bidi w:val="0"/>
        <w:adjustRightInd/>
        <w:snapToGrid/>
        <w:spacing w:line="586" w:lineRule="exact"/>
        <w:ind w:left="0" w:right="0" w:firstLine="640"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（三）年度筛查流程（见下图）。</w:t>
      </w:r>
    </w:p>
    <w:p>
      <w:pPr>
        <w:keepNext w:val="0"/>
        <w:keepLines w:val="0"/>
        <w:pageBreakBefore w:val="0"/>
        <w:widowControl w:val="0"/>
        <w:kinsoku/>
        <w:wordWrap/>
        <w:overflowPunct/>
        <w:topLinePunct w:val="0"/>
        <w:autoSpaceDE/>
        <w:autoSpaceDN/>
        <w:bidi w:val="0"/>
        <w:adjustRightInd/>
        <w:snapToGrid/>
        <w:spacing w:line="586"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 无肺内非钙化结节检出（阴性）或结节未增长，则进入下年度筛查。 </w:t>
      </w:r>
    </w:p>
    <w:p>
      <w:pPr>
        <w:keepNext w:val="0"/>
        <w:keepLines w:val="0"/>
        <w:pageBreakBefore w:val="0"/>
        <w:widowControl w:val="0"/>
        <w:kinsoku/>
        <w:wordWrap/>
        <w:overflowPunct/>
        <w:topLinePunct w:val="0"/>
        <w:autoSpaceDE/>
        <w:autoSpaceDN/>
        <w:bidi w:val="0"/>
        <w:adjustRightInd/>
        <w:snapToGrid/>
        <w:spacing w:line="586"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 原有的结节增大或实性成分增多，宜考虑临床干预。</w:t>
      </w:r>
    </w:p>
    <w:p>
      <w:pPr>
        <w:keepNext w:val="0"/>
        <w:keepLines w:val="0"/>
        <w:pageBreakBefore w:val="0"/>
        <w:widowControl w:val="0"/>
        <w:kinsoku/>
        <w:wordWrap/>
        <w:overflowPunct/>
        <w:topLinePunct w:val="0"/>
        <w:autoSpaceDE/>
        <w:autoSpaceDN/>
        <w:bidi w:val="0"/>
        <w:adjustRightInd/>
        <w:snapToGrid/>
        <w:spacing w:line="586"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 新发现气道病变，宜进行痰细胞学或纤维支气管镜检查，根据下列情况进行处理及随访：（1）阳性，宜进行多学科会诊，</w:t>
      </w:r>
      <w:r>
        <w:rPr>
          <w:rFonts w:hint="eastAsia" w:ascii="仿宋_GB2312" w:hAnsi="仿宋_GB2312" w:eastAsia="仿宋_GB2312" w:cs="仿宋_GB2312"/>
          <w:color w:val="000000"/>
          <w:spacing w:val="-5"/>
          <w:sz w:val="32"/>
          <w:szCs w:val="32"/>
        </w:rPr>
        <w:t xml:space="preserve">并根据会诊意见决定是否行临床干预；（2）阴性，进入下年度筛查。 </w:t>
      </w:r>
    </w:p>
    <w:p>
      <w:pPr>
        <w:keepNext w:val="0"/>
        <w:keepLines w:val="0"/>
        <w:pageBreakBefore w:val="0"/>
        <w:widowControl w:val="0"/>
        <w:kinsoku/>
        <w:wordWrap/>
        <w:overflowPunct/>
        <w:topLinePunct w:val="0"/>
        <w:autoSpaceDE/>
        <w:autoSpaceDN/>
        <w:bidi w:val="0"/>
        <w:adjustRightInd/>
        <w:snapToGrid/>
        <w:spacing w:line="586" w:lineRule="exact"/>
        <w:ind w:left="0" w:right="0" w:firstLine="640" w:firstLineChars="200"/>
        <w:jc w:val="both"/>
        <w:textAlignment w:val="auto"/>
        <w:rPr>
          <w:rFonts w:hint="eastAsia" w:ascii="仿宋_GB2312" w:hAnsi="仿宋_GB2312" w:eastAsia="仿宋_GB2312" w:cs="仿宋_GB2312"/>
          <w:color w:val="000000"/>
          <w:spacing w:val="-6"/>
          <w:sz w:val="32"/>
          <w:szCs w:val="32"/>
        </w:rPr>
      </w:pPr>
      <w:r>
        <w:rPr>
          <w:rFonts w:hint="eastAsia" w:ascii="仿宋_GB2312" w:hAnsi="仿宋_GB2312" w:eastAsia="仿宋_GB2312" w:cs="仿宋_GB2312"/>
          <w:color w:val="000000"/>
          <w:sz w:val="32"/>
          <w:szCs w:val="32"/>
        </w:rPr>
        <w:t>4. 发</w:t>
      </w:r>
      <w:r>
        <w:rPr>
          <w:rFonts w:hint="eastAsia" w:ascii="仿宋_GB2312" w:hAnsi="仿宋_GB2312" w:eastAsia="仿宋_GB2312" w:cs="仿宋_GB2312"/>
          <w:color w:val="000000"/>
          <w:spacing w:val="-6"/>
          <w:sz w:val="32"/>
          <w:szCs w:val="32"/>
        </w:rPr>
        <w:t xml:space="preserve">现新的非钙化结节，且结节平均直径大于 3.0 mm，宜抗炎治疗后 3 个月或无需抗炎治疗 3 个月后复查，根据下列情况进行处理及随访：（1）结节完全吸收，则进入下年度筛查； （2）结节部分吸收，宜 6 个月后再复查，根据下列情况进行处理及随访：a）结节部分吸收后未再增大，则进入下年度筛查；b）结节部分吸收后又增大，宜考虑临床干预；（3）结节增大，宜考虑临床干预。 </w:t>
      </w:r>
    </w:p>
    <w:p>
      <w:pPr>
        <w:keepNext w:val="0"/>
        <w:keepLines w:val="0"/>
        <w:pageBreakBefore w:val="0"/>
        <w:widowControl w:val="0"/>
        <w:kinsoku/>
        <w:wordWrap/>
        <w:overflowPunct/>
        <w:topLinePunct w:val="0"/>
        <w:autoSpaceDE/>
        <w:autoSpaceDN/>
        <w:bidi w:val="0"/>
        <w:adjustRightInd/>
        <w:snapToGrid/>
        <w:spacing w:after="157" w:afterLines="50" w:line="586" w:lineRule="exact"/>
        <w:ind w:left="0" w:right="0" w:firstLine="640" w:firstLineChars="200"/>
        <w:jc w:val="both"/>
        <w:textAlignment w:val="auto"/>
        <w:rPr>
          <w:rFonts w:hint="eastAsia" w:ascii="仿宋_GB2312" w:hAnsi="仿宋_GB2312" w:eastAsia="仿宋_GB2312" w:cs="仿宋_GB2312"/>
          <w:color w:val="231F20"/>
          <w:sz w:val="32"/>
          <w:szCs w:val="32"/>
        </w:rPr>
      </w:pPr>
      <w:r>
        <w:rPr>
          <w:rFonts w:hint="eastAsia" w:ascii="仿宋_GB2312" w:hAnsi="仿宋_GB2312" w:eastAsia="仿宋_GB2312" w:cs="仿宋_GB2312"/>
          <w:color w:val="000000"/>
          <w:sz w:val="32"/>
          <w:szCs w:val="32"/>
        </w:rPr>
        <w:t>5. 发现新的非钙化结节，且结节平均直径不大于 3.0 mm，宜 6 个月后复查，复查时根据下列情况进行处理及随访：（1）</w:t>
      </w:r>
      <w:r>
        <w:rPr>
          <w:rFonts w:hint="eastAsia" w:ascii="仿宋_GB2312" w:hAnsi="仿宋_GB2312" w:eastAsia="仿宋_GB2312" w:cs="仿宋_GB2312"/>
          <w:color w:val="000000"/>
          <w:spacing w:val="-5"/>
          <w:sz w:val="32"/>
          <w:szCs w:val="32"/>
        </w:rPr>
        <w:t>结节未增大，则进入下年度筛查；（2）结节增大，宜考虑临床干预。</w:t>
      </w:r>
    </w:p>
    <w:p>
      <w:pPr>
        <w:spacing w:line="240" w:lineRule="exact"/>
        <w:rPr>
          <w:w w:val="98"/>
          <w:position w:val="2"/>
          <w:sz w:val="24"/>
        </w:rPr>
      </w:pPr>
      <w:r>
        <mc:AlternateContent>
          <mc:Choice Requires="wpg">
            <w:drawing>
              <wp:anchor distT="0" distB="0" distL="114300" distR="114300" simplePos="0" relativeHeight="251660288" behindDoc="0" locked="0" layoutInCell="1" allowOverlap="1">
                <wp:simplePos x="0" y="0"/>
                <wp:positionH relativeFrom="column">
                  <wp:posOffset>-318770</wp:posOffset>
                </wp:positionH>
                <wp:positionV relativeFrom="paragraph">
                  <wp:posOffset>26035</wp:posOffset>
                </wp:positionV>
                <wp:extent cx="6739890" cy="5269865"/>
                <wp:effectExtent l="4445" t="4445" r="12065" b="8890"/>
                <wp:wrapNone/>
                <wp:docPr id="242" name="组合 242"/>
                <wp:cNvGraphicFramePr/>
                <a:graphic xmlns:a="http://schemas.openxmlformats.org/drawingml/2006/main">
                  <a:graphicData uri="http://schemas.microsoft.com/office/word/2010/wordprocessingGroup">
                    <wpg:wgp>
                      <wpg:cNvGrpSpPr/>
                      <wpg:grpSpPr>
                        <a:xfrm>
                          <a:off x="0" y="0"/>
                          <a:ext cx="6739890" cy="5269865"/>
                          <a:chOff x="0" y="-113"/>
                          <a:chExt cx="66022" cy="52697"/>
                        </a:xfrm>
                      </wpg:grpSpPr>
                      <wpg:grpSp>
                        <wpg:cNvPr id="183" name="组合 183"/>
                        <wpg:cNvGrpSpPr/>
                        <wpg:grpSpPr>
                          <a:xfrm>
                            <a:off x="14829" y="21031"/>
                            <a:ext cx="14549" cy="2737"/>
                            <a:chOff x="0" y="0"/>
                            <a:chExt cx="14548" cy="2736"/>
                          </a:xfrm>
                        </wpg:grpSpPr>
                        <wps:wsp>
                          <wps:cNvPr id="179" name="直接箭头连接符 179"/>
                          <wps:cNvCnPr/>
                          <wps:spPr>
                            <a:xfrm>
                              <a:off x="6740" y="0"/>
                              <a:ext cx="0" cy="2736"/>
                            </a:xfrm>
                            <a:prstGeom prst="straightConnector1">
                              <a:avLst/>
                            </a:prstGeom>
                            <a:ln w="9525" cap="flat" cmpd="sng">
                              <a:solidFill>
                                <a:srgbClr val="000000"/>
                              </a:solidFill>
                              <a:prstDash val="solid"/>
                              <a:headEnd type="none" w="med" len="med"/>
                              <a:tailEnd type="triangle" w="med" len="med"/>
                            </a:ln>
                          </wps:spPr>
                          <wps:bodyPr/>
                        </wps:wsp>
                        <wps:wsp>
                          <wps:cNvPr id="180" name="直接连接符 180"/>
                          <wps:cNvCnPr/>
                          <wps:spPr>
                            <a:xfrm>
                              <a:off x="0" y="844"/>
                              <a:ext cx="14535" cy="0"/>
                            </a:xfrm>
                            <a:prstGeom prst="line">
                              <a:avLst/>
                            </a:prstGeom>
                            <a:ln w="9525" cap="flat" cmpd="sng">
                              <a:solidFill>
                                <a:srgbClr val="000000"/>
                              </a:solidFill>
                              <a:prstDash val="solid"/>
                              <a:miter/>
                              <a:headEnd type="none" w="med" len="med"/>
                              <a:tailEnd type="none" w="med" len="med"/>
                            </a:ln>
                          </wps:spPr>
                          <wps:bodyPr upright="1"/>
                        </wps:wsp>
                        <wps:wsp>
                          <wps:cNvPr id="181" name="直接箭头连接符 181"/>
                          <wps:cNvCnPr/>
                          <wps:spPr>
                            <a:xfrm>
                              <a:off x="58" y="844"/>
                              <a:ext cx="0" cy="1480"/>
                            </a:xfrm>
                            <a:prstGeom prst="straightConnector1">
                              <a:avLst/>
                            </a:prstGeom>
                            <a:ln w="9525" cap="flat" cmpd="sng">
                              <a:solidFill>
                                <a:srgbClr val="000000"/>
                              </a:solidFill>
                              <a:prstDash val="solid"/>
                              <a:miter/>
                              <a:headEnd type="none" w="med" len="med"/>
                              <a:tailEnd type="triangle" w="med" len="med"/>
                            </a:ln>
                          </wps:spPr>
                          <wps:bodyPr/>
                        </wps:wsp>
                        <wps:wsp>
                          <wps:cNvPr id="182" name="直接箭头连接符 182"/>
                          <wps:cNvCnPr/>
                          <wps:spPr>
                            <a:xfrm>
                              <a:off x="14548" y="844"/>
                              <a:ext cx="0" cy="1480"/>
                            </a:xfrm>
                            <a:prstGeom prst="straightConnector1">
                              <a:avLst/>
                            </a:prstGeom>
                            <a:ln w="9525" cap="flat" cmpd="sng">
                              <a:solidFill>
                                <a:srgbClr val="000000"/>
                              </a:solidFill>
                              <a:prstDash val="solid"/>
                              <a:miter/>
                              <a:headEnd type="none" w="med" len="med"/>
                              <a:tailEnd type="triangle" w="med" len="med"/>
                            </a:ln>
                          </wps:spPr>
                          <wps:bodyPr/>
                        </wps:wsp>
                      </wpg:grpSp>
                      <wpg:grpSp>
                        <wpg:cNvPr id="241" name="组合 241"/>
                        <wpg:cNvGrpSpPr/>
                        <wpg:grpSpPr>
                          <a:xfrm>
                            <a:off x="0" y="-113"/>
                            <a:ext cx="66022" cy="52697"/>
                            <a:chOff x="0" y="-113"/>
                            <a:chExt cx="66022" cy="52697"/>
                          </a:xfrm>
                        </wpg:grpSpPr>
                        <wps:wsp>
                          <wps:cNvPr id="184" name="直接连接符 184"/>
                          <wps:cNvCnPr/>
                          <wps:spPr>
                            <a:xfrm>
                              <a:off x="31159" y="3798"/>
                              <a:ext cx="0" cy="1063"/>
                            </a:xfrm>
                            <a:prstGeom prst="line">
                              <a:avLst/>
                            </a:prstGeom>
                            <a:ln w="9525" cap="flat" cmpd="sng">
                              <a:solidFill>
                                <a:srgbClr val="000000"/>
                              </a:solidFill>
                              <a:prstDash val="solid"/>
                              <a:miter/>
                              <a:headEnd type="none" w="med" len="med"/>
                              <a:tailEnd type="none" w="med" len="med"/>
                            </a:ln>
                          </wps:spPr>
                          <wps:bodyPr upright="1"/>
                        </wps:wsp>
                        <wpg:grpSp>
                          <wpg:cNvPr id="240" name="组合 240"/>
                          <wpg:cNvGrpSpPr/>
                          <wpg:grpSpPr>
                            <a:xfrm>
                              <a:off x="0" y="-113"/>
                              <a:ext cx="66022" cy="52697"/>
                              <a:chOff x="0" y="-113"/>
                              <a:chExt cx="66022" cy="52697"/>
                            </a:xfrm>
                          </wpg:grpSpPr>
                          <wps:wsp>
                            <wps:cNvPr id="185" name="直接箭头连接符 185"/>
                            <wps:cNvCnPr/>
                            <wps:spPr>
                              <a:xfrm>
                                <a:off x="21722" y="4994"/>
                                <a:ext cx="0" cy="1480"/>
                              </a:xfrm>
                              <a:prstGeom prst="straightConnector1">
                                <a:avLst/>
                              </a:prstGeom>
                              <a:ln w="9525" cap="flat" cmpd="sng">
                                <a:solidFill>
                                  <a:srgbClr val="000000"/>
                                </a:solidFill>
                                <a:prstDash val="solid"/>
                                <a:miter/>
                                <a:headEnd type="none" w="med" len="med"/>
                                <a:tailEnd type="triangle" w="med" len="med"/>
                              </a:ln>
                            </wps:spPr>
                            <wps:bodyPr/>
                          </wps:wsp>
                          <wpg:grpSp>
                            <wpg:cNvPr id="239" name="组合 239"/>
                            <wpg:cNvGrpSpPr/>
                            <wpg:grpSpPr>
                              <a:xfrm>
                                <a:off x="0" y="-113"/>
                                <a:ext cx="66022" cy="52697"/>
                                <a:chOff x="0" y="-113"/>
                                <a:chExt cx="66022" cy="52697"/>
                              </a:xfrm>
                            </wpg:grpSpPr>
                            <wps:wsp>
                              <wps:cNvPr id="186" name="直接连接符 186"/>
                              <wps:cNvCnPr/>
                              <wps:spPr>
                                <a:xfrm>
                                  <a:off x="58029" y="9355"/>
                                  <a:ext cx="0" cy="41332"/>
                                </a:xfrm>
                                <a:prstGeom prst="line">
                                  <a:avLst/>
                                </a:prstGeom>
                                <a:ln w="9525" cap="flat" cmpd="sng">
                                  <a:solidFill>
                                    <a:srgbClr val="000000"/>
                                  </a:solidFill>
                                  <a:prstDash val="solid"/>
                                  <a:miter/>
                                  <a:headEnd type="none" w="med" len="med"/>
                                  <a:tailEnd type="none" w="med" len="med"/>
                                </a:ln>
                              </wps:spPr>
                              <wps:bodyPr upright="1"/>
                            </wps:wsp>
                            <wpg:grpSp>
                              <wpg:cNvPr id="238" name="组合 238"/>
                              <wpg:cNvGrpSpPr/>
                              <wpg:grpSpPr>
                                <a:xfrm>
                                  <a:off x="0" y="-113"/>
                                  <a:ext cx="66022" cy="52697"/>
                                  <a:chOff x="0" y="-113"/>
                                  <a:chExt cx="66022" cy="52697"/>
                                </a:xfrm>
                              </wpg:grpSpPr>
                              <wps:wsp>
                                <wps:cNvPr id="187" name="直接箭头连接符 187"/>
                                <wps:cNvCnPr/>
                                <wps:spPr>
                                  <a:xfrm flipH="1">
                                    <a:off x="3546" y="17373"/>
                                    <a:ext cx="2075" cy="3118"/>
                                  </a:xfrm>
                                  <a:prstGeom prst="straightConnector1">
                                    <a:avLst/>
                                  </a:prstGeom>
                                  <a:ln w="9525" cap="flat" cmpd="sng">
                                    <a:solidFill>
                                      <a:srgbClr val="000000"/>
                                    </a:solidFill>
                                    <a:prstDash val="solid"/>
                                    <a:headEnd type="none" w="med" len="med"/>
                                    <a:tailEnd type="triangle" w="med" len="med"/>
                                  </a:ln>
                                </wps:spPr>
                                <wps:bodyPr/>
                              </wps:wsp>
                              <wps:wsp>
                                <wps:cNvPr id="188" name="矩形 188"/>
                                <wps:cNvSpPr/>
                                <wps:spPr>
                                  <a:xfrm>
                                    <a:off x="2532" y="6541"/>
                                    <a:ext cx="9567" cy="264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新气道病变</w:t>
                                      </w:r>
                                    </w:p>
                                  </w:txbxContent>
                                </wps:txbx>
                                <wps:bodyPr anchor="ctr" anchorCtr="0" upright="1"/>
                              </wps:wsp>
                              <wps:wsp>
                                <wps:cNvPr id="189" name="直接箭头连接符 189"/>
                                <wps:cNvCnPr/>
                                <wps:spPr>
                                  <a:xfrm>
                                    <a:off x="23985" y="9425"/>
                                    <a:ext cx="2696" cy="1744"/>
                                  </a:xfrm>
                                  <a:prstGeom prst="straightConnector1">
                                    <a:avLst/>
                                  </a:prstGeom>
                                  <a:ln w="9525" cap="flat" cmpd="sng">
                                    <a:solidFill>
                                      <a:srgbClr val="000000"/>
                                    </a:solidFill>
                                    <a:prstDash val="solid"/>
                                    <a:headEnd type="none" w="med" len="med"/>
                                    <a:tailEnd type="triangle" w="med" len="med"/>
                                  </a:ln>
                                </wps:spPr>
                                <wps:bodyPr/>
                              </wps:wsp>
                              <wps:wsp>
                                <wps:cNvPr id="190" name="矩形 190"/>
                                <wps:cNvSpPr/>
                                <wps:spPr>
                                  <a:xfrm>
                                    <a:off x="1477" y="12309"/>
                                    <a:ext cx="11311" cy="4651"/>
                                  </a:xfrm>
                                  <a:prstGeom prst="rect">
                                    <a:avLst/>
                                  </a:prstGeom>
                                  <a:noFill/>
                                  <a:ln w="9525" cap="flat" cmpd="sng">
                                    <a:solidFill>
                                      <a:srgbClr val="000000"/>
                                    </a:solidFill>
                                    <a:prstDash val="solid"/>
                                    <a:miter/>
                                    <a:headEnd type="none" w="med" len="med"/>
                                    <a:tailEnd type="none" w="med" len="med"/>
                                  </a:ln>
                                </wps:spPr>
                                <wps:txbx>
                                  <w:txbxContent>
                                    <w:p>
                                      <w:pPr>
                                        <w:ind w:left="105" w:leftChars="50"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痰细胞学/</w:t>
                                      </w:r>
                                    </w:p>
                                    <w:p>
                                      <w:pPr>
                                        <w:ind w:left="120" w:hanging="120" w:hanging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纤维支气管镜</w:t>
                                      </w:r>
                                    </w:p>
                                  </w:txbxContent>
                                </wps:txbx>
                                <wps:bodyPr anchor="ctr" anchorCtr="0" upright="1"/>
                              </wps:wsp>
                              <wps:wsp>
                                <wps:cNvPr id="191" name="矩形 191"/>
                                <wps:cNvSpPr/>
                                <wps:spPr>
                                  <a:xfrm>
                                    <a:off x="914" y="21101"/>
                                    <a:ext cx="5021" cy="264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阳性</w:t>
                                      </w:r>
                                    </w:p>
                                  </w:txbxContent>
                                </wps:txbx>
                                <wps:bodyPr anchor="ctr" anchorCtr="0" upright="1"/>
                              </wps:wsp>
                              <wps:wsp>
                                <wps:cNvPr id="192" name="直接箭头连接符 192"/>
                                <wps:cNvCnPr/>
                                <wps:spPr>
                                  <a:xfrm flipH="1">
                                    <a:off x="18176" y="9284"/>
                                    <a:ext cx="2660" cy="1586"/>
                                  </a:xfrm>
                                  <a:prstGeom prst="straightConnector1">
                                    <a:avLst/>
                                  </a:prstGeom>
                                  <a:ln w="9525" cap="flat" cmpd="sng">
                                    <a:solidFill>
                                      <a:srgbClr val="000000"/>
                                    </a:solidFill>
                                    <a:prstDash val="solid"/>
                                    <a:headEnd type="none" w="med" len="med"/>
                                    <a:tailEnd type="triangle" w="med" len="med"/>
                                  </a:ln>
                                </wps:spPr>
                                <wps:bodyPr/>
                              </wps:wsp>
                              <wps:wsp>
                                <wps:cNvPr id="193" name="直接箭头连接符 193"/>
                                <wps:cNvCnPr/>
                                <wps:spPr>
                                  <a:xfrm>
                                    <a:off x="25802" y="41710"/>
                                    <a:ext cx="0" cy="2693"/>
                                  </a:xfrm>
                                  <a:prstGeom prst="straightConnector1">
                                    <a:avLst/>
                                  </a:prstGeom>
                                  <a:ln w="9525" cap="flat" cmpd="sng">
                                    <a:solidFill>
                                      <a:srgbClr val="000000"/>
                                    </a:solidFill>
                                    <a:prstDash val="solid"/>
                                    <a:headEnd type="none" w="med" len="med"/>
                                    <a:tailEnd type="triangle" w="med" len="med"/>
                                  </a:ln>
                                </wps:spPr>
                                <wps:bodyPr/>
                              </wps:wsp>
                              <wps:wsp>
                                <wps:cNvPr id="194" name="矩形 194"/>
                                <wps:cNvSpPr/>
                                <wps:spPr>
                                  <a:xfrm>
                                    <a:off x="12942" y="23915"/>
                                    <a:ext cx="5074" cy="554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完全</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吸收</w:t>
                                      </w:r>
                                    </w:p>
                                  </w:txbxContent>
                                </wps:txbx>
                                <wps:bodyPr anchor="ctr" anchorCtr="0" upright="1"/>
                              </wps:wsp>
                              <wps:wsp>
                                <wps:cNvPr id="195" name="矩形 195"/>
                                <wps:cNvSpPr/>
                                <wps:spPr>
                                  <a:xfrm>
                                    <a:off x="13927" y="16248"/>
                                    <a:ext cx="13636" cy="486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3个月复查（必要时可先抗炎治疗）</w:t>
                                      </w:r>
                                    </w:p>
                                  </w:txbxContent>
                                </wps:txbx>
                                <wps:bodyPr anchor="ctr" anchorCtr="0" upright="1"/>
                              </wps:wsp>
                              <wps:wsp>
                                <wps:cNvPr id="196" name="直接箭头连接符 196"/>
                                <wps:cNvCnPr/>
                                <wps:spPr>
                                  <a:xfrm>
                                    <a:off x="7022" y="9706"/>
                                    <a:ext cx="0" cy="2394"/>
                                  </a:xfrm>
                                  <a:prstGeom prst="straightConnector1">
                                    <a:avLst/>
                                  </a:prstGeom>
                                  <a:ln w="9525" cap="flat" cmpd="sng">
                                    <a:solidFill>
                                      <a:srgbClr val="000000"/>
                                    </a:solidFill>
                                    <a:prstDash val="solid"/>
                                    <a:headEnd type="none" w="med" len="med"/>
                                    <a:tailEnd type="triangle" w="med" len="med"/>
                                  </a:ln>
                                </wps:spPr>
                                <wps:bodyPr/>
                              </wps:wsp>
                              <wps:wsp>
                                <wps:cNvPr id="197" name="矩形 197"/>
                                <wps:cNvSpPr/>
                                <wps:spPr>
                                  <a:xfrm>
                                    <a:off x="30808" y="16177"/>
                                    <a:ext cx="10782" cy="2907"/>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6个月后复查</w:t>
                                      </w:r>
                                    </w:p>
                                  </w:txbxContent>
                                </wps:txbx>
                                <wps:bodyPr anchor="ctr" anchorCtr="0" upright="1"/>
                              </wps:wsp>
                              <wps:wsp>
                                <wps:cNvPr id="198" name="直接箭头连接符 198"/>
                                <wps:cNvCnPr/>
                                <wps:spPr>
                                  <a:xfrm>
                                    <a:off x="7596" y="17232"/>
                                    <a:ext cx="2960" cy="3119"/>
                                  </a:xfrm>
                                  <a:prstGeom prst="straightConnector1">
                                    <a:avLst/>
                                  </a:prstGeom>
                                  <a:ln w="9525" cap="flat" cmpd="sng">
                                    <a:solidFill>
                                      <a:srgbClr val="000000"/>
                                    </a:solidFill>
                                    <a:prstDash val="solid"/>
                                    <a:headEnd type="none" w="med" len="med"/>
                                    <a:tailEnd type="triangle" w="med" len="med"/>
                                  </a:ln>
                                </wps:spPr>
                                <wps:bodyPr/>
                              </wps:wsp>
                              <wps:wsp>
                                <wps:cNvPr id="199" name="流程图: 终止 199"/>
                                <wps:cNvSpPr/>
                                <wps:spPr>
                                  <a:xfrm>
                                    <a:off x="24266" y="-113"/>
                                    <a:ext cx="14878" cy="3911"/>
                                  </a:xfrm>
                                  <a:prstGeom prst="flowChartTerminator">
                                    <a:avLst/>
                                  </a:prstGeom>
                                  <a:noFill/>
                                  <a:ln w="9525" cap="flat" cmpd="sng">
                                    <a:solidFill>
                                      <a:srgbClr val="000000"/>
                                    </a:solidFill>
                                    <a:prstDash val="solid"/>
                                    <a:miter/>
                                    <a:headEnd type="none" w="med" len="med"/>
                                    <a:tailEnd type="none" w="med" len="med"/>
                                  </a:ln>
                                </wps:spPr>
                                <wps:txbx>
                                  <w:txbxContent>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年度筛查结果</w:t>
                                      </w:r>
                                    </w:p>
                                  </w:txbxContent>
                                </wps:txbx>
                                <wps:bodyPr anchor="ctr" anchorCtr="0" upright="1"/>
                              </wps:wsp>
                              <wps:wsp>
                                <wps:cNvPr id="200" name="矩形 200"/>
                                <wps:cNvSpPr/>
                                <wps:spPr>
                                  <a:xfrm>
                                    <a:off x="0" y="28627"/>
                                    <a:ext cx="8298" cy="3325"/>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临床干预</w:t>
                                      </w:r>
                                    </w:p>
                                  </w:txbxContent>
                                </wps:txbx>
                                <wps:bodyPr anchor="ctr" anchorCtr="0" upright="1"/>
                              </wps:wsp>
                              <wps:wsp>
                                <wps:cNvPr id="201" name="矩形 201"/>
                                <wps:cNvSpPr/>
                                <wps:spPr>
                                  <a:xfrm>
                                    <a:off x="14208" y="11394"/>
                                    <a:ext cx="7083" cy="298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&gt;</w:t>
                                      </w:r>
                                      <w:r>
                                        <w:rPr>
                                          <w:color w:val="000000" w:themeColor="text1"/>
                                          <w:sz w:val="24"/>
                                          <w14:textFill>
                                            <w14:solidFill>
                                              <w14:schemeClr w14:val="tx1"/>
                                            </w14:solidFill>
                                          </w14:textFill>
                                        </w:rPr>
                                        <w:t>3.0mm</w:t>
                                      </w:r>
                                    </w:p>
                                  </w:txbxContent>
                                </wps:txbx>
                                <wps:bodyPr anchor="ctr" anchorCtr="0" upright="1"/>
                              </wps:wsp>
                              <wps:wsp>
                                <wps:cNvPr id="202" name="直接连接符 202"/>
                                <wps:cNvCnPr/>
                                <wps:spPr>
                                  <a:xfrm>
                                    <a:off x="47408" y="9495"/>
                                    <a:ext cx="0" cy="36259"/>
                                  </a:xfrm>
                                  <a:prstGeom prst="line">
                                    <a:avLst/>
                                  </a:prstGeom>
                                  <a:ln w="9525" cap="flat" cmpd="sng">
                                    <a:solidFill>
                                      <a:srgbClr val="000000"/>
                                    </a:solidFill>
                                    <a:prstDash val="solid"/>
                                    <a:miter/>
                                    <a:headEnd type="none" w="med" len="med"/>
                                    <a:tailEnd type="none" w="med" len="med"/>
                                  </a:ln>
                                </wps:spPr>
                                <wps:bodyPr upright="1"/>
                              </wps:wsp>
                              <wps:wsp>
                                <wps:cNvPr id="203" name="直接箭头连接符 203"/>
                                <wps:cNvCnPr/>
                                <wps:spPr>
                                  <a:xfrm flipH="1">
                                    <a:off x="32947" y="45778"/>
                                    <a:ext cx="14483" cy="0"/>
                                  </a:xfrm>
                                  <a:prstGeom prst="straightConnector1">
                                    <a:avLst/>
                                  </a:prstGeom>
                                  <a:ln w="9525" cap="flat" cmpd="sng">
                                    <a:solidFill>
                                      <a:srgbClr val="000000"/>
                                    </a:solidFill>
                                    <a:prstDash val="solid"/>
                                    <a:miter/>
                                    <a:headEnd type="none" w="med" len="med"/>
                                    <a:tailEnd type="triangle" w="med" len="med"/>
                                  </a:ln>
                                </wps:spPr>
                                <wps:bodyPr/>
                              </wps:wsp>
                              <wps:wsp>
                                <wps:cNvPr id="204" name="直接箭头连接符 204"/>
                                <wps:cNvCnPr/>
                                <wps:spPr>
                                  <a:xfrm>
                                    <a:off x="3645" y="23915"/>
                                    <a:ext cx="0" cy="4502"/>
                                  </a:xfrm>
                                  <a:prstGeom prst="straightConnector1">
                                    <a:avLst/>
                                  </a:prstGeom>
                                  <a:ln w="9525" cap="flat" cmpd="sng">
                                    <a:solidFill>
                                      <a:srgbClr val="000000"/>
                                    </a:solidFill>
                                    <a:prstDash val="solid"/>
                                    <a:headEnd type="none" w="med" len="med"/>
                                    <a:tailEnd type="triangle" w="med" len="med"/>
                                  </a:ln>
                                </wps:spPr>
                                <wps:bodyPr/>
                              </wps:wsp>
                              <wps:wsp>
                                <wps:cNvPr id="205" name="直接连接符 205"/>
                                <wps:cNvCnPr/>
                                <wps:spPr>
                                  <a:xfrm>
                                    <a:off x="7385" y="4923"/>
                                    <a:ext cx="51111" cy="0"/>
                                  </a:xfrm>
                                  <a:prstGeom prst="line">
                                    <a:avLst/>
                                  </a:prstGeom>
                                  <a:ln w="9525" cap="flat" cmpd="sng">
                                    <a:solidFill>
                                      <a:srgbClr val="000000"/>
                                    </a:solidFill>
                                    <a:prstDash val="solid"/>
                                    <a:miter/>
                                    <a:headEnd type="none" w="med" len="med"/>
                                    <a:tailEnd type="none" w="med" len="med"/>
                                  </a:ln>
                                </wps:spPr>
                                <wps:bodyPr upright="1"/>
                              </wps:wsp>
                              <wps:wsp>
                                <wps:cNvPr id="206" name="直接箭头连接符 206"/>
                                <wps:cNvCnPr/>
                                <wps:spPr>
                                  <a:xfrm>
                                    <a:off x="7373" y="4853"/>
                                    <a:ext cx="0" cy="1480"/>
                                  </a:xfrm>
                                  <a:prstGeom prst="straightConnector1">
                                    <a:avLst/>
                                  </a:prstGeom>
                                  <a:ln w="9525" cap="flat" cmpd="sng">
                                    <a:solidFill>
                                      <a:srgbClr val="000000"/>
                                    </a:solidFill>
                                    <a:prstDash val="solid"/>
                                    <a:miter/>
                                    <a:headEnd type="none" w="med" len="med"/>
                                    <a:tailEnd type="triangle" w="med" len="med"/>
                                  </a:ln>
                                </wps:spPr>
                                <wps:bodyPr/>
                              </wps:wsp>
                              <wps:wsp>
                                <wps:cNvPr id="207" name="矩形 207"/>
                                <wps:cNvSpPr/>
                                <wps:spPr>
                                  <a:xfrm>
                                    <a:off x="16810" y="6541"/>
                                    <a:ext cx="11206" cy="264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新非钙化结节</w:t>
                                      </w:r>
                                    </w:p>
                                  </w:txbxContent>
                                </wps:txbx>
                                <wps:bodyPr anchor="ctr" anchorCtr="0" upright="1"/>
                              </wps:wsp>
                              <wps:wsp>
                                <wps:cNvPr id="208" name="直接箭头连接符 208"/>
                                <wps:cNvCnPr/>
                                <wps:spPr>
                                  <a:xfrm>
                                    <a:off x="37971" y="4923"/>
                                    <a:ext cx="0" cy="1480"/>
                                  </a:xfrm>
                                  <a:prstGeom prst="straightConnector1">
                                    <a:avLst/>
                                  </a:prstGeom>
                                  <a:ln w="9525" cap="flat" cmpd="sng">
                                    <a:solidFill>
                                      <a:srgbClr val="000000"/>
                                    </a:solidFill>
                                    <a:prstDash val="solid"/>
                                    <a:miter/>
                                    <a:headEnd type="none" w="med" len="med"/>
                                    <a:tailEnd type="triangle" w="med" len="med"/>
                                  </a:ln>
                                </wps:spPr>
                                <wps:bodyPr/>
                              </wps:wsp>
                              <wps:wsp>
                                <wps:cNvPr id="209" name="矩形 209"/>
                                <wps:cNvSpPr/>
                                <wps:spPr>
                                  <a:xfrm>
                                    <a:off x="31159" y="6752"/>
                                    <a:ext cx="18870" cy="264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结节增大或实性成分增多</w:t>
                                      </w:r>
                                    </w:p>
                                  </w:txbxContent>
                                </wps:txbx>
                                <wps:bodyPr anchor="ctr" anchorCtr="0" upright="1"/>
                              </wps:wsp>
                              <wps:wsp>
                                <wps:cNvPr id="210" name="直接箭头连接符 210"/>
                                <wps:cNvCnPr/>
                                <wps:spPr>
                                  <a:xfrm>
                                    <a:off x="58509" y="4923"/>
                                    <a:ext cx="0" cy="1480"/>
                                  </a:xfrm>
                                  <a:prstGeom prst="straightConnector1">
                                    <a:avLst/>
                                  </a:prstGeom>
                                  <a:ln w="9525" cap="flat" cmpd="sng">
                                    <a:solidFill>
                                      <a:srgbClr val="000000"/>
                                    </a:solidFill>
                                    <a:prstDash val="solid"/>
                                    <a:miter/>
                                    <a:headEnd type="none" w="med" len="med"/>
                                    <a:tailEnd type="triangle" w="med" len="med"/>
                                  </a:ln>
                                </wps:spPr>
                                <wps:bodyPr/>
                              </wps:wsp>
                              <wps:wsp>
                                <wps:cNvPr id="211" name="矩形 211"/>
                                <wps:cNvSpPr/>
                                <wps:spPr>
                                  <a:xfrm>
                                    <a:off x="51909" y="6611"/>
                                    <a:ext cx="14113" cy="264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阴性或结节未增长</w:t>
                                      </w:r>
                                    </w:p>
                                  </w:txbxContent>
                                </wps:txbx>
                                <wps:bodyPr anchor="ctr" anchorCtr="0" upright="1"/>
                              </wps:wsp>
                              <wps:wsp>
                                <wps:cNvPr id="212" name="矩形 212"/>
                                <wps:cNvSpPr/>
                                <wps:spPr>
                                  <a:xfrm>
                                    <a:off x="7737" y="20820"/>
                                    <a:ext cx="5021" cy="264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w:t>
                                      </w:r>
                                    </w:p>
                                  </w:txbxContent>
                                </wps:txbx>
                                <wps:bodyPr anchor="ctr" anchorCtr="0" upright="1"/>
                              </wps:wsp>
                              <wps:wsp>
                                <wps:cNvPr id="213" name="矩形 213"/>
                                <wps:cNvSpPr/>
                                <wps:spPr>
                                  <a:xfrm>
                                    <a:off x="24829" y="11394"/>
                                    <a:ext cx="10201" cy="2978"/>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stheme="minorHAnsi"/>
                                          <w:color w:val="000000" w:themeColor="text1"/>
                                          <w:szCs w:val="21"/>
                                          <w14:textFill>
                                            <w14:solidFill>
                                              <w14:schemeClr w14:val="tx1"/>
                                            </w14:solidFill>
                                          </w14:textFill>
                                        </w:rPr>
                                        <w:t>≤</w:t>
                                      </w:r>
                                      <w:r>
                                        <w:rPr>
                                          <w:color w:val="000000" w:themeColor="text1"/>
                                          <w:sz w:val="24"/>
                                          <w14:textFill>
                                            <w14:solidFill>
                                              <w14:schemeClr w14:val="tx1"/>
                                            </w14:solidFill>
                                          </w14:textFill>
                                        </w:rPr>
                                        <w:t>3.0mm</w:t>
                                      </w:r>
                                    </w:p>
                                  </w:txbxContent>
                                </wps:txbx>
                                <wps:bodyPr anchor="ctr" anchorCtr="0" upright="1"/>
                              </wps:wsp>
                              <wps:wsp>
                                <wps:cNvPr id="214" name="直接箭头连接符 214"/>
                                <wps:cNvCnPr/>
                                <wps:spPr>
                                  <a:xfrm>
                                    <a:off x="17713" y="14349"/>
                                    <a:ext cx="0" cy="1778"/>
                                  </a:xfrm>
                                  <a:prstGeom prst="straightConnector1">
                                    <a:avLst/>
                                  </a:prstGeom>
                                  <a:ln w="9525" cap="flat" cmpd="sng">
                                    <a:solidFill>
                                      <a:srgbClr val="000000"/>
                                    </a:solidFill>
                                    <a:prstDash val="solid"/>
                                    <a:miter/>
                                    <a:headEnd type="none" w="med" len="med"/>
                                    <a:tailEnd type="triangle" w="med" len="med"/>
                                  </a:ln>
                                </wps:spPr>
                                <wps:bodyPr/>
                              </wps:wsp>
                              <wps:wsp>
                                <wps:cNvPr id="215" name="直接箭头连接符 215"/>
                                <wps:cNvCnPr/>
                                <wps:spPr>
                                  <a:xfrm>
                                    <a:off x="32766" y="14278"/>
                                    <a:ext cx="0" cy="1779"/>
                                  </a:xfrm>
                                  <a:prstGeom prst="straightConnector1">
                                    <a:avLst/>
                                  </a:prstGeom>
                                  <a:ln w="9525" cap="flat" cmpd="sng">
                                    <a:solidFill>
                                      <a:srgbClr val="000000"/>
                                    </a:solidFill>
                                    <a:prstDash val="solid"/>
                                    <a:miter/>
                                    <a:headEnd type="none" w="med" len="med"/>
                                    <a:tailEnd type="triangle" w="med" len="med"/>
                                  </a:ln>
                                </wps:spPr>
                                <wps:bodyPr/>
                              </wps:wsp>
                              <wps:wsp>
                                <wps:cNvPr id="216" name="矩形 216"/>
                                <wps:cNvSpPr/>
                                <wps:spPr>
                                  <a:xfrm flipV="1">
                                    <a:off x="18780" y="24126"/>
                                    <a:ext cx="5074" cy="5497"/>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部分</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吸收</w:t>
                                      </w:r>
                                    </w:p>
                                  </w:txbxContent>
                                </wps:txbx>
                                <wps:bodyPr anchor="ctr" anchorCtr="0" upright="1"/>
                              </wps:wsp>
                              <wps:wsp>
                                <wps:cNvPr id="217" name="矩形 217"/>
                                <wps:cNvSpPr/>
                                <wps:spPr>
                                  <a:xfrm flipV="1">
                                    <a:off x="25462" y="23985"/>
                                    <a:ext cx="5074" cy="3488"/>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增大</w:t>
                                      </w:r>
                                    </w:p>
                                  </w:txbxContent>
                                </wps:txbx>
                                <wps:bodyPr anchor="ctr" anchorCtr="0" upright="1"/>
                              </wps:wsp>
                              <wps:wsp>
                                <wps:cNvPr id="218" name="直接箭头连接符 218"/>
                                <wps:cNvCnPr/>
                                <wps:spPr>
                                  <a:xfrm flipH="1">
                                    <a:off x="19231" y="36646"/>
                                    <a:ext cx="1291" cy="1691"/>
                                  </a:xfrm>
                                  <a:prstGeom prst="straightConnector1">
                                    <a:avLst/>
                                  </a:prstGeom>
                                  <a:ln w="9525" cap="flat" cmpd="sng">
                                    <a:solidFill>
                                      <a:srgbClr val="000000"/>
                                    </a:solidFill>
                                    <a:prstDash val="solid"/>
                                    <a:miter/>
                                    <a:headEnd type="none" w="med" len="med"/>
                                    <a:tailEnd type="triangle" w="med" len="med"/>
                                  </a:ln>
                                </wps:spPr>
                                <wps:bodyPr/>
                              </wps:wsp>
                              <wps:wsp>
                                <wps:cNvPr id="219" name="直接箭头连接符 219"/>
                                <wps:cNvCnPr/>
                                <wps:spPr>
                                  <a:xfrm>
                                    <a:off x="23352" y="36646"/>
                                    <a:ext cx="1257" cy="1691"/>
                                  </a:xfrm>
                                  <a:prstGeom prst="straightConnector1">
                                    <a:avLst/>
                                  </a:prstGeom>
                                  <a:ln w="9525" cap="flat" cmpd="sng">
                                    <a:solidFill>
                                      <a:srgbClr val="000000"/>
                                    </a:solidFill>
                                    <a:prstDash val="solid"/>
                                    <a:miter/>
                                    <a:headEnd type="none" w="med" len="med"/>
                                    <a:tailEnd type="triangle" w="med" len="med"/>
                                  </a:ln>
                                </wps:spPr>
                                <wps:bodyPr/>
                              </wps:wsp>
                              <wps:wsp>
                                <wps:cNvPr id="220" name="直接箭头连接符 220"/>
                                <wps:cNvCnPr/>
                                <wps:spPr>
                                  <a:xfrm>
                                    <a:off x="21160" y="29612"/>
                                    <a:ext cx="0" cy="1480"/>
                                  </a:xfrm>
                                  <a:prstGeom prst="straightConnector1">
                                    <a:avLst/>
                                  </a:prstGeom>
                                  <a:ln w="9525" cap="flat" cmpd="sng">
                                    <a:solidFill>
                                      <a:srgbClr val="000000"/>
                                    </a:solidFill>
                                    <a:prstDash val="solid"/>
                                    <a:miter/>
                                    <a:headEnd type="none" w="med" len="med"/>
                                    <a:tailEnd type="triangle" w="med" len="med"/>
                                  </a:ln>
                                </wps:spPr>
                                <wps:bodyPr/>
                              </wps:wsp>
                              <wps:wsp>
                                <wps:cNvPr id="221" name="矩形 221"/>
                                <wps:cNvSpPr/>
                                <wps:spPr>
                                  <a:xfrm>
                                    <a:off x="18358" y="30948"/>
                                    <a:ext cx="6765" cy="539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6个月后复查</w:t>
                                      </w:r>
                                    </w:p>
                                  </w:txbxContent>
                                </wps:txbx>
                                <wps:bodyPr anchor="ctr" anchorCtr="0" upright="1"/>
                              </wps:wsp>
                              <wps:wsp>
                                <wps:cNvPr id="222" name="矩形 222"/>
                                <wps:cNvSpPr/>
                                <wps:spPr>
                                  <a:xfrm flipV="1">
                                    <a:off x="22789" y="38756"/>
                                    <a:ext cx="4969" cy="269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增大</w:t>
                                      </w:r>
                                    </w:p>
                                  </w:txbxContent>
                                </wps:txbx>
                                <wps:bodyPr anchor="ctr" anchorCtr="0" upright="1"/>
                              </wps:wsp>
                              <wps:wsp>
                                <wps:cNvPr id="223" name="矩形 223"/>
                                <wps:cNvSpPr/>
                                <wps:spPr>
                                  <a:xfrm flipV="1">
                                    <a:off x="15474" y="38756"/>
                                    <a:ext cx="6501" cy="269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未增大</w:t>
                                      </w:r>
                                    </w:p>
                                  </w:txbxContent>
                                </wps:txbx>
                                <wps:bodyPr anchor="ctr" anchorCtr="0" upright="1"/>
                              </wps:wsp>
                              <wps:wsp>
                                <wps:cNvPr id="224" name="矩形 224"/>
                                <wps:cNvSpPr/>
                                <wps:spPr>
                                  <a:xfrm>
                                    <a:off x="24407" y="44453"/>
                                    <a:ext cx="8298" cy="2907"/>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临床干预</w:t>
                                      </w:r>
                                    </w:p>
                                  </w:txbxContent>
                                </wps:txbx>
                                <wps:bodyPr anchor="ctr" anchorCtr="0" upright="1"/>
                              </wps:wsp>
                              <wps:wsp>
                                <wps:cNvPr id="225" name="直接连接符 225"/>
                                <wps:cNvCnPr/>
                                <wps:spPr>
                                  <a:xfrm>
                                    <a:off x="10269" y="23493"/>
                                    <a:ext cx="0" cy="27380"/>
                                  </a:xfrm>
                                  <a:prstGeom prst="line">
                                    <a:avLst/>
                                  </a:prstGeom>
                                  <a:ln w="9525" cap="flat" cmpd="sng">
                                    <a:solidFill>
                                      <a:srgbClr val="000000"/>
                                    </a:solidFill>
                                    <a:prstDash val="solid"/>
                                    <a:miter/>
                                    <a:headEnd type="none" w="med" len="med"/>
                                    <a:tailEnd type="none" w="med" len="med"/>
                                  </a:ln>
                                </wps:spPr>
                                <wps:bodyPr upright="1"/>
                              </wps:wsp>
                              <wps:wsp>
                                <wps:cNvPr id="226" name="直接箭头连接符 226"/>
                                <wps:cNvCnPr/>
                                <wps:spPr>
                                  <a:xfrm>
                                    <a:off x="10269" y="50913"/>
                                    <a:ext cx="26481" cy="0"/>
                                  </a:xfrm>
                                  <a:prstGeom prst="straightConnector1">
                                    <a:avLst/>
                                  </a:prstGeom>
                                  <a:ln w="9525" cap="flat" cmpd="sng">
                                    <a:solidFill>
                                      <a:srgbClr val="000000"/>
                                    </a:solidFill>
                                    <a:prstDash val="solid"/>
                                    <a:miter/>
                                    <a:headEnd type="none" w="med" len="med"/>
                                    <a:tailEnd type="triangle" w="med" len="med"/>
                                  </a:ln>
                                </wps:spPr>
                                <wps:bodyPr/>
                              </wps:wsp>
                              <wps:wsp>
                                <wps:cNvPr id="227" name="直接箭头连接符 227"/>
                                <wps:cNvCnPr/>
                                <wps:spPr>
                                  <a:xfrm>
                                    <a:off x="13704" y="29612"/>
                                    <a:ext cx="0" cy="20935"/>
                                  </a:xfrm>
                                  <a:prstGeom prst="straightConnector1">
                                    <a:avLst/>
                                  </a:prstGeom>
                                  <a:ln w="9525" cap="flat" cmpd="sng">
                                    <a:solidFill>
                                      <a:srgbClr val="000000"/>
                                    </a:solidFill>
                                    <a:prstDash val="solid"/>
                                    <a:miter/>
                                    <a:headEnd type="none" w="med" len="med"/>
                                    <a:tailEnd type="triangle" w="med" len="med"/>
                                  </a:ln>
                                </wps:spPr>
                                <wps:bodyPr/>
                              </wps:wsp>
                              <wps:wsp>
                                <wps:cNvPr id="228" name="直接箭头连接符 228"/>
                                <wps:cNvCnPr/>
                                <wps:spPr>
                                  <a:xfrm>
                                    <a:off x="18346" y="41640"/>
                                    <a:ext cx="0" cy="8878"/>
                                  </a:xfrm>
                                  <a:prstGeom prst="straightConnector1">
                                    <a:avLst/>
                                  </a:prstGeom>
                                  <a:ln w="9525" cap="flat" cmpd="sng">
                                    <a:solidFill>
                                      <a:srgbClr val="000000"/>
                                    </a:solidFill>
                                    <a:prstDash val="solid"/>
                                    <a:miter/>
                                    <a:headEnd type="none" w="med" len="med"/>
                                    <a:tailEnd type="triangle" w="med" len="med"/>
                                  </a:ln>
                                </wps:spPr>
                                <wps:bodyPr/>
                              </wps:wsp>
                              <wps:wsp>
                                <wps:cNvPr id="229" name="直接箭头连接符 229"/>
                                <wps:cNvCnPr/>
                                <wps:spPr>
                                  <a:xfrm flipH="1">
                                    <a:off x="33580" y="19835"/>
                                    <a:ext cx="1292" cy="1691"/>
                                  </a:xfrm>
                                  <a:prstGeom prst="straightConnector1">
                                    <a:avLst/>
                                  </a:prstGeom>
                                  <a:ln w="9525" cap="flat" cmpd="sng">
                                    <a:solidFill>
                                      <a:srgbClr val="000000"/>
                                    </a:solidFill>
                                    <a:prstDash val="solid"/>
                                    <a:miter/>
                                    <a:headEnd type="none" w="med" len="med"/>
                                    <a:tailEnd type="triangle" w="med" len="med"/>
                                  </a:ln>
                                </wps:spPr>
                                <wps:bodyPr/>
                              </wps:wsp>
                              <wps:wsp>
                                <wps:cNvPr id="230" name="直接箭头连接符 230"/>
                                <wps:cNvCnPr/>
                                <wps:spPr>
                                  <a:xfrm>
                                    <a:off x="38053" y="19694"/>
                                    <a:ext cx="1257" cy="1692"/>
                                  </a:xfrm>
                                  <a:prstGeom prst="straightConnector1">
                                    <a:avLst/>
                                  </a:prstGeom>
                                  <a:ln w="9525" cap="flat" cmpd="sng">
                                    <a:solidFill>
                                      <a:srgbClr val="000000"/>
                                    </a:solidFill>
                                    <a:prstDash val="solid"/>
                                    <a:miter/>
                                    <a:headEnd type="none" w="med" len="med"/>
                                    <a:tailEnd type="triangle" w="med" len="med"/>
                                  </a:ln>
                                </wps:spPr>
                                <wps:bodyPr/>
                              </wps:wsp>
                              <wps:wsp>
                                <wps:cNvPr id="231" name="矩形 231"/>
                                <wps:cNvSpPr/>
                                <wps:spPr>
                                  <a:xfrm flipV="1">
                                    <a:off x="30948" y="21664"/>
                                    <a:ext cx="6023" cy="259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增大</w:t>
                                      </w:r>
                                    </w:p>
                                  </w:txbxContent>
                                </wps:txbx>
                                <wps:bodyPr anchor="ctr" anchorCtr="0" upright="1"/>
                              </wps:wsp>
                              <wps:wsp>
                                <wps:cNvPr id="232" name="矩形 232"/>
                                <wps:cNvSpPr/>
                                <wps:spPr>
                                  <a:xfrm flipV="1">
                                    <a:off x="37912" y="21664"/>
                                    <a:ext cx="6501" cy="2695"/>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未增大</w:t>
                                      </w:r>
                                    </w:p>
                                  </w:txbxContent>
                                </wps:txbx>
                                <wps:bodyPr anchor="ctr" anchorCtr="0" upright="1"/>
                              </wps:wsp>
                              <wps:wsp>
                                <wps:cNvPr id="233" name="直接箭头连接符 233"/>
                                <wps:cNvCnPr/>
                                <wps:spPr>
                                  <a:xfrm>
                                    <a:off x="29389" y="27432"/>
                                    <a:ext cx="0" cy="16702"/>
                                  </a:xfrm>
                                  <a:prstGeom prst="straightConnector1">
                                    <a:avLst/>
                                  </a:prstGeom>
                                  <a:ln w="9525" cap="flat" cmpd="sng">
                                    <a:solidFill>
                                      <a:srgbClr val="000000"/>
                                    </a:solidFill>
                                    <a:prstDash val="solid"/>
                                    <a:miter/>
                                    <a:headEnd type="none" w="med" len="med"/>
                                    <a:tailEnd type="triangle" w="med" len="med"/>
                                  </a:ln>
                                </wps:spPr>
                                <wps:bodyPr/>
                              </wps:wsp>
                              <wps:wsp>
                                <wps:cNvPr id="234" name="直接箭头连接符 234"/>
                                <wps:cNvCnPr/>
                                <wps:spPr>
                                  <a:xfrm>
                                    <a:off x="32343" y="24407"/>
                                    <a:ext cx="0" cy="19556"/>
                                  </a:xfrm>
                                  <a:prstGeom prst="straightConnector1">
                                    <a:avLst/>
                                  </a:prstGeom>
                                  <a:ln w="9525" cap="flat" cmpd="sng">
                                    <a:solidFill>
                                      <a:srgbClr val="000000"/>
                                    </a:solidFill>
                                    <a:prstDash val="solid"/>
                                    <a:miter/>
                                    <a:headEnd type="none" w="med" len="med"/>
                                    <a:tailEnd type="triangle" w="med" len="med"/>
                                  </a:ln>
                                </wps:spPr>
                                <wps:bodyPr/>
                              </wps:wsp>
                              <wps:wsp>
                                <wps:cNvPr id="235" name="矩形 235"/>
                                <wps:cNvSpPr/>
                                <wps:spPr>
                                  <a:xfrm>
                                    <a:off x="37279" y="49096"/>
                                    <a:ext cx="9672" cy="3488"/>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下年度筛查</w:t>
                                      </w:r>
                                    </w:p>
                                  </w:txbxContent>
                                </wps:txbx>
                                <wps:bodyPr anchor="ctr" anchorCtr="0" upright="1"/>
                              </wps:wsp>
                              <wps:wsp>
                                <wps:cNvPr id="236" name="直接箭头连接符 236"/>
                                <wps:cNvCnPr/>
                                <wps:spPr>
                                  <a:xfrm>
                                    <a:off x="41417" y="24477"/>
                                    <a:ext cx="0" cy="23785"/>
                                  </a:xfrm>
                                  <a:prstGeom prst="straightConnector1">
                                    <a:avLst/>
                                  </a:prstGeom>
                                  <a:ln w="9525" cap="flat" cmpd="sng">
                                    <a:solidFill>
                                      <a:srgbClr val="000000"/>
                                    </a:solidFill>
                                    <a:prstDash val="solid"/>
                                    <a:miter/>
                                    <a:headEnd type="none" w="med" len="med"/>
                                    <a:tailEnd type="triangle" w="med" len="med"/>
                                  </a:ln>
                                </wps:spPr>
                                <wps:bodyPr/>
                              </wps:wsp>
                              <wps:wsp>
                                <wps:cNvPr id="237" name="直接箭头连接符 237"/>
                                <wps:cNvCnPr/>
                                <wps:spPr>
                                  <a:xfrm flipH="1">
                                    <a:off x="47507" y="50702"/>
                                    <a:ext cx="10516" cy="0"/>
                                  </a:xfrm>
                                  <a:prstGeom prst="straightConnector1">
                                    <a:avLst/>
                                  </a:prstGeom>
                                  <a:ln w="9525" cap="flat" cmpd="sng">
                                    <a:solidFill>
                                      <a:srgbClr val="000000"/>
                                    </a:solidFill>
                                    <a:prstDash val="solid"/>
                                    <a:miter/>
                                    <a:headEnd type="none" w="med" len="med"/>
                                    <a:tailEnd type="triangle" w="med" len="med"/>
                                  </a:ln>
                                </wps:spPr>
                                <wps:bodyPr/>
                              </wps:wsp>
                            </wpg:grpSp>
                          </wpg:grpSp>
                        </wpg:grpSp>
                      </wpg:grpSp>
                    </wpg:wgp>
                  </a:graphicData>
                </a:graphic>
              </wp:anchor>
            </w:drawing>
          </mc:Choice>
          <mc:Fallback>
            <w:pict>
              <v:group id="_x0000_s1026" o:spid="_x0000_s1026" o:spt="203" style="position:absolute;left:0pt;margin-left:-25.1pt;margin-top:2.05pt;height:414.95pt;width:530.7pt;z-index:251660288;mso-width-relative:page;mso-height-relative:page;" coordorigin="0,-113" coordsize="66022,52697" o:gfxdata="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">
                <o:lock v:ext="edit" aspectratio="f"/>
                <v:group id="_x0000_s1026" o:spid="_x0000_s1026" o:spt="203" style="position:absolute;left:14829;top:21031;height:2737;width:14549;" coordsize="14548,2736" o:gfxdata="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JsA/L0AAADc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6740;top:0;height:2736;width:0;" filled="f" stroked="t" coordsize="21600,21600" o:gfxdata="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AE++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line id="_x0000_s1026" o:spid="_x0000_s1026" o:spt="20" style="position:absolute;left:0;top:844;height:0;width:14535;" filled="f" stroked="t" coordsize="21600,21600" o:gfxdata="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t145u/&#10;AAAA3AAAAA8AAAAAAAAAAQAgAAAAIgAAAGRycy9kb3ducmV2LnhtbFBLAQIUABQAAAAIAIdO4kAz&#10;LwWeOwAAADkAAAAQAAAAAAAAAAEAIAAAAA4BAABkcnMvc2hhcGV4bWwueG1sUEsFBgAAAAAGAAYA&#10;WwEAALgDAAAAAA==&#10;">
                    <v:fill on="f" focussize="0,0"/>
                    <v:stroke color="#000000" joinstyle="miter"/>
                    <v:imagedata o:title=""/>
                    <o:lock v:ext="edit" aspectratio="f"/>
                  </v:line>
                  <v:shape id="_x0000_s1026" o:spid="_x0000_s1026" o:spt="32" type="#_x0000_t32" style="position:absolute;left:58;top:844;height:1480;width:0;" filled="f" stroked="t" coordsize="21600,21600" o:gfxdata="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TOWtb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shape id="_x0000_s1026" o:spid="_x0000_s1026" o:spt="32" type="#_x0000_t32" style="position:absolute;left:14548;top:844;height:1480;width:0;" filled="f" stroked="t" coordsize="21600,21600" o:gfxdata="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eEIwr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group>
                <v:group id="_x0000_s1026" o:spid="_x0000_s1026" o:spt="203" style="position:absolute;left:0;top:-113;height:52697;width:66022;" coordorigin="0,-113" coordsize="66022,52697" o:gfxdata="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vmeD2vwAAANwAAAAPAAAAAAAAAAEAIAAAACIAAABkcnMvZG93bnJldi54&#10;bWxQSwECFAAUAAAACACHTuJAMy8FnjsAAAA5AAAAFQAAAAAAAAABACAAAAAOAQAAZHJzL2dyb3Vw&#10;c2hhcGV4bWwueG1sUEsFBgAAAAAGAAYAYAEAAMsDAAAAAA==&#10;">
                  <o:lock v:ext="edit" aspectratio="f"/>
                  <v:line id="_x0000_s1026" o:spid="_x0000_s1026" o:spt="20" style="position:absolute;left:31159;top:3798;height:1063;width:0;" filled="f" stroked="t" coordsize="21600,21600" o:gfxdata="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E7lmLsAAADc&#10;AAAADwAAAAAAAAABACAAAAAiAAAAZHJzL2Rvd25yZXYueG1sUEsBAhQAFAAAAAgAh07iQDMvBZ47&#10;AAAAOQAAABAAAAAAAAAAAQAgAAAACgEAAGRycy9zaGFwZXhtbC54bWxQSwUGAAAAAAYABgBbAQAA&#10;tAMAAAAA&#10;">
                    <v:fill on="f" focussize="0,0"/>
                    <v:stroke color="#000000" joinstyle="miter"/>
                    <v:imagedata o:title=""/>
                    <o:lock v:ext="edit" aspectratio="f"/>
                  </v:line>
                  <v:group id="_x0000_s1026" o:spid="_x0000_s1026" o:spt="203" style="position:absolute;left:0;top:-113;height:52697;width:66022;" coordorigin="0,-113" coordsize="66022,52697" o:gfxdata="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A1UVtvAAAANwAAAAPAAAAAAAAAAEAIAAAACIAAABkcnMvZG93bnJldi54bWxQ&#10;SwECFAAUAAAACACHTuJAMy8FnjsAAAA5AAAAFQAAAAAAAAABACAAAAALAQAAZHJzL2dyb3Vwc2hh&#10;cGV4bWwueG1sUEsFBgAAAAAGAAYAYAEAAMgDAAAAAA==&#10;">
                    <o:lock v:ext="edit" aspectratio="f"/>
                    <v:shape id="_x0000_s1026" o:spid="_x0000_s1026" o:spt="32" type="#_x0000_t32" style="position:absolute;left:21722;top:4994;height:1480;width:0;" filled="f" stroked="t" coordsize="21600,21600" o:gfxdata="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giQtr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group id="_x0000_s1026" o:spid="_x0000_s1026" o:spt="203" style="position:absolute;left:0;top:-113;height:52697;width:66022;" coordorigin="0,-113" coordsize="66022,52697" o:gfxdata="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J6Z+NvwAAANwAAAAPAAAAAAAAAAEAIAAAACIAAABkcnMvZG93bnJldi54&#10;bWxQSwECFAAUAAAACACHTuJAMy8FnjsAAAA5AAAAFQAAAAAAAAABACAAAAAOAQAAZHJzL2dyb3Vw&#10;c2hhcGV4bWwueG1sUEsFBgAAAAAGAAYAYAEAAMsDAAAAAA==&#10;">
                      <o:lock v:ext="edit" aspectratio="f"/>
                      <v:line id="_x0000_s1026" o:spid="_x0000_s1026" o:spt="20" style="position:absolute;left:58029;top:9355;height:41332;width:0;" filled="f" stroked="t" coordsize="21600,21600" o:gfxdata="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Q3nS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line>
                      <v:group id="_x0000_s1026" o:spid="_x0000_s1026" o:spt="203" style="position:absolute;left:0;top:-113;height:52697;width:66022;" coordorigin="0,-113" coordsize="66022,52697" o:gfxdata="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GalOha7AAAA3AAAAA8AAAAAAAAAAQAgAAAAIgAAAGRycy9kb3ducmV2LnhtbFBL&#10;AQIUABQAAAAIAIdO4kAzLwWeOwAAADkAAAAVAAAAAAAAAAEAIAAAAAoBAABkcnMvZ3JvdXBzaGFw&#10;ZXhtbC54bWxQSwUGAAAAAAYABgBgAQAAxwMAAAAA&#10;">
                        <o:lock v:ext="edit" aspectratio="f"/>
                        <v:shape id="_x0000_s1026" o:spid="_x0000_s1026" o:spt="32" type="#_x0000_t32" style="position:absolute;left:3546;top:17373;flip:x;height:3118;width:2075;" filled="f" stroked="t" coordsize="21600,21600" o:gfxdata="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ESe1rsAAADc&#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rect id="_x0000_s1026" o:spid="_x0000_s1026" o:spt="1" style="position:absolute;left:2532;top:6541;height:2643;width:9567;v-text-anchor:middle;" filled="f" stroked="t" coordsize="21600,21600" o:gfxdata="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P8pOS/&#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新气道病变</w:t>
                                </w:r>
                              </w:p>
                            </w:txbxContent>
                          </v:textbox>
                        </v:rect>
                        <v:shape id="_x0000_s1026" o:spid="_x0000_s1026" o:spt="32" type="#_x0000_t32" style="position:absolute;left:23985;top:9425;height:1744;width:2696;" filled="f" stroked="t" coordsize="21600,21600" o:gfxdata="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aVY8i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_x0000_s1026" o:spid="_x0000_s1026" o:spt="1" style="position:absolute;left:1477;top:12309;height:4651;width:11311;v-text-anchor:middle;" filled="f" stroked="t" coordsize="21600,21600" o:gfxdata="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hTPj+/&#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ind w:left="105" w:leftChars="50"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痰细胞学/</w:t>
                                </w:r>
                              </w:p>
                              <w:p>
                                <w:pPr>
                                  <w:ind w:left="120" w:hanging="120" w:hanging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纤维支气管镜</w:t>
                                </w:r>
                              </w:p>
                            </w:txbxContent>
                          </v:textbox>
                        </v:rect>
                        <v:rect id="_x0000_s1026" o:spid="_x0000_s1026" o:spt="1" style="position:absolute;left:914;top:21101;height:2643;width:5021;v-text-anchor:middle;" filled="f" stroked="t" coordsize="21600,21600" o:gfxdata="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H5uk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阳性</w:t>
                                </w:r>
                              </w:p>
                            </w:txbxContent>
                          </v:textbox>
                        </v:rect>
                        <v:shape id="_x0000_s1026" o:spid="_x0000_s1026" o:spt="32" type="#_x0000_t32" style="position:absolute;left:18176;top:9284;flip:x;height:1586;width:2660;" filled="f" stroked="t" coordsize="21600,21600" o:gfxdata="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6quT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_x0000_s1026" o:spid="_x0000_s1026" o:spt="32" type="#_x0000_t32" style="position:absolute;left:25802;top:41710;height:2693;width:0;" filled="f" stroked="t" coordsize="21600,21600" o:gfxdata="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kwv+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_x0000_s1026" o:spid="_x0000_s1026" o:spt="1" style="position:absolute;left:12942;top:23915;height:5549;width:5074;v-text-anchor:middle;" filled="f" stroked="t" coordsize="21600,21600" o:gfxdata="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2g4P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完全</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吸收</w:t>
                                </w:r>
                              </w:p>
                            </w:txbxContent>
                          </v:textbox>
                        </v:rect>
                        <v:rect id="_x0000_s1026" o:spid="_x0000_s1026" o:spt="1" style="position:absolute;left:13927;top:16248;height:4862;width:13636;v-text-anchor:middle;" filled="f" stroked="t" coordsize="21600,21600" o:gfxdata="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Sdp7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3个月复查（必要时可先抗炎治疗）</w:t>
                                </w:r>
                              </w:p>
                            </w:txbxContent>
                          </v:textbox>
                        </v:rect>
                        <v:shape id="_x0000_s1026" o:spid="_x0000_s1026" o:spt="32" type="#_x0000_t32" style="position:absolute;left:7022;top:9706;height:2394;width:0;" filled="f" stroked="t" coordsize="21600,21600" o:gfxdata="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TYWe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_x0000_s1026" o:spid="_x0000_s1026" o:spt="1" style="position:absolute;left:30808;top:16177;height:2907;width:10782;v-text-anchor:middle;" filled="f" stroked="t" coordsize="21600,21600" o:gfxdata="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uqZL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6个月后复查</w:t>
                                </w:r>
                              </w:p>
                            </w:txbxContent>
                          </v:textbox>
                        </v:rect>
                        <v:shape id="_x0000_s1026" o:spid="_x0000_s1026" o:spt="32" type="#_x0000_t32" style="position:absolute;left:7596;top:17232;height:3119;width:2960;" filled="f" stroked="t" coordsize="21600,21600" o:gfxdata="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AUI6/&#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116" type="#_x0000_t116" style="position:absolute;left:24266;top:-113;height:3911;width:14878;v-text-anchor:middle;" filled="f" stroked="t" coordsize="21600,21600" o:gfxdata="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c7Czu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年度筛查结果</w:t>
                                </w:r>
                              </w:p>
                            </w:txbxContent>
                          </v:textbox>
                        </v:shape>
                        <v:rect id="_x0000_s1026" o:spid="_x0000_s1026" o:spt="1" style="position:absolute;left:0;top:28627;height:3325;width:8298;v-text-anchor:middle;" filled="f" stroked="t" coordsize="21600,21600" o:gfxdata="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3zKx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临床干预</w:t>
                                </w:r>
                              </w:p>
                            </w:txbxContent>
                          </v:textbox>
                        </v:rect>
                        <v:rect id="_x0000_s1026" o:spid="_x0000_s1026" o:spt="1" style="position:absolute;left:14208;top:11394;height:2983;width:7083;v-text-anchor:middle;" filled="f" stroked="t" coordsize="21600,21600" o:gfxdata="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Qwb1+/&#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&gt;</w:t>
                                </w:r>
                                <w:r>
                                  <w:rPr>
                                    <w:color w:val="000000" w:themeColor="text1"/>
                                    <w:sz w:val="24"/>
                                    <w14:textFill>
                                      <w14:solidFill>
                                        <w14:schemeClr w14:val="tx1"/>
                                      </w14:solidFill>
                                    </w14:textFill>
                                  </w:rPr>
                                  <w:t>3.0mm</w:t>
                                </w:r>
                              </w:p>
                            </w:txbxContent>
                          </v:textbox>
                        </v:rect>
                        <v:line id="_x0000_s1026" o:spid="_x0000_s1026" o:spt="20" style="position:absolute;left:47408;top:9495;height:36259;width:0;" filled="f" stroked="t" coordsize="21600,21600" o:gfxdata="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h26U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line>
                        <v:shape id="_x0000_s1026" o:spid="_x0000_s1026" o:spt="32" type="#_x0000_t32" style="position:absolute;left:32947;top:45778;flip:x;height:0;width:14483;" filled="f" stroked="t" coordsize="21600,21600" o:gfxdata="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55xQK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3645;top:23915;height:4502;width:0;" filled="f" stroked="t" coordsize="21600,21600" o:gfxdata="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KucL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line id="_x0000_s1026" o:spid="_x0000_s1026" o:spt="20" style="position:absolute;left:7385;top:4923;height:0;width:51111;" filled="f" stroked="t" coordsize="21600,21600" o:gfxdata="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fQiJ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line>
                        <v:shape id="_x0000_s1026" o:spid="_x0000_s1026" o:spt="32" type="#_x0000_t32" style="position:absolute;left:7373;top:4853;height:1480;width:0;" filled="f" stroked="t" coordsize="21600,21600" o:gfxdata="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LGzn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rect id="_x0000_s1026" o:spid="_x0000_s1026" o:spt="1" style="position:absolute;left:16810;top:6541;height:2643;width:11206;v-text-anchor:middle;" filled="f" stroked="t" coordsize="21600,21600" o:gfxdata="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SVUr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新非钙化结节</w:t>
                                </w:r>
                              </w:p>
                            </w:txbxContent>
                          </v:textbox>
                        </v:rect>
                        <v:shape id="_x0000_s1026" o:spid="_x0000_s1026" o:spt="32" type="#_x0000_t32" style="position:absolute;left:37971;top:4923;height:1480;width:0;" filled="f" stroked="t" coordsize="21600,21600" o:gfxdata="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10OtwAAANwAAAAP&#10;AAAAAAAAAAEAIAAAACIAAABkcnMvZG93bnJldi54bWxQSwECFAAUAAAACACHTuJAMy8FnjsAAAA5&#10;AAAAEAAAAAAAAAABACAAAAAGAQAAZHJzL3NoYXBleG1sLnhtbFBLBQYAAAAABgAGAFsBAACwAwAA&#10;AAA=&#10;">
                          <v:fill on="f" focussize="0,0"/>
                          <v:stroke color="#000000" joinstyle="miter" endarrow="block"/>
                          <v:imagedata o:title=""/>
                          <o:lock v:ext="edit" aspectratio="f"/>
                        </v:shape>
                        <v:rect id="_x0000_s1026" o:spid="_x0000_s1026" o:spt="1" style="position:absolute;left:31159;top:6752;height:2643;width:18870;v-text-anchor:middle;" filled="f" stroked="t" coordsize="21600,21600" o:gfxdata="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GY1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结节增大或实性成分增多</w:t>
                                </w:r>
                              </w:p>
                            </w:txbxContent>
                          </v:textbox>
                        </v:rect>
                        <v:shape id="_x0000_s1026" o:spid="_x0000_s1026" o:spt="32" type="#_x0000_t32" style="position:absolute;left:58509;top:4923;height:1480;width:0;" filled="f" stroked="t" coordsize="21600,21600" o:gfxdata="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FUMfVtwAAANwAAAAP&#10;AAAAAAAAAAEAIAAAACIAAABkcnMvZG93bnJldi54bWxQSwECFAAUAAAACACHTuJAMy8FnjsAAAA5&#10;AAAAEAAAAAAAAAABACAAAAAGAQAAZHJzL3NoYXBleG1sLnhtbFBLBQYAAAAABgAGAFsBAACwAwAA&#10;AAA=&#10;">
                          <v:fill on="f" focussize="0,0"/>
                          <v:stroke color="#000000" joinstyle="miter" endarrow="block"/>
                          <v:imagedata o:title=""/>
                          <o:lock v:ext="edit" aspectratio="f"/>
                        </v:shape>
                        <v:rect id="_x0000_s1026" o:spid="_x0000_s1026" o:spt="1" style="position:absolute;left:51909;top:6611;height:2643;width:14113;v-text-anchor:middle;" filled="f" stroked="t" coordsize="21600,21600" o:gfxdata="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Hp+YK/&#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阴性或结节未增长</w:t>
                                </w:r>
                              </w:p>
                            </w:txbxContent>
                          </v:textbox>
                        </v:rect>
                        <v:rect id="_x0000_s1026" o:spid="_x0000_s1026" o:spt="1" style="position:absolute;left:7737;top:20820;height:2642;width:5021;v-text-anchor:middle;" filled="f" stroked="t" coordsize="21600,21600" o:gfxdata="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Ttn9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w:t>
                                </w:r>
                              </w:p>
                            </w:txbxContent>
                          </v:textbox>
                        </v:rect>
                        <v:rect id="_x0000_s1026" o:spid="_x0000_s1026" o:spt="1" style="position:absolute;left:24829;top:11394;height:2978;width:10201;v-text-anchor:middle;" filled="f" stroked="t" coordsize="21600,21600" o:gfxdata="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53wm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stheme="minorHAnsi"/>
                                    <w:color w:val="000000" w:themeColor="text1"/>
                                    <w:szCs w:val="21"/>
                                    <w14:textFill>
                                      <w14:solidFill>
                                        <w14:schemeClr w14:val="tx1"/>
                                      </w14:solidFill>
                                    </w14:textFill>
                                  </w:rPr>
                                  <w:t>≤</w:t>
                                </w:r>
                                <w:r>
                                  <w:rPr>
                                    <w:color w:val="000000" w:themeColor="text1"/>
                                    <w:sz w:val="24"/>
                                    <w14:textFill>
                                      <w14:solidFill>
                                        <w14:schemeClr w14:val="tx1"/>
                                      </w14:solidFill>
                                    </w14:textFill>
                                  </w:rPr>
                                  <w:t>3.0mm</w:t>
                                </w:r>
                              </w:p>
                            </w:txbxContent>
                          </v:textbox>
                        </v:rect>
                        <v:shape id="_x0000_s1026" o:spid="_x0000_s1026" o:spt="32" type="#_x0000_t32" style="position:absolute;left:17713;top:14349;height:1778;width:0;" filled="f" stroked="t" coordsize="21600,21600" o:gfxdata="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mvB1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32766;top:14278;height:1779;width:0;" filled="f" stroked="t" coordsize="21600,21600" o:gfxdata="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SdkTb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18780;top:24126;flip:y;height:5497;width:5074;v-text-anchor:middle;" filled="f" stroked="t" coordsize="21600,21600" o:gfxdata="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vudTK5AAAA3A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部分</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吸收</w:t>
                                </w:r>
                              </w:p>
                            </w:txbxContent>
                          </v:textbox>
                        </v:rect>
                        <v:rect id="_x0000_s1026" o:spid="_x0000_s1026" o:spt="1" style="position:absolute;left:25462;top:23985;flip:y;height:3488;width:5074;v-text-anchor:middle;" filled="f" stroked="t" coordsize="21600,21600" o:gfxdata="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Si0Km5AAAA3A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增大</w:t>
                                </w:r>
                              </w:p>
                            </w:txbxContent>
                          </v:textbox>
                        </v:rect>
                        <v:shape id="_x0000_s1026" o:spid="_x0000_s1026" o:spt="32" type="#_x0000_t32" style="position:absolute;left:19231;top:36646;flip:x;height:1691;width:1291;" filled="f" stroked="t" coordsize="21600,21600" o:gfxdata="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BMGu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23352;top:36646;height:1691;width:1257;" filled="f" stroked="t" coordsize="21600,21600" o:gfxdata="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GpuSL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21160;top:29612;height:1480;width:0;" filled="f" stroked="t" coordsize="21600,21600" o:gfxdata="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s8DWi2AAAA3AAAAA8A&#10;AAAAAAAAAQAgAAAAIgAAAGRycy9kb3ducmV2LnhtbFBLAQIUABQAAAAIAIdO4kAzLwWeOwAAADkA&#10;AAAQAAAAAAAAAAEAIAAAAAUBAABkcnMvc2hhcGV4bWwueG1sUEsFBgAAAAAGAAYAWwEAAK8DAAAA&#10;AA==&#10;">
                          <v:fill on="f" focussize="0,0"/>
                          <v:stroke color="#000000" joinstyle="miter" endarrow="block"/>
                          <v:imagedata o:title=""/>
                          <o:lock v:ext="edit" aspectratio="f"/>
                        </v:shape>
                        <v:rect id="_x0000_s1026" o:spid="_x0000_s1026" o:spt="1" style="position:absolute;left:18358;top:30948;height:5392;width:6765;v-text-anchor:middle;" filled="f" stroked="t" coordsize="21600,21600" o:gfxdata="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4UzP7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6个月后复查</w:t>
                                </w:r>
                              </w:p>
                            </w:txbxContent>
                          </v:textbox>
                        </v:rect>
                        <v:rect id="_x0000_s1026" o:spid="_x0000_s1026" o:spt="1" style="position:absolute;left:22789;top:38756;flip:y;height:2696;width:4969;v-text-anchor:middle;" filled="f" stroked="t" coordsize="21600,21600" o:gfxdata="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q5uYy5AAAA3A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增大</w:t>
                                </w:r>
                              </w:p>
                            </w:txbxContent>
                          </v:textbox>
                        </v:rect>
                        <v:rect id="_x0000_s1026" o:spid="_x0000_s1026" o:spt="1" style="position:absolute;left:15474;top:38756;flip:y;height:2696;width:6501;v-text-anchor:middle;" filled="f" stroked="t" coordsize="21600,21600" o:gfxdata="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X1HBe5AAAA3A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未增大</w:t>
                                </w:r>
                              </w:p>
                            </w:txbxContent>
                          </v:textbox>
                        </v:rect>
                        <v:rect id="_x0000_s1026" o:spid="_x0000_s1026" o:spt="1" style="position:absolute;left:24407;top:44453;height:2907;width:8298;v-text-anchor:middle;" filled="f" stroked="t" coordsize="21600,21600" o:gfxdata="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8pCn&#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临床干预</w:t>
                                </w:r>
                              </w:p>
                            </w:txbxContent>
                          </v:textbox>
                        </v:rect>
                        <v:line id="_x0000_s1026" o:spid="_x0000_s1026" o:spt="20" style="position:absolute;left:10269;top:23493;height:27380;width:0;" filled="f" stroked="t" coordsize="21600,21600" o:gfxdata="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ZBfkW/&#10;AAAA3AAAAA8AAAAAAAAAAQAgAAAAIgAAAGRycy9kb3ducmV2LnhtbFBLAQIUABQAAAAIAIdO4kAz&#10;LwWeOwAAADkAAAAQAAAAAAAAAAEAIAAAAA4BAABkcnMvc2hhcGV4bWwueG1sUEsFBgAAAAAGAAYA&#10;WwEAALgDAAAAAA==&#10;">
                          <v:fill on="f" focussize="0,0"/>
                          <v:stroke color="#000000" joinstyle="miter"/>
                          <v:imagedata o:title=""/>
                          <o:lock v:ext="edit" aspectratio="f"/>
                        </v:line>
                        <v:shape id="_x0000_s1026" o:spid="_x0000_s1026" o:spt="32" type="#_x0000_t32" style="position:absolute;left:10269;top:50913;height:0;width:26481;" filled="f" stroked="t" coordsize="21600,21600" o:gfxdata="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mTCH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13704;top:29612;height:20935;width:0;" filled="f" stroked="t" coordsize="21600,21600" o:gfxdata="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1ZUc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18346;top:41640;height:8878;width:0;" filled="f" stroked="t" coordsize="21600,21600" o:gfxdata="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VKAW62AAAA3AAAAA8A&#10;AAAAAAAAAQAgAAAAIgAAAGRycy9kb3ducmV2LnhtbFBLAQIUABQAAAAIAIdO4kAzLwWeOwAAADkA&#10;AAAQAAAAAAAAAAEAIAAAAAUBAABkcnMvc2hhcGV4bWwueG1sUEsFBgAAAAAGAAYAWwEAAK8DAAAA&#10;AA==&#10;">
                          <v:fill on="f" focussize="0,0"/>
                          <v:stroke color="#000000" joinstyle="miter" endarrow="block"/>
                          <v:imagedata o:title=""/>
                          <o:lock v:ext="edit" aspectratio="f"/>
                        </v:shape>
                        <v:shape id="_x0000_s1026" o:spid="_x0000_s1026" o:spt="32" type="#_x0000_t32" style="position:absolute;left:33580;top:19835;flip:x;height:1691;width:1292;" filled="f" stroked="t" coordsize="21600,21600" o:gfxdata="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JK6IvQAA&#10;ANwAAAAPAAAAAAAAAAEAIAAAACIAAABkcnMvZG93bnJldi54bWxQSwECFAAUAAAACACHTuJAMy8F&#10;njsAAAA5AAAAEAAAAAAAAAABACAAAAAMAQAAZHJzL3NoYXBleG1sLnhtbFBLBQYAAAAABgAGAFsB&#10;AAC2AwAAAAA=&#10;">
                          <v:fill on="f" focussize="0,0"/>
                          <v:stroke color="#000000" joinstyle="miter" endarrow="block"/>
                          <v:imagedata o:title=""/>
                          <o:lock v:ext="edit" aspectratio="f"/>
                        </v:shape>
                        <v:shape id="_x0000_s1026" o:spid="_x0000_s1026" o:spt="32" type="#_x0000_t32" style="position:absolute;left:38053;top:19694;height:1692;width:1257;" filled="f" stroked="t" coordsize="21600,21600" o:gfxdata="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uWbtb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rect id="_x0000_s1026" o:spid="_x0000_s1026" o:spt="1" style="position:absolute;left:30948;top:21664;flip:y;height:2599;width:6023;v-text-anchor:middle;" filled="f" stroked="t" coordsize="21600,21600" o:gfxdata="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ysSa5AAAA3A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增大</w:t>
                                </w:r>
                              </w:p>
                            </w:txbxContent>
                          </v:textbox>
                        </v:rect>
                        <v:rect id="_x0000_s1026" o:spid="_x0000_s1026" o:spt="1" style="position:absolute;left:37912;top:21664;flip:y;height:2695;width:6501;v-text-anchor:middle;" filled="f" stroked="t" coordsize="21600,21600" o:gfxdata="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9gL1G5AAAA3A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未增大</w:t>
                                </w:r>
                              </w:p>
                            </w:txbxContent>
                          </v:textbox>
                        </v:rect>
                        <v:shape id="_x0000_s1026" o:spid="_x0000_s1026" o:spt="32" type="#_x0000_t32" style="position:absolute;left:29389;top:27432;height:16702;width:0;" filled="f" stroked="t" coordsize="21600,21600" o:gfxdata="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wXC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32343;top:24407;height:19556;width:0;" filled="f" stroked="t" coordsize="21600,21600" o:gfxdata="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d6dt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37279;top:49096;height:3488;width:9672;v-text-anchor:middle;" filled="f" stroked="t" coordsize="21600,21600" o:gfxdata="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Vno+G/&#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下年度筛查</w:t>
                                </w:r>
                              </w:p>
                            </w:txbxContent>
                          </v:textbox>
                        </v:rect>
                        <v:shape id="_x0000_s1026" o:spid="_x0000_s1026" o:spt="32" type="#_x0000_t32" style="position:absolute;left:41417;top:24477;height:23785;width:0;" filled="f" stroked="t" coordsize="21600,21600" o:gfxdata="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QKZa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47507;top:50702;flip:x;height:0;width:10516;" filled="f" stroked="t" coordsize="21600,21600" o:gfxdata="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Lgm8vQAA&#10;ANwAAAAPAAAAAAAAAAEAIAAAACIAAABkcnMvZG93bnJldi54bWxQSwECFAAUAAAACACHTuJAMy8F&#10;njsAAAA5AAAAEAAAAAAAAAABACAAAAAMAQAAZHJzL3NoYXBleG1sLnhtbFBLBQYAAAAABgAGAFsB&#10;AAC2AwAAAAA=&#10;">
                          <v:fill on="f" focussize="0,0"/>
                          <v:stroke color="#000000" joinstyle="miter" endarrow="block"/>
                          <v:imagedata o:title=""/>
                          <o:lock v:ext="edit" aspectratio="f"/>
                        </v:shape>
                      </v:group>
                    </v:group>
                  </v:group>
                </v:group>
              </v:group>
            </w:pict>
          </mc:Fallback>
        </mc:AlternateContent>
      </w:r>
    </w:p>
    <w:p>
      <w:pPr>
        <w:spacing w:line="240" w:lineRule="exact"/>
        <w:rPr>
          <w:w w:val="98"/>
          <w:position w:val="2"/>
          <w:sz w:val="24"/>
        </w:rPr>
      </w:pPr>
    </w:p>
    <w:p>
      <w:pPr>
        <w:spacing w:line="240" w:lineRule="exact"/>
        <w:rPr>
          <w:w w:val="98"/>
          <w:position w:val="2"/>
          <w:sz w:val="24"/>
        </w:rPr>
      </w:pPr>
    </w:p>
    <w:p>
      <w:pPr>
        <w:spacing w:line="240" w:lineRule="exact"/>
        <w:rPr>
          <w:w w:val="98"/>
          <w:position w:val="2"/>
          <w:sz w:val="24"/>
        </w:rPr>
      </w:pPr>
    </w:p>
    <w:p>
      <w:pPr>
        <w:spacing w:line="240" w:lineRule="exact"/>
        <w:rPr>
          <w:w w:val="98"/>
          <w:position w:val="2"/>
          <w:sz w:val="24"/>
        </w:rPr>
      </w:pPr>
    </w:p>
    <w:p>
      <w:pPr>
        <w:spacing w:line="240" w:lineRule="exact"/>
        <w:rPr>
          <w:w w:val="98"/>
          <w:position w:val="2"/>
          <w:sz w:val="24"/>
        </w:rPr>
      </w:pPr>
    </w:p>
    <w:p>
      <w:pPr>
        <w:spacing w:line="240" w:lineRule="exact"/>
        <w:rPr>
          <w:w w:val="98"/>
          <w:position w:val="2"/>
          <w:sz w:val="24"/>
        </w:rPr>
      </w:pPr>
    </w:p>
    <w:p>
      <w:pPr>
        <w:spacing w:line="240" w:lineRule="exact"/>
        <w:rPr>
          <w:w w:val="98"/>
          <w:position w:val="2"/>
          <w:sz w:val="24"/>
        </w:rPr>
      </w:pPr>
    </w:p>
    <w:p>
      <w:pPr>
        <w:spacing w:line="240" w:lineRule="exact"/>
        <w:rPr>
          <w:w w:val="98"/>
          <w:position w:val="2"/>
          <w:sz w:val="24"/>
        </w:rPr>
      </w:pPr>
    </w:p>
    <w:p>
      <w:pPr>
        <w:spacing w:line="240" w:lineRule="exact"/>
        <w:rPr>
          <w:w w:val="98"/>
          <w:position w:val="2"/>
          <w:sz w:val="24"/>
        </w:rPr>
      </w:pPr>
    </w:p>
    <w:p>
      <w:pPr>
        <w:spacing w:line="240" w:lineRule="exact"/>
        <w:rPr>
          <w:w w:val="98"/>
          <w:position w:val="2"/>
          <w:sz w:val="24"/>
        </w:rPr>
      </w:pPr>
    </w:p>
    <w:p>
      <w:pPr>
        <w:spacing w:line="240" w:lineRule="exact"/>
        <w:rPr>
          <w:w w:val="98"/>
          <w:position w:val="2"/>
          <w:sz w:val="24"/>
        </w:rPr>
      </w:pPr>
    </w:p>
    <w:p>
      <w:pPr>
        <w:spacing w:line="240" w:lineRule="exact"/>
        <w:rPr>
          <w:w w:val="98"/>
          <w:position w:val="2"/>
          <w:sz w:val="24"/>
        </w:rPr>
      </w:pPr>
    </w:p>
    <w:p>
      <w:pPr>
        <w:spacing w:after="40" w:line="240" w:lineRule="exact"/>
        <w:rPr>
          <w:w w:val="98"/>
          <w:position w:val="2"/>
          <w:sz w:val="24"/>
        </w:rPr>
      </w:pPr>
    </w:p>
    <w:p>
      <w:pPr>
        <w:ind w:left="1279" w:right="-20"/>
        <w:rPr>
          <w:color w:val="1E6393"/>
          <w:w w:val="99"/>
          <w:sz w:val="12"/>
          <w:szCs w:val="12"/>
        </w:rPr>
      </w:pPr>
      <w:r>
        <w:rPr>
          <w:rFonts w:eastAsia="Calibri"/>
          <w:color w:val="1E6393"/>
          <w:w w:val="99"/>
          <w:sz w:val="12"/>
          <w:szCs w:val="12"/>
        </w:rPr>
        <w:t>*</w:t>
      </w:r>
    </w:p>
    <w:p>
      <w:pPr>
        <w:spacing w:line="240" w:lineRule="exact"/>
        <w:rPr>
          <w:w w:val="99"/>
          <w:sz w:val="24"/>
        </w:rPr>
      </w:pPr>
    </w:p>
    <w:p>
      <w:pPr>
        <w:spacing w:line="240" w:lineRule="exact"/>
        <w:rPr>
          <w:w w:val="99"/>
          <w:sz w:val="24"/>
        </w:rPr>
      </w:pPr>
    </w:p>
    <w:p>
      <w:pPr>
        <w:spacing w:line="240" w:lineRule="exact"/>
        <w:rPr>
          <w:w w:val="99"/>
          <w:sz w:val="24"/>
        </w:rPr>
      </w:pPr>
    </w:p>
    <w:p>
      <w:pPr>
        <w:spacing w:line="240" w:lineRule="exact"/>
        <w:rPr>
          <w:w w:val="99"/>
          <w:sz w:val="24"/>
        </w:rPr>
      </w:pPr>
    </w:p>
    <w:p>
      <w:pPr>
        <w:spacing w:line="240" w:lineRule="exact"/>
        <w:rPr>
          <w:w w:val="99"/>
          <w:sz w:val="24"/>
        </w:rPr>
      </w:pPr>
    </w:p>
    <w:p>
      <w:pPr>
        <w:spacing w:line="240" w:lineRule="exact"/>
        <w:rPr>
          <w:w w:val="99"/>
          <w:sz w:val="24"/>
        </w:rPr>
      </w:pPr>
    </w:p>
    <w:p>
      <w:pPr>
        <w:spacing w:line="240" w:lineRule="exact"/>
        <w:rPr>
          <w:w w:val="99"/>
          <w:sz w:val="24"/>
        </w:rPr>
      </w:pPr>
    </w:p>
    <w:p>
      <w:pPr>
        <w:spacing w:line="240" w:lineRule="exact"/>
        <w:rPr>
          <w:w w:val="99"/>
          <w:sz w:val="24"/>
        </w:rPr>
      </w:pPr>
    </w:p>
    <w:p>
      <w:pPr>
        <w:spacing w:line="240" w:lineRule="exact"/>
        <w:rPr>
          <w:w w:val="99"/>
          <w:sz w:val="24"/>
        </w:rPr>
      </w:pPr>
    </w:p>
    <w:p>
      <w:pPr>
        <w:spacing w:line="240" w:lineRule="exact"/>
        <w:rPr>
          <w:w w:val="99"/>
          <w:sz w:val="24"/>
        </w:rPr>
      </w:pPr>
    </w:p>
    <w:p>
      <w:pPr>
        <w:spacing w:line="240" w:lineRule="exact"/>
        <w:rPr>
          <w:w w:val="99"/>
          <w:sz w:val="24"/>
        </w:rPr>
      </w:pPr>
    </w:p>
    <w:p>
      <w:pPr>
        <w:spacing w:line="240" w:lineRule="exact"/>
        <w:rPr>
          <w:w w:val="99"/>
          <w:sz w:val="24"/>
        </w:rPr>
      </w:pPr>
    </w:p>
    <w:p>
      <w:pPr>
        <w:spacing w:line="240" w:lineRule="exact"/>
        <w:rPr>
          <w:w w:val="99"/>
          <w:sz w:val="24"/>
        </w:rPr>
      </w:pPr>
    </w:p>
    <w:p>
      <w:pPr>
        <w:keepNext w:val="0"/>
        <w:keepLines w:val="0"/>
        <w:pageBreakBefore w:val="0"/>
        <w:widowControl w:val="0"/>
        <w:kinsoku/>
        <w:wordWrap/>
        <w:overflowPunct/>
        <w:topLinePunct w:val="0"/>
        <w:autoSpaceDE/>
        <w:autoSpaceDN/>
        <w:bidi w:val="0"/>
        <w:adjustRightInd/>
        <w:snapToGrid/>
        <w:spacing w:before="157" w:beforeLines="50" w:line="240" w:lineRule="exact"/>
        <w:ind w:firstLine="474" w:firstLineChars="200"/>
        <w:textAlignment w:val="auto"/>
        <w:rPr>
          <w:w w:val="99"/>
          <w:sz w:val="24"/>
        </w:rPr>
        <w:sectPr>
          <w:footerReference r:id="rId12" w:type="default"/>
          <w:pgSz w:w="11906" w:h="16838"/>
          <w:pgMar w:top="2098" w:right="1531" w:bottom="1701" w:left="1531" w:header="851" w:footer="992" w:gutter="0"/>
          <w:pgNumType w:fmt="decimal"/>
          <w:cols w:space="425" w:num="1"/>
          <w:docGrid w:type="lines" w:linePitch="312" w:charSpace="0"/>
        </w:sectPr>
      </w:pPr>
      <w:r>
        <w:rPr>
          <w:rFonts w:hint="eastAsia"/>
          <w:w w:val="99"/>
          <w:sz w:val="24"/>
        </w:rPr>
        <w:t>备注：痰细胞学阳性、结节增大定义同前。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cs="FangSong_GB2312" w:asciiTheme="minorEastAsia" w:hAnsiTheme="minorEastAsia"/>
          <w:b/>
          <w:bCs/>
          <w:sz w:val="44"/>
          <w:szCs w:val="44"/>
        </w:rPr>
      </w:pP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0"/>
        <w:rPr>
          <w:rFonts w:ascii="方正小标宋_GBK" w:hAnsi="方正小标宋_GBK" w:eastAsia="方正小标宋_GBK" w:cs="方正小标宋_GBK"/>
          <w:sz w:val="44"/>
          <w:szCs w:val="44"/>
        </w:rPr>
      </w:pPr>
      <w:bookmarkStart w:id="13" w:name="_Toc12444"/>
      <w:bookmarkStart w:id="14" w:name="_Toc18311"/>
      <w:r>
        <w:rPr>
          <w:rFonts w:hint="eastAsia" w:ascii="方正小标宋_GBK" w:hAnsi="方正小标宋_GBK" w:eastAsia="方正小标宋_GBK" w:cs="方正小标宋_GBK"/>
          <w:sz w:val="44"/>
          <w:szCs w:val="44"/>
        </w:rPr>
        <w:t>乳腺癌早期筛查技术方案</w:t>
      </w:r>
      <w:bookmarkEnd w:id="13"/>
      <w:bookmarkEnd w:id="14"/>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cs="FangSong_GB2312" w:asciiTheme="minorEastAsia" w:hAnsiTheme="minorEastAsia"/>
          <w:b/>
          <w:bCs/>
          <w:sz w:val="44"/>
          <w:szCs w:val="44"/>
        </w:rPr>
      </w:pP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黑体" w:hAnsi="黑体" w:eastAsia="黑体" w:cs="黑体"/>
          <w:sz w:val="32"/>
          <w:szCs w:val="32"/>
        </w:rPr>
      </w:pPr>
      <w:bookmarkStart w:id="15" w:name="_Toc18665"/>
      <w:r>
        <w:rPr>
          <w:rFonts w:hint="eastAsia" w:ascii="黑体" w:hAnsi="黑体" w:eastAsia="黑体" w:cs="黑体"/>
          <w:sz w:val="32"/>
          <w:szCs w:val="32"/>
        </w:rPr>
        <w:t>一、高风险人群</w:t>
      </w:r>
      <w:bookmarkEnd w:id="15"/>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符合下列（一）、（二）和（三）任意条件的女性为乳腺癌高风险人群：</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（一）具有遗传家族史，且具备以下任意一项者：</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1．一级亲属有乳腺癌或卵巢癌史；</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2．二级亲属50岁前，患乳腺癌2人及以上；</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3．二级亲属50岁前，患卵巢癌2人及以上；</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4．至少１位一级亲属携带已知BRCA1/2基因致病性遗传突变；或自身携带BRCA1/2基因致病性遗传突变。</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（二）具备以下任意一项者：</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1．月经初潮年龄≤12岁；</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2．绝经年龄≥55岁；</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3．有乳腺活检史或乳腺良性疾病手术史，或病理证实的乳腺（小叶或导管）不典型增生病史；</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4．使用“雌孕激素联合”的激素替代治疗≥6个月；</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5．45岁后乳腺Ｘ线检查提示乳腺实质（或乳房密度）类型为不均匀致密性或致密性。</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(三）具备以下任意两项者：</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1．无哺乳史或哺乳时间＜4个月；</w:t>
      </w:r>
    </w:p>
    <w:p>
      <w:pPr>
        <w:keepNext w:val="0"/>
        <w:keepLines w:val="0"/>
        <w:pageBreakBefore w:val="0"/>
        <w:widowControl w:val="0"/>
        <w:kinsoku/>
        <w:wordWrap/>
        <w:overflowPunct/>
        <w:topLinePunct w:val="0"/>
        <w:autoSpaceDE/>
        <w:autoSpaceDN/>
        <w:bidi w:val="0"/>
        <w:adjustRightInd/>
        <w:snapToGrid/>
        <w:spacing w:line="566" w:lineRule="exact"/>
        <w:ind w:firstLine="640" w:firstLineChars="200"/>
        <w:textAlignment w:val="auto"/>
        <w:rPr>
          <w:rFonts w:hint="eastAsia" w:ascii="仿宋_GB2312" w:hAnsi="仿宋_GB2312" w:eastAsia="仿宋_GB2312" w:cs="仿宋_GB2312"/>
          <w:spacing w:val="-10"/>
          <w:w w:val="96"/>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pacing w:val="-10"/>
          <w:w w:val="96"/>
          <w:sz w:val="32"/>
          <w:szCs w:val="32"/>
        </w:rPr>
        <w:t>无活产史（含从未生育、流产、死胎）或初次活产年龄≥30岁；</w:t>
      </w:r>
    </w:p>
    <w:p>
      <w:pPr>
        <w:keepNext w:val="0"/>
        <w:keepLines w:val="0"/>
        <w:pageBreakBefore w:val="0"/>
        <w:widowControl w:val="0"/>
        <w:kinsoku/>
        <w:wordWrap/>
        <w:overflowPunct/>
        <w:topLinePunct w:val="0"/>
        <w:autoSpaceDE/>
        <w:autoSpaceDN/>
        <w:bidi w:val="0"/>
        <w:adjustRightInd/>
        <w:snapToGrid/>
        <w:spacing w:line="56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3．仅使用“雌激素”的激素替代治疗≥６个月；</w:t>
      </w:r>
    </w:p>
    <w:p>
      <w:pPr>
        <w:keepNext w:val="0"/>
        <w:keepLines w:val="0"/>
        <w:pageBreakBefore w:val="0"/>
        <w:widowControl w:val="0"/>
        <w:kinsoku/>
        <w:wordWrap/>
        <w:overflowPunct/>
        <w:topLinePunct w:val="0"/>
        <w:autoSpaceDE/>
        <w:autoSpaceDN/>
        <w:bidi w:val="0"/>
        <w:adjustRightInd/>
        <w:snapToGrid/>
        <w:spacing w:line="56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4．流产（含自然流产和人工流产）≥2次。</w:t>
      </w:r>
    </w:p>
    <w:p>
      <w:pPr>
        <w:keepNext w:val="0"/>
        <w:keepLines w:val="0"/>
        <w:pageBreakBefore w:val="0"/>
        <w:widowControl w:val="0"/>
        <w:kinsoku/>
        <w:wordWrap/>
        <w:overflowPunct/>
        <w:topLinePunct w:val="0"/>
        <w:autoSpaceDE/>
        <w:autoSpaceDN/>
        <w:bidi w:val="0"/>
        <w:adjustRightInd/>
        <w:snapToGrid/>
        <w:spacing w:line="566" w:lineRule="exact"/>
        <w:ind w:firstLine="640" w:firstLineChars="200"/>
        <w:textAlignment w:val="auto"/>
        <w:rPr>
          <w:rFonts w:hint="eastAsia" w:ascii="黑体" w:hAnsi="黑体" w:eastAsia="黑体" w:cs="黑体"/>
          <w:sz w:val="32"/>
          <w:szCs w:val="32"/>
        </w:rPr>
      </w:pPr>
      <w:bookmarkStart w:id="16" w:name="_Toc9815"/>
      <w:r>
        <w:rPr>
          <w:rFonts w:hint="eastAsia" w:ascii="黑体" w:hAnsi="黑体" w:eastAsia="黑体" w:cs="黑体"/>
          <w:sz w:val="32"/>
          <w:szCs w:val="32"/>
        </w:rPr>
        <w:t>二、筛查方法</w:t>
      </w:r>
      <w:bookmarkEnd w:id="16"/>
    </w:p>
    <w:p>
      <w:pPr>
        <w:keepNext w:val="0"/>
        <w:keepLines w:val="0"/>
        <w:pageBreakBefore w:val="0"/>
        <w:widowControl w:val="0"/>
        <w:kinsoku/>
        <w:wordWrap/>
        <w:overflowPunct/>
        <w:topLinePunct w:val="0"/>
        <w:autoSpaceDE/>
        <w:autoSpaceDN/>
        <w:bidi w:val="0"/>
        <w:adjustRightInd/>
        <w:snapToGrid/>
        <w:spacing w:line="566" w:lineRule="exact"/>
        <w:ind w:firstLine="620" w:firstLineChars="200"/>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（一）对高风险人群及致密型乳腺的一般风险人群，首选乳腺超声联合乳腺X线摄影（钼钯）进行筛查，并辅以临床乳腺触诊；</w:t>
      </w:r>
    </w:p>
    <w:p>
      <w:pPr>
        <w:keepNext w:val="0"/>
        <w:keepLines w:val="0"/>
        <w:pageBreakBefore w:val="0"/>
        <w:widowControl w:val="0"/>
        <w:kinsoku/>
        <w:wordWrap/>
        <w:overflowPunct/>
        <w:topLinePunct w:val="0"/>
        <w:autoSpaceDE/>
        <w:autoSpaceDN/>
        <w:bidi w:val="0"/>
        <w:adjustRightInd/>
        <w:snapToGrid/>
        <w:spacing w:line="566" w:lineRule="exact"/>
        <w:ind w:firstLine="628" w:firstLineChars="200"/>
        <w:textAlignment w:val="auto"/>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（二）对于一般风险人群，推荐单独使用乳腺超声进行筛查，并辅以临床乳腺触诊，如出现可疑结果，加用X线摄影检查(钼钯)。</w:t>
      </w:r>
    </w:p>
    <w:p>
      <w:pPr>
        <w:keepNext w:val="0"/>
        <w:keepLines w:val="0"/>
        <w:pageBreakBefore w:val="0"/>
        <w:widowControl w:val="0"/>
        <w:kinsoku/>
        <w:wordWrap/>
        <w:overflowPunct/>
        <w:topLinePunct w:val="0"/>
        <w:autoSpaceDE/>
        <w:autoSpaceDN/>
        <w:bidi w:val="0"/>
        <w:adjustRightInd/>
        <w:snapToGrid/>
        <w:spacing w:line="56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高风险人群宜从40岁开始每年进行1次乳腺癌筛查。乳腺癌一般风险</w:t>
      </w:r>
      <w:r>
        <w:rPr>
          <w:rFonts w:hint="eastAsia" w:ascii="仿宋_GB2312" w:hAnsi="仿宋_GB2312" w:eastAsia="仿宋_GB2312" w:cs="仿宋_GB2312"/>
          <w:sz w:val="32"/>
          <w:szCs w:val="32"/>
          <w:lang w:val="en-US" w:eastAsia="zh-CN"/>
        </w:rPr>
        <w:t>人群</w:t>
      </w:r>
      <w:r>
        <w:rPr>
          <w:rFonts w:hint="eastAsia" w:ascii="仿宋_GB2312" w:hAnsi="仿宋_GB2312" w:eastAsia="仿宋_GB2312" w:cs="仿宋_GB2312"/>
          <w:sz w:val="32"/>
          <w:szCs w:val="32"/>
        </w:rPr>
        <w:t>是指除了乳腺癌高风险人群以外的所有适龄女性（45～70岁），应每1～2年进行1次乳腺癌筛查。</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outlineLvl w:val="1"/>
        <w:rPr>
          <w:rFonts w:hint="eastAsia" w:ascii="仿宋_GB2312" w:hAnsi="仿宋_GB2312" w:eastAsia="仿宋_GB2312" w:cs="仿宋_GB2312"/>
          <w:sz w:val="32"/>
          <w:szCs w:val="32"/>
        </w:rPr>
      </w:pPr>
      <w:bookmarkStart w:id="17" w:name="_Toc2543"/>
      <w:r>
        <w:rPr>
          <w:rFonts w:hint="eastAsia" w:ascii="黑体" w:hAnsi="黑体" w:eastAsia="黑体" w:cs="黑体"/>
          <w:sz w:val="32"/>
          <w:szCs w:val="32"/>
        </w:rPr>
        <mc:AlternateContent>
          <mc:Choice Requires="wpg">
            <w:drawing>
              <wp:anchor distT="0" distB="0" distL="114300" distR="114300" simplePos="0" relativeHeight="251668480" behindDoc="0" locked="0" layoutInCell="1" allowOverlap="1">
                <wp:simplePos x="0" y="0"/>
                <wp:positionH relativeFrom="margin">
                  <wp:posOffset>914400</wp:posOffset>
                </wp:positionH>
                <wp:positionV relativeFrom="paragraph">
                  <wp:posOffset>6014085</wp:posOffset>
                </wp:positionV>
                <wp:extent cx="5804535" cy="3385820"/>
                <wp:effectExtent l="4445" t="4445" r="7620" b="13335"/>
                <wp:wrapNone/>
                <wp:docPr id="178" name="组合 178"/>
                <wp:cNvGraphicFramePr/>
                <a:graphic xmlns:a="http://schemas.openxmlformats.org/drawingml/2006/main">
                  <a:graphicData uri="http://schemas.microsoft.com/office/word/2010/wordprocessingGroup">
                    <wpg:wgp>
                      <wpg:cNvGrpSpPr/>
                      <wpg:grpSpPr>
                        <a:xfrm>
                          <a:off x="0" y="0"/>
                          <a:ext cx="5804535" cy="3385820"/>
                          <a:chOff x="0" y="0"/>
                          <a:chExt cx="58045" cy="33858"/>
                        </a:xfrm>
                      </wpg:grpSpPr>
                      <wpg:grpSp>
                        <wpg:cNvPr id="175" name="组合 175"/>
                        <wpg:cNvGrpSpPr/>
                        <wpg:grpSpPr>
                          <a:xfrm>
                            <a:off x="0" y="0"/>
                            <a:ext cx="58045" cy="33858"/>
                            <a:chOff x="0" y="0"/>
                            <a:chExt cx="58047" cy="33859"/>
                          </a:xfrm>
                        </wpg:grpSpPr>
                        <wps:wsp>
                          <wps:cNvPr id="137" name="直接连接符 137"/>
                          <wps:cNvCnPr/>
                          <wps:spPr>
                            <a:xfrm>
                              <a:off x="7823" y="11099"/>
                              <a:ext cx="28312" cy="0"/>
                            </a:xfrm>
                            <a:prstGeom prst="line">
                              <a:avLst/>
                            </a:prstGeom>
                            <a:ln w="9525" cap="flat" cmpd="sng">
                              <a:solidFill>
                                <a:srgbClr val="000000"/>
                              </a:solidFill>
                              <a:prstDash val="solid"/>
                              <a:miter/>
                              <a:headEnd type="none" w="med" len="med"/>
                              <a:tailEnd type="none" w="med" len="med"/>
                            </a:ln>
                          </wps:spPr>
                          <wps:bodyPr upright="1"/>
                        </wps:wsp>
                        <wpg:grpSp>
                          <wpg:cNvPr id="174" name="组合 174"/>
                          <wpg:cNvGrpSpPr/>
                          <wpg:grpSpPr>
                            <a:xfrm>
                              <a:off x="0" y="0"/>
                              <a:ext cx="58047" cy="33859"/>
                              <a:chOff x="0" y="0"/>
                              <a:chExt cx="58047" cy="33859"/>
                            </a:xfrm>
                          </wpg:grpSpPr>
                          <wps:wsp>
                            <wps:cNvPr id="138" name="矩形 138"/>
                            <wps:cNvSpPr/>
                            <wps:spPr>
                              <a:xfrm>
                                <a:off x="20878" y="29182"/>
                                <a:ext cx="12667" cy="2845"/>
                              </a:xfrm>
                              <a:prstGeom prst="rect">
                                <a:avLst/>
                              </a:prstGeom>
                              <a:noFill/>
                              <a:ln w="9525" cap="flat" cmpd="sng">
                                <a:solidFill>
                                  <a:srgbClr val="000000"/>
                                </a:solidFill>
                                <a:prstDash val="solid"/>
                                <a:miter/>
                                <a:headEnd type="none" w="med" len="med"/>
                                <a:tailEnd type="none" w="med" len="med"/>
                              </a:ln>
                            </wps:spPr>
                            <wps:txbx>
                              <w:txbxContent>
                                <w:p>
                                  <w:pPr>
                                    <w:rPr>
                                      <w:sz w:val="24"/>
                                    </w:rPr>
                                  </w:pPr>
                                  <w:r>
                                    <w:rPr>
                                      <w:rFonts w:hint="eastAsia"/>
                                      <w:sz w:val="24"/>
                                    </w:rPr>
                                    <w:t>随访或临床干预</w:t>
                                  </w:r>
                                </w:p>
                              </w:txbxContent>
                            </wps:txbx>
                            <wps:bodyPr anchor="ctr" anchorCtr="0" upright="1"/>
                          </wps:wsp>
                          <wps:wsp>
                            <wps:cNvPr id="139" name="矩形 139"/>
                            <wps:cNvSpPr/>
                            <wps:spPr>
                              <a:xfrm>
                                <a:off x="17156" y="12991"/>
                                <a:ext cx="10122" cy="2934"/>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3</w:t>
                                  </w:r>
                                  <w:r>
                                    <w:rPr>
                                      <w:rFonts w:hint="eastAsia"/>
                                      <w:color w:val="000000" w:themeColor="text1"/>
                                      <w:sz w:val="24"/>
                                      <w14:textFill>
                                        <w14:solidFill>
                                          <w14:schemeClr w14:val="tx1"/>
                                        </w14:solidFill>
                                      </w14:textFill>
                                    </w:rPr>
                                    <w:t>类</w:t>
                                  </w:r>
                                </w:p>
                              </w:txbxContent>
                            </wps:txbx>
                            <wps:bodyPr anchor="ctr" anchorCtr="0" upright="1"/>
                          </wps:wsp>
                          <wps:wsp>
                            <wps:cNvPr id="140" name="矩形 140"/>
                            <wps:cNvSpPr/>
                            <wps:spPr>
                              <a:xfrm>
                                <a:off x="1901" y="12991"/>
                                <a:ext cx="13789" cy="3081"/>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1</w:t>
                                  </w:r>
                                  <w:r>
                                    <w:rPr>
                                      <w:rFonts w:hint="eastAsia"/>
                                      <w:color w:val="000000" w:themeColor="text1"/>
                                      <w:sz w:val="24"/>
                                      <w14:textFill>
                                        <w14:solidFill>
                                          <w14:schemeClr w14:val="tx1"/>
                                        </w14:solidFill>
                                      </w14:textFill>
                                    </w:rPr>
                                    <w:t>类、2类</w:t>
                                  </w:r>
                                </w:p>
                              </w:txbxContent>
                            </wps:txbx>
                            <wps:bodyPr anchor="ctr" anchorCtr="0" upright="1"/>
                          </wps:wsp>
                          <wps:wsp>
                            <wps:cNvPr id="141" name="矩形 141"/>
                            <wps:cNvSpPr/>
                            <wps:spPr>
                              <a:xfrm>
                                <a:off x="0" y="19193"/>
                                <a:ext cx="16136" cy="312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1～2年常规间隔筛查</w:t>
                                  </w:r>
                                </w:p>
                              </w:txbxContent>
                            </wps:txbx>
                            <wps:bodyPr anchor="ctr" anchorCtr="0" upright="1"/>
                          </wps:wsp>
                          <wps:wsp>
                            <wps:cNvPr id="142" name="流程图: 终止 142"/>
                            <wps:cNvSpPr/>
                            <wps:spPr>
                              <a:xfrm>
                                <a:off x="13308" y="271"/>
                                <a:ext cx="15941" cy="4128"/>
                              </a:xfrm>
                              <a:prstGeom prst="flowChartTerminator">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乳腺癌高风险人群</w:t>
                                  </w:r>
                                </w:p>
                              </w:txbxContent>
                            </wps:txbx>
                            <wps:bodyPr anchor="ctr" anchorCtr="0" upright="1"/>
                          </wps:wsp>
                          <wps:wsp>
                            <wps:cNvPr id="143" name="直接箭头连接符 143"/>
                            <wps:cNvCnPr/>
                            <wps:spPr>
                              <a:xfrm>
                                <a:off x="21856" y="16250"/>
                                <a:ext cx="0" cy="2693"/>
                              </a:xfrm>
                              <a:prstGeom prst="straightConnector1">
                                <a:avLst/>
                              </a:prstGeom>
                              <a:ln w="9525" cap="flat" cmpd="sng">
                                <a:solidFill>
                                  <a:srgbClr val="000000"/>
                                </a:solidFill>
                                <a:prstDash val="solid"/>
                                <a:headEnd type="none" w="med" len="med"/>
                                <a:tailEnd type="triangle" w="med" len="med"/>
                              </a:ln>
                            </wps:spPr>
                            <wps:bodyPr/>
                          </wps:wsp>
                          <wps:wsp>
                            <wps:cNvPr id="144" name="矩形 144"/>
                            <wps:cNvSpPr/>
                            <wps:spPr>
                              <a:xfrm>
                                <a:off x="17156" y="19193"/>
                                <a:ext cx="9747" cy="342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半年后随访 </w:t>
                                  </w:r>
                                </w:p>
                              </w:txbxContent>
                            </wps:txbx>
                            <wps:bodyPr anchor="ctr" anchorCtr="0" upright="1"/>
                          </wps:wsp>
                          <wps:wsp>
                            <wps:cNvPr id="145" name="直接箭头连接符 145"/>
                            <wps:cNvCnPr/>
                            <wps:spPr>
                              <a:xfrm>
                                <a:off x="21766" y="4617"/>
                                <a:ext cx="0" cy="1968"/>
                              </a:xfrm>
                              <a:prstGeom prst="straightConnector1">
                                <a:avLst/>
                              </a:prstGeom>
                              <a:ln w="9525" cap="flat" cmpd="sng">
                                <a:solidFill>
                                  <a:srgbClr val="000000"/>
                                </a:solidFill>
                                <a:prstDash val="solid"/>
                                <a:headEnd type="none" w="med" len="med"/>
                                <a:tailEnd type="triangle" w="med" len="med"/>
                              </a:ln>
                            </wps:spPr>
                            <wps:bodyPr/>
                          </wps:wsp>
                          <wps:wsp>
                            <wps:cNvPr id="146" name="矩形 146"/>
                            <wps:cNvSpPr/>
                            <wps:spPr>
                              <a:xfrm>
                                <a:off x="11362" y="6880"/>
                                <a:ext cx="20439" cy="312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乳腺超声联合X线摄影</w:t>
                                  </w:r>
                                  <w:r>
                                    <w:rPr>
                                      <w:rFonts w:hint="eastAsia"/>
                                      <w:color w:val="000000" w:themeColor="text1"/>
                                      <w:sz w:val="24"/>
                                      <w14:textFill>
                                        <w14:solidFill>
                                          <w14:schemeClr w14:val="tx1"/>
                                        </w14:solidFill>
                                      </w14:textFill>
                                    </w:rPr>
                                    <w:t>检查</w:t>
                                  </w:r>
                                </w:p>
                              </w:txbxContent>
                            </wps:txbx>
                            <wps:bodyPr anchor="ctr" anchorCtr="0" upright="1"/>
                          </wps:wsp>
                          <wps:wsp>
                            <wps:cNvPr id="147" name="直接箭头连接符 147"/>
                            <wps:cNvCnPr/>
                            <wps:spPr>
                              <a:xfrm>
                                <a:off x="7914" y="16296"/>
                                <a:ext cx="0" cy="2394"/>
                              </a:xfrm>
                              <a:prstGeom prst="straightConnector1">
                                <a:avLst/>
                              </a:prstGeom>
                              <a:ln w="9525" cap="flat" cmpd="sng">
                                <a:solidFill>
                                  <a:srgbClr val="000000"/>
                                </a:solidFill>
                                <a:prstDash val="solid"/>
                                <a:headEnd type="none" w="med" len="med"/>
                                <a:tailEnd type="triangle" w="med" len="med"/>
                              </a:ln>
                            </wps:spPr>
                            <wps:bodyPr/>
                          </wps:wsp>
                          <wps:wsp>
                            <wps:cNvPr id="148" name="矩形 148"/>
                            <wps:cNvSpPr/>
                            <wps:spPr>
                              <a:xfrm>
                                <a:off x="35308" y="24218"/>
                                <a:ext cx="8193" cy="280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癌前病变</w:t>
                                  </w:r>
                                </w:p>
                              </w:txbxContent>
                            </wps:txbx>
                            <wps:bodyPr anchor="ctr" anchorCtr="0" upright="1"/>
                          </wps:wsp>
                          <wps:wsp>
                            <wps:cNvPr id="149" name="直接箭头连接符 149"/>
                            <wps:cNvCnPr/>
                            <wps:spPr>
                              <a:xfrm>
                                <a:off x="21856" y="10049"/>
                                <a:ext cx="0" cy="2737"/>
                              </a:xfrm>
                              <a:prstGeom prst="straightConnector1">
                                <a:avLst/>
                              </a:prstGeom>
                              <a:ln w="9525" cap="flat" cmpd="sng">
                                <a:solidFill>
                                  <a:srgbClr val="000000"/>
                                </a:solidFill>
                                <a:prstDash val="solid"/>
                                <a:headEnd type="none" w="med" len="med"/>
                                <a:tailEnd type="triangle" w="med" len="med"/>
                              </a:ln>
                            </wps:spPr>
                            <wps:bodyPr/>
                          </wps:wsp>
                          <wps:wsp>
                            <wps:cNvPr id="150" name="矩形 150"/>
                            <wps:cNvSpPr/>
                            <wps:spPr>
                              <a:xfrm>
                                <a:off x="21683" y="24127"/>
                                <a:ext cx="13037" cy="2807"/>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阴性或良性疾病</w:t>
                                  </w:r>
                                </w:p>
                              </w:txbxContent>
                            </wps:txbx>
                            <wps:bodyPr anchor="ctr" anchorCtr="0" upright="1"/>
                          </wps:wsp>
                          <wps:wsp>
                            <wps:cNvPr id="151" name="矩形 151"/>
                            <wps:cNvSpPr/>
                            <wps:spPr>
                              <a:xfrm>
                                <a:off x="32683" y="17971"/>
                                <a:ext cx="8508" cy="298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穿刺活检</w:t>
                                  </w:r>
                                </w:p>
                              </w:txbxContent>
                            </wps:txbx>
                            <wps:bodyPr anchor="ctr" anchorCtr="0" upright="1"/>
                          </wps:wsp>
                          <wps:wsp>
                            <wps:cNvPr id="152" name="矩形 152"/>
                            <wps:cNvSpPr/>
                            <wps:spPr>
                              <a:xfrm>
                                <a:off x="43094" y="28971"/>
                                <a:ext cx="13735" cy="4888"/>
                              </a:xfrm>
                              <a:prstGeom prst="rect">
                                <a:avLst/>
                              </a:prstGeom>
                              <a:noFill/>
                              <a:ln w="9525" cap="flat" cmpd="sng">
                                <a:solidFill>
                                  <a:srgbClr val="000000"/>
                                </a:solidFill>
                                <a:prstDash val="solid"/>
                                <a:miter/>
                                <a:headEnd type="none" w="med" len="med"/>
                                <a:tailEnd type="none" w="med" len="med"/>
                              </a:ln>
                            </wps:spPr>
                            <wps:txb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临床多学科团队制定诊疗方案</w:t>
                                  </w:r>
                                </w:p>
                              </w:txbxContent>
                            </wps:txbx>
                            <wps:bodyPr anchor="ctr" anchorCtr="0" upright="1"/>
                          </wps:wsp>
                          <wps:wsp>
                            <wps:cNvPr id="153" name="流程图: 终止 153"/>
                            <wps:cNvSpPr/>
                            <wps:spPr>
                              <a:xfrm>
                                <a:off x="39563" y="0"/>
                                <a:ext cx="18484" cy="4127"/>
                              </a:xfrm>
                              <a:prstGeom prst="flowChartTerminator">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乳腺癌一般风险人群</w:t>
                                  </w:r>
                                </w:p>
                              </w:txbxContent>
                            </wps:txbx>
                            <wps:bodyPr anchor="ctr" anchorCtr="0" upright="1"/>
                          </wps:wsp>
                          <wps:wsp>
                            <wps:cNvPr id="154" name="直接箭头连接符 154"/>
                            <wps:cNvCnPr/>
                            <wps:spPr>
                              <a:xfrm>
                                <a:off x="7868" y="11045"/>
                                <a:ext cx="0" cy="1907"/>
                              </a:xfrm>
                              <a:prstGeom prst="straightConnector1">
                                <a:avLst/>
                              </a:prstGeom>
                              <a:ln w="9525" cap="flat" cmpd="sng">
                                <a:solidFill>
                                  <a:srgbClr val="000000"/>
                                </a:solidFill>
                                <a:prstDash val="solid"/>
                                <a:miter/>
                                <a:headEnd type="none" w="med" len="med"/>
                                <a:tailEnd type="triangle" w="med" len="med"/>
                              </a:ln>
                            </wps:spPr>
                            <wps:bodyPr/>
                          </wps:wsp>
                          <wps:wsp>
                            <wps:cNvPr id="155" name="直接箭头连接符 155"/>
                            <wps:cNvCnPr/>
                            <wps:spPr>
                              <a:xfrm>
                                <a:off x="36161" y="11045"/>
                                <a:ext cx="0" cy="1907"/>
                              </a:xfrm>
                              <a:prstGeom prst="straightConnector1">
                                <a:avLst/>
                              </a:prstGeom>
                              <a:ln w="9525" cap="flat" cmpd="sng">
                                <a:solidFill>
                                  <a:srgbClr val="000000"/>
                                </a:solidFill>
                                <a:prstDash val="solid"/>
                                <a:miter/>
                                <a:headEnd type="none" w="med" len="med"/>
                                <a:tailEnd type="triangle" w="med" len="med"/>
                              </a:ln>
                            </wps:spPr>
                            <wps:bodyPr/>
                          </wps:wsp>
                          <wps:wsp>
                            <wps:cNvPr id="156" name="矩形 156"/>
                            <wps:cNvSpPr/>
                            <wps:spPr>
                              <a:xfrm>
                                <a:off x="29966" y="13036"/>
                                <a:ext cx="14230" cy="298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4</w:t>
                                  </w:r>
                                  <w:r>
                                    <w:rPr>
                                      <w:rFonts w:hint="eastAsia"/>
                                      <w:color w:val="000000" w:themeColor="text1"/>
                                      <w:sz w:val="24"/>
                                      <w14:textFill>
                                        <w14:solidFill>
                                          <w14:schemeClr w14:val="tx1"/>
                                        </w14:solidFill>
                                      </w14:textFill>
                                    </w:rPr>
                                    <w:t>类、5类</w:t>
                                  </w:r>
                                </w:p>
                              </w:txbxContent>
                            </wps:txbx>
                            <wps:bodyPr anchor="ctr" anchorCtr="0" upright="1"/>
                          </wps:wsp>
                          <wps:wsp>
                            <wps:cNvPr id="157" name="直接箭头连接符 157"/>
                            <wps:cNvCnPr/>
                            <wps:spPr>
                              <a:xfrm>
                                <a:off x="36342" y="16115"/>
                                <a:ext cx="0" cy="1907"/>
                              </a:xfrm>
                              <a:prstGeom prst="straightConnector1">
                                <a:avLst/>
                              </a:prstGeom>
                              <a:ln w="9525" cap="flat" cmpd="sng">
                                <a:solidFill>
                                  <a:srgbClr val="000000"/>
                                </a:solidFill>
                                <a:prstDash val="solid"/>
                                <a:miter/>
                                <a:headEnd type="none" w="med" len="med"/>
                                <a:tailEnd type="triangle" w="med" len="med"/>
                              </a:ln>
                            </wps:spPr>
                            <wps:bodyPr/>
                          </wps:wsp>
                          <wps:wsp>
                            <wps:cNvPr id="158" name="直接箭头连接符 158"/>
                            <wps:cNvCnPr/>
                            <wps:spPr>
                              <a:xfrm>
                                <a:off x="36613" y="20958"/>
                                <a:ext cx="0" cy="2693"/>
                              </a:xfrm>
                              <a:prstGeom prst="straightConnector1">
                                <a:avLst/>
                              </a:prstGeom>
                              <a:ln w="9525" cap="flat" cmpd="sng">
                                <a:solidFill>
                                  <a:srgbClr val="000000"/>
                                </a:solidFill>
                                <a:prstDash val="solid"/>
                                <a:headEnd type="none" w="med" len="med"/>
                                <a:tailEnd type="triangle" w="med" len="med"/>
                              </a:ln>
                            </wps:spPr>
                            <wps:bodyPr/>
                          </wps:wsp>
                          <wps:wsp>
                            <wps:cNvPr id="159" name="直接箭头连接符 159"/>
                            <wps:cNvCnPr/>
                            <wps:spPr>
                              <a:xfrm>
                                <a:off x="29016" y="21864"/>
                                <a:ext cx="0" cy="1907"/>
                              </a:xfrm>
                              <a:prstGeom prst="straightConnector1">
                                <a:avLst/>
                              </a:prstGeom>
                              <a:ln w="9525" cap="flat" cmpd="sng">
                                <a:solidFill>
                                  <a:srgbClr val="000000"/>
                                </a:solidFill>
                                <a:prstDash val="solid"/>
                                <a:miter/>
                                <a:headEnd type="none" w="med" len="med"/>
                                <a:tailEnd type="triangle" w="med" len="med"/>
                              </a:ln>
                            </wps:spPr>
                            <wps:bodyPr/>
                          </wps:wsp>
                          <wps:wsp>
                            <wps:cNvPr id="160" name="直接箭头连接符 160"/>
                            <wps:cNvCnPr/>
                            <wps:spPr>
                              <a:xfrm>
                                <a:off x="45757" y="21864"/>
                                <a:ext cx="0" cy="1907"/>
                              </a:xfrm>
                              <a:prstGeom prst="straightConnector1">
                                <a:avLst/>
                              </a:prstGeom>
                              <a:ln w="9525" cap="flat" cmpd="sng">
                                <a:solidFill>
                                  <a:srgbClr val="000000"/>
                                </a:solidFill>
                                <a:prstDash val="solid"/>
                                <a:miter/>
                                <a:headEnd type="none" w="med" len="med"/>
                                <a:tailEnd type="triangle" w="med" len="med"/>
                              </a:ln>
                            </wps:spPr>
                            <wps:bodyPr/>
                          </wps:wsp>
                          <wps:wsp>
                            <wps:cNvPr id="161" name="直接箭头连接符 161"/>
                            <wps:cNvCnPr/>
                            <wps:spPr>
                              <a:xfrm>
                                <a:off x="28963" y="26934"/>
                                <a:ext cx="0" cy="1907"/>
                              </a:xfrm>
                              <a:prstGeom prst="straightConnector1">
                                <a:avLst/>
                              </a:prstGeom>
                              <a:ln w="9525" cap="flat" cmpd="sng">
                                <a:solidFill>
                                  <a:srgbClr val="000000"/>
                                </a:solidFill>
                                <a:prstDash val="solid"/>
                                <a:miter/>
                                <a:headEnd type="none" w="med" len="med"/>
                                <a:tailEnd type="triangle" w="med" len="med"/>
                              </a:ln>
                            </wps:spPr>
                            <wps:bodyPr/>
                          </wps:wsp>
                          <wps:wsp>
                            <wps:cNvPr id="162" name="直接箭头连接符 162"/>
                            <wps:cNvCnPr/>
                            <wps:spPr>
                              <a:xfrm>
                                <a:off x="38333" y="26979"/>
                                <a:ext cx="0" cy="1907"/>
                              </a:xfrm>
                              <a:prstGeom prst="straightConnector1">
                                <a:avLst/>
                              </a:prstGeom>
                              <a:ln w="9525" cap="flat" cmpd="sng">
                                <a:solidFill>
                                  <a:srgbClr val="000000"/>
                                </a:solidFill>
                                <a:prstDash val="solid"/>
                                <a:miter/>
                                <a:headEnd type="none" w="med" len="med"/>
                                <a:tailEnd type="triangle" w="med" len="med"/>
                              </a:ln>
                            </wps:spPr>
                            <wps:bodyPr/>
                          </wps:wsp>
                          <wps:wsp>
                            <wps:cNvPr id="163" name="矩形 163"/>
                            <wps:cNvSpPr/>
                            <wps:spPr>
                              <a:xfrm>
                                <a:off x="34267" y="29378"/>
                                <a:ext cx="8191" cy="2800"/>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手术切除</w:t>
                                  </w:r>
                                </w:p>
                              </w:txbxContent>
                            </wps:txbx>
                            <wps:bodyPr anchor="ctr" anchorCtr="0" upright="1"/>
                          </wps:wsp>
                          <wps:wsp>
                            <wps:cNvPr id="164" name="矩形 164"/>
                            <wps:cNvSpPr/>
                            <wps:spPr>
                              <a:xfrm>
                                <a:off x="44859" y="24218"/>
                                <a:ext cx="3758" cy="280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癌</w:t>
                                  </w:r>
                                </w:p>
                              </w:txbxContent>
                            </wps:txbx>
                            <wps:bodyPr anchor="ctr" anchorCtr="0" upright="1"/>
                          </wps:wsp>
                          <wps:wsp>
                            <wps:cNvPr id="165" name="直接箭头连接符 165"/>
                            <wps:cNvCnPr/>
                            <wps:spPr>
                              <a:xfrm>
                                <a:off x="48790" y="4300"/>
                                <a:ext cx="0" cy="1968"/>
                              </a:xfrm>
                              <a:prstGeom prst="straightConnector1">
                                <a:avLst/>
                              </a:prstGeom>
                              <a:ln w="9525" cap="flat" cmpd="sng">
                                <a:solidFill>
                                  <a:srgbClr val="000000"/>
                                </a:solidFill>
                                <a:prstDash val="solid"/>
                                <a:headEnd type="none" w="med" len="med"/>
                                <a:tailEnd type="triangle" w="med" len="med"/>
                              </a:ln>
                            </wps:spPr>
                            <wps:bodyPr/>
                          </wps:wsp>
                          <wps:wsp>
                            <wps:cNvPr id="166" name="矩形 166"/>
                            <wps:cNvSpPr/>
                            <wps:spPr>
                              <a:xfrm>
                                <a:off x="45855" y="6563"/>
                                <a:ext cx="8329" cy="2671"/>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乳腺超声</w:t>
                                  </w:r>
                                </w:p>
                              </w:txbxContent>
                            </wps:txbx>
                            <wps:bodyPr anchor="ctr" anchorCtr="0" upright="1"/>
                          </wps:wsp>
                          <wps:wsp>
                            <wps:cNvPr id="167" name="直接箭头连接符 167"/>
                            <wps:cNvCnPr/>
                            <wps:spPr>
                              <a:xfrm>
                                <a:off x="49062" y="9189"/>
                                <a:ext cx="0" cy="1907"/>
                              </a:xfrm>
                              <a:prstGeom prst="straightConnector1">
                                <a:avLst/>
                              </a:prstGeom>
                              <a:ln w="9525" cap="flat" cmpd="sng">
                                <a:solidFill>
                                  <a:srgbClr val="000000"/>
                                </a:solidFill>
                                <a:prstDash val="solid"/>
                                <a:miter/>
                                <a:headEnd type="none" w="med" len="med"/>
                                <a:tailEnd type="triangle" w="med" len="med"/>
                              </a:ln>
                            </wps:spPr>
                            <wps:bodyPr/>
                          </wps:wsp>
                          <wps:wsp>
                            <wps:cNvPr id="168" name="矩形 168"/>
                            <wps:cNvSpPr/>
                            <wps:spPr>
                              <a:xfrm>
                                <a:off x="46444" y="11090"/>
                                <a:ext cx="5658" cy="2671"/>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w:t>
                                  </w:r>
                                </w:p>
                              </w:txbxContent>
                            </wps:txbx>
                            <wps:bodyPr anchor="ctr" anchorCtr="0" upright="1"/>
                          </wps:wsp>
                          <wps:wsp>
                            <wps:cNvPr id="169" name="直接箭头连接符 169"/>
                            <wps:cNvCnPr/>
                            <wps:spPr>
                              <a:xfrm>
                                <a:off x="49469" y="13942"/>
                                <a:ext cx="0" cy="1907"/>
                              </a:xfrm>
                              <a:prstGeom prst="straightConnector1">
                                <a:avLst/>
                              </a:prstGeom>
                              <a:ln w="9525" cap="flat" cmpd="sng">
                                <a:solidFill>
                                  <a:srgbClr val="000000"/>
                                </a:solidFill>
                                <a:prstDash val="solid"/>
                                <a:miter/>
                                <a:headEnd type="none" w="med" len="med"/>
                                <a:tailEnd type="triangle" w="med" len="med"/>
                              </a:ln>
                            </wps:spPr>
                            <wps:bodyPr/>
                          </wps:wsp>
                          <wps:wsp>
                            <wps:cNvPr id="170" name="矩形 170"/>
                            <wps:cNvSpPr/>
                            <wps:spPr>
                              <a:xfrm>
                                <a:off x="46851" y="15934"/>
                                <a:ext cx="5659" cy="2670"/>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随诊</w:t>
                                  </w:r>
                                </w:p>
                              </w:txbxContent>
                            </wps:txbx>
                            <wps:bodyPr anchor="ctr" anchorCtr="0" upright="1"/>
                          </wps:wsp>
                          <wps:wsp>
                            <wps:cNvPr id="171" name="直接箭头连接符 171"/>
                            <wps:cNvCnPr/>
                            <wps:spPr>
                              <a:xfrm flipH="1">
                                <a:off x="43837" y="8095"/>
                                <a:ext cx="1753" cy="0"/>
                              </a:xfrm>
                              <a:prstGeom prst="straightConnector1">
                                <a:avLst/>
                              </a:prstGeom>
                              <a:ln w="9525" cap="flat" cmpd="sng">
                                <a:solidFill>
                                  <a:srgbClr val="000000"/>
                                </a:solidFill>
                                <a:prstDash val="solid"/>
                                <a:miter/>
                                <a:headEnd type="none" w="med" len="med"/>
                                <a:tailEnd type="triangle" w="med" len="med"/>
                              </a:ln>
                            </wps:spPr>
                            <wps:bodyPr/>
                          </wps:wsp>
                          <wps:wsp>
                            <wps:cNvPr id="172" name="矩形 172"/>
                            <wps:cNvSpPr/>
                            <wps:spPr>
                              <a:xfrm>
                                <a:off x="34810" y="6971"/>
                                <a:ext cx="8465" cy="2670"/>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可疑阳性</w:t>
                                  </w:r>
                                </w:p>
                              </w:txbxContent>
                            </wps:txbx>
                            <wps:bodyPr anchor="ctr" anchorCtr="0" upright="1"/>
                          </wps:wsp>
                          <wps:wsp>
                            <wps:cNvPr id="173" name="直接箭头连接符 173"/>
                            <wps:cNvCnPr/>
                            <wps:spPr>
                              <a:xfrm flipH="1">
                                <a:off x="32701" y="8366"/>
                                <a:ext cx="1758" cy="0"/>
                              </a:xfrm>
                              <a:prstGeom prst="straightConnector1">
                                <a:avLst/>
                              </a:prstGeom>
                              <a:ln w="9525" cap="flat" cmpd="sng">
                                <a:solidFill>
                                  <a:srgbClr val="000000"/>
                                </a:solidFill>
                                <a:prstDash val="solid"/>
                                <a:miter/>
                                <a:headEnd type="none" w="med" len="med"/>
                                <a:tailEnd type="triangle" w="med" len="med"/>
                              </a:ln>
                            </wps:spPr>
                            <wps:bodyPr/>
                          </wps:wsp>
                        </wpg:grpSp>
                      </wpg:grpSp>
                      <wps:wsp>
                        <wps:cNvPr id="176" name="直接箭头连接符 176"/>
                        <wps:cNvCnPr/>
                        <wps:spPr>
                          <a:xfrm>
                            <a:off x="46746" y="26956"/>
                            <a:ext cx="0" cy="1862"/>
                          </a:xfrm>
                          <a:prstGeom prst="straightConnector1">
                            <a:avLst/>
                          </a:prstGeom>
                          <a:ln w="9525" cap="flat" cmpd="sng">
                            <a:solidFill>
                              <a:srgbClr val="000000"/>
                            </a:solidFill>
                            <a:prstDash val="solid"/>
                            <a:miter/>
                            <a:headEnd type="none" w="med" len="med"/>
                            <a:tailEnd type="triangle" w="med" len="med"/>
                          </a:ln>
                        </wps:spPr>
                        <wps:bodyPr/>
                      </wps:wsp>
                      <wps:wsp>
                        <wps:cNvPr id="177" name="直接连接符 177"/>
                        <wps:cNvCnPr/>
                        <wps:spPr>
                          <a:xfrm>
                            <a:off x="29070" y="21935"/>
                            <a:ext cx="16650" cy="0"/>
                          </a:xfrm>
                          <a:prstGeom prst="line">
                            <a:avLst/>
                          </a:prstGeom>
                          <a:ln w="9525" cap="flat" cmpd="sng">
                            <a:solidFill>
                              <a:srgbClr val="000000"/>
                            </a:solidFill>
                            <a:prstDash val="solid"/>
                            <a:miter/>
                            <a:headEnd type="none" w="med" len="med"/>
                            <a:tailEnd type="none" w="med" len="med"/>
                          </a:ln>
                        </wps:spPr>
                        <wps:bodyPr upright="1"/>
                      </wps:wsp>
                    </wpg:wgp>
                  </a:graphicData>
                </a:graphic>
              </wp:anchor>
            </w:drawing>
          </mc:Choice>
          <mc:Fallback>
            <w:pict>
              <v:group id="_x0000_s1026" o:spid="_x0000_s1026" o:spt="203" style="position:absolute;left:0pt;margin-left:72pt;margin-top:473.55pt;height:266.6pt;width:457.05pt;mso-position-horizontal-relative:margin;z-index:251668480;mso-width-relative:page;mso-height-relative:page;" coordsize="58045,33858" o:gfxdata="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">
                <o:lock v:ext="edit" aspectratio="f"/>
                <v:group id="_x0000_s1026" o:spid="_x0000_s1026" o:spt="203" style="position:absolute;left:0;top:0;height:33858;width:58045;" coordsize="58047,33859" o:gfxdata="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F6000vAAAANwAAAAPAAAAAAAAAAEAIAAAACIAAABkcnMvZG93bnJldi54bWxQ&#10;SwECFAAUAAAACACHTuJAMy8FnjsAAAA5AAAAFQAAAAAAAAABACAAAAALAQAAZHJzL2dyb3Vwc2hh&#10;cGV4bWwueG1sUEsFBgAAAAAGAAYAYAEAAMgDAAAAAA==&#10;">
                  <o:lock v:ext="edit" aspectratio="f"/>
                  <v:line id="_x0000_s1026" o:spid="_x0000_s1026" o:spt="20" style="position:absolute;left:7823;top:11099;height:0;width:28312;" filled="f" stroked="t" coordsize="21600,21600" o:gfxdata="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cjsgi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line>
                  <v:group id="_x0000_s1026" o:spid="_x0000_s1026" o:spt="203" style="position:absolute;left:0;top:0;height:33859;width:58047;" coordsize="58047,33859" o:gfxdata="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qn6K++AAAA3AAAAA8AAAAAAAAAAQAgAAAAIgAAAGRycy9kb3ducmV2Lnht&#10;bFBLAQIUABQAAAAIAIdO4kAzLwWeOwAAADkAAAAVAAAAAAAAAAEAIAAAAA0BAABkcnMvZ3JvdXBz&#10;aGFwZXhtbC54bWxQSwUGAAAAAAYABgBgAQAAygMAAAAA&#10;">
                    <o:lock v:ext="edit" aspectratio="f"/>
                    <v:rect id="_x0000_s1026" o:spid="_x0000_s1026" o:spt="1" style="position:absolute;left:20878;top:29182;height:2845;width:12667;v-text-anchor:middle;" filled="f" stroked="t" coordsize="21600,21600" o:gfxdata="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BDbQ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sz w:val="24"/>
                              </w:rPr>
                            </w:pPr>
                            <w:r>
                              <w:rPr>
                                <w:rFonts w:hint="eastAsia"/>
                                <w:sz w:val="24"/>
                              </w:rPr>
                              <w:t>随访或临床干预</w:t>
                            </w:r>
                          </w:p>
                        </w:txbxContent>
                      </v:textbox>
                    </v:rect>
                    <v:rect id="_x0000_s1026" o:spid="_x0000_s1026" o:spt="1" style="position:absolute;left:17156;top:12991;height:2934;width:10122;v-text-anchor:middle;" filled="f" stroked="t" coordsize="21600,21600" o:gfxdata="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8PyJi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3</w:t>
                            </w:r>
                            <w:r>
                              <w:rPr>
                                <w:rFonts w:hint="eastAsia"/>
                                <w:color w:val="000000" w:themeColor="text1"/>
                                <w:sz w:val="24"/>
                                <w14:textFill>
                                  <w14:solidFill>
                                    <w14:schemeClr w14:val="tx1"/>
                                  </w14:solidFill>
                                </w14:textFill>
                              </w:rPr>
                              <w:t>类</w:t>
                            </w:r>
                          </w:p>
                        </w:txbxContent>
                      </v:textbox>
                    </v:rect>
                    <v:rect id="_x0000_s1026" o:spid="_x0000_s1026" o:spt="1" style="position:absolute;left:1901;top:12991;height:3081;width:13789;v-text-anchor:middle;" filled="f" stroked="t" coordsize="21600,21600" o:gfxdata="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YzEni/&#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1</w:t>
                            </w:r>
                            <w:r>
                              <w:rPr>
                                <w:rFonts w:hint="eastAsia"/>
                                <w:color w:val="000000" w:themeColor="text1"/>
                                <w:sz w:val="24"/>
                                <w14:textFill>
                                  <w14:solidFill>
                                    <w14:schemeClr w14:val="tx1"/>
                                  </w14:solidFill>
                                </w14:textFill>
                              </w:rPr>
                              <w:t>类、2类</w:t>
                            </w:r>
                          </w:p>
                        </w:txbxContent>
                      </v:textbox>
                    </v:rect>
                    <v:rect id="_x0000_s1026" o:spid="_x0000_s1026" o:spt="1" style="position:absolute;left:0;top:19193;height:3129;width:16136;v-text-anchor:middle;" filled="f" stroked="t" coordsize="21600,21600" o:gfxdata="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f7fj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1～2年常规间隔筛查</w:t>
                            </w:r>
                          </w:p>
                        </w:txbxContent>
                      </v:textbox>
                    </v:rect>
                    <v:shape id="_x0000_s1026" o:spid="_x0000_s1026" o:spt="116" type="#_x0000_t116" style="position:absolute;left:13308;top:271;height:4128;width:15941;v-text-anchor:middle;" filled="f" stroked="t" coordsize="21600,21600" o:gfxdata="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tQ2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乳腺癌高风险人群</w:t>
                            </w:r>
                          </w:p>
                        </w:txbxContent>
                      </v:textbox>
                    </v:shape>
                    <v:shape id="_x0000_s1026" o:spid="_x0000_s1026" o:spt="32" type="#_x0000_t32" style="position:absolute;left:21856;top:16250;height:2693;width:0;" filled="f" stroked="t" coordsize="21600,21600" o:gfxdata="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xO64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rect id="_x0000_s1026" o:spid="_x0000_s1026" o:spt="1" style="position:absolute;left:17156;top:19193;height:3423;width:9747;v-text-anchor:middle;" filled="f" stroked="t" coordsize="21600,21600" o:gfxdata="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QgUe7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半年后随访 </w:t>
                            </w:r>
                          </w:p>
                        </w:txbxContent>
                      </v:textbox>
                    </v:rect>
                    <v:shape id="_x0000_s1026" o:spid="_x0000_s1026" o:spt="32" type="#_x0000_t32" style="position:absolute;left:21766;top:4617;height:1968;width:0;" filled="f" stroked="t" coordsize="21600,21600" o:gfxdata="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YdNX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rect id="_x0000_s1026" o:spid="_x0000_s1026" o:spt="1" style="position:absolute;left:11362;top:6880;height:3129;width:20439;v-text-anchor:middle;" filled="f" stroked="t" coordsize="21600,21600" o:gfxdata="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li+X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乳腺超声联合X线摄影</w:t>
                            </w:r>
                            <w:r>
                              <w:rPr>
                                <w:rFonts w:hint="eastAsia"/>
                                <w:color w:val="000000" w:themeColor="text1"/>
                                <w:sz w:val="24"/>
                                <w14:textFill>
                                  <w14:solidFill>
                                    <w14:schemeClr w14:val="tx1"/>
                                  </w14:solidFill>
                                </w14:textFill>
                              </w:rPr>
                              <w:t>检查</w:t>
                            </w:r>
                          </w:p>
                        </w:txbxContent>
                      </v:textbox>
                    </v:rect>
                    <v:shape id="_x0000_s1026" o:spid="_x0000_s1026" o:spt="32" type="#_x0000_t32" style="position:absolute;left:7914;top:16296;height:2394;width:0;" filled="f" stroked="t" coordsize="21600,21600" o:gfxdata="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i7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rect id="_x0000_s1026" o:spid="_x0000_s1026" o:spt="1" style="position:absolute;left:35308;top:24218;height:2806;width:8193;v-text-anchor:middle;" filled="f" stroked="t" coordsize="21600,21600" o:gfxdata="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hFHn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癌前病变</w:t>
                            </w:r>
                          </w:p>
                        </w:txbxContent>
                      </v:textbox>
                    </v:rect>
                    <v:shape id="_x0000_s1026" o:spid="_x0000_s1026" o:spt="32" type="#_x0000_t32" style="position:absolute;left:21856;top:10049;height:2737;width:0;" filled="f" stroked="t" coordsize="21600,21600" o:gfxdata="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0s2VK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_x0000_s1026" o:spid="_x0000_s1026" o:spt="1" style="position:absolute;left:21683;top:24127;height:2807;width:13037;v-text-anchor:middle;" filled="f" stroked="t" coordsize="21600,21600" o:gfxdata="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PqhKW/&#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阴性或良性疾病</w:t>
                            </w:r>
                          </w:p>
                        </w:txbxContent>
                      </v:textbox>
                    </v:rect>
                    <v:rect id="_x0000_s1026" o:spid="_x0000_s1026" o:spt="1" style="position:absolute;left:32683;top:17971;height:2982;width:8508;v-text-anchor:middle;" filled="f" stroked="t" coordsize="21600,21600" o:gfxdata="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mIT6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穿刺活检</w:t>
                            </w:r>
                          </w:p>
                        </w:txbxContent>
                      </v:textbox>
                    </v:rect>
                    <v:rect id="_x0000_s1026" o:spid="_x0000_s1026" o:spt="1" style="position:absolute;left:43094;top:28971;height:4888;width:13735;v-text-anchor:middle;" filled="f" stroked="t" coordsize="21600,21600" o:gfxdata="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0v0m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临床多学科团队制定诊疗方案</w:t>
                            </w:r>
                          </w:p>
                        </w:txbxContent>
                      </v:textbox>
                    </v:rect>
                    <v:shape id="_x0000_s1026" o:spid="_x0000_s1026" o:spt="116" type="#_x0000_t116" style="position:absolute;left:39563;top:0;height:4127;width:18484;v-text-anchor:middle;" filled="f" stroked="t" coordsize="21600,21600" o:gfxdata="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1qhku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乳腺癌一般风险人群</w:t>
                            </w:r>
                          </w:p>
                        </w:txbxContent>
                      </v:textbox>
                    </v:shape>
                    <v:shape id="_x0000_s1026" o:spid="_x0000_s1026" o:spt="32" type="#_x0000_t32" style="position:absolute;left:7868;top:11045;height:1907;width:0;" filled="f" stroked="t" coordsize="21600,21600" o:gfxdata="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9yQZar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shape id="_x0000_s1026" o:spid="_x0000_s1026" o:spt="32" type="#_x0000_t32" style="position:absolute;left:36161;top:11045;height:1907;width:0;" filled="f" stroked="t" coordsize="21600,21600" o:gfxdata="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Gi88b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rect id="_x0000_s1026" o:spid="_x0000_s1026" o:spt="1" style="position:absolute;left:29966;top:13036;height:2983;width:14230;v-text-anchor:middle;" filled="f" stroked="t" coordsize="21600,21600" o:gfxdata="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T7lK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4</w:t>
                            </w:r>
                            <w:r>
                              <w:rPr>
                                <w:rFonts w:hint="eastAsia"/>
                                <w:color w:val="000000" w:themeColor="text1"/>
                                <w:sz w:val="24"/>
                                <w14:textFill>
                                  <w14:solidFill>
                                    <w14:schemeClr w14:val="tx1"/>
                                  </w14:solidFill>
                                </w14:textFill>
                              </w:rPr>
                              <w:t>类、5类</w:t>
                            </w:r>
                          </w:p>
                        </w:txbxContent>
                      </v:textbox>
                    </v:rect>
                    <v:shape id="_x0000_s1026" o:spid="_x0000_s1026" o:spt="32" type="#_x0000_t32" style="position:absolute;left:36342;top:16115;height:1907;width:0;" filled="f" stroked="t" coordsize="21600,21600" o:gfxdata="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aHHb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shape id="_x0000_s1026" o:spid="_x0000_s1026" o:spt="32" type="#_x0000_t32" style="position:absolute;left:36613;top:20958;height:2693;width:0;" filled="f" stroked="t" coordsize="21600,21600" o:gfxdata="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ueoU&#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_x0000_s1026" o:spid="_x0000_s1026" o:spt="32" type="#_x0000_t32" style="position:absolute;left:29016;top:21864;height:1907;width:0;" filled="f" stroked="t" coordsize="21600,21600" o:gfxdata="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SW29L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shape id="_x0000_s1026" o:spid="_x0000_s1026" o:spt="32" type="#_x0000_t32" style="position:absolute;left:45757;top:21864;height:1907;width:0;" filled="f" stroked="t" coordsize="21600,21600" o:gfxdata="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nPV1L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28963;top:26934;height:1907;width:0;" filled="f" stroked="t" coordsize="21600,21600" o:gfxdata="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T9wT7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shape id="_x0000_s1026" o:spid="_x0000_s1026" o:spt="32" type="#_x0000_t32" style="position:absolute;left:38333;top:26979;height:1907;width:0;" filled="f" stroked="t" coordsize="21600,21600" o:gfxdata="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e3uOL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rect id="_x0000_s1026" o:spid="_x0000_s1026" o:spt="1" style="position:absolute;left:34267;top:29378;height:2800;width:8191;v-text-anchor:middle;" filled="f" stroked="t" coordsize="21600,21600" o:gfxdata="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VNBv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手术切除</w:t>
                            </w:r>
                          </w:p>
                        </w:txbxContent>
                      </v:textbox>
                    </v:rect>
                    <v:rect id="_x0000_s1026" o:spid="_x0000_s1026" o:spt="1" style="position:absolute;left:44859;top:24218;height:2806;width:3758;v-text-anchor:middle;" filled="f" stroked="t" coordsize="21600,21600" o:gfxdata="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vUgb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癌</w:t>
                            </w:r>
                          </w:p>
                        </w:txbxContent>
                      </v:textbox>
                    </v:rect>
                    <v:shape id="_x0000_s1026" o:spid="_x0000_s1026" o:spt="32" type="#_x0000_t32" style="position:absolute;left:48790;top:4300;height:1968;width:0;" filled="f" stroked="t" coordsize="21600,21600" o:gfxdata="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Ujze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_x0000_s1026" o:spid="_x0000_s1026" o:spt="1" style="position:absolute;left:45855;top:6563;height:2671;width:8329;v-text-anchor:middle;" filled="f" stroked="t" coordsize="21600,21600" o:gfxdata="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I3P3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乳腺超声</w:t>
                            </w:r>
                          </w:p>
                        </w:txbxContent>
                      </v:textbox>
                    </v:rect>
                    <v:shape id="_x0000_s1026" o:spid="_x0000_s1026" o:spt="32" type="#_x0000_t32" style="position:absolute;left:49062;top:9189;height:1907;width:0;" filled="f" stroked="t" coordsize="21600,21600" o:gfxdata="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ZpNoL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rect id="_x0000_s1026" o:spid="_x0000_s1026" o:spt="1" style="position:absolute;left:46444;top:11090;height:2671;width:5658;v-text-anchor:middle;" filled="f" stroked="t" coordsize="21600,21600" o:gfxdata="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wQh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w:t>
                            </w:r>
                          </w:p>
                        </w:txbxContent>
                      </v:textbox>
                    </v:rect>
                    <v:shape id="_x0000_s1026" o:spid="_x0000_s1026" o:spt="32" type="#_x0000_t32" style="position:absolute;left:49469;top:13942;height:1907;width:0;" filled="f" stroked="t" coordsize="21600,21600" o:gfxdata="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10l8Sb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rect id="_x0000_s1026" o:spid="_x0000_s1026" o:spt="1" style="position:absolute;left:46851;top:15934;height:2670;width:5659;v-text-anchor:middle;" filled="f" stroked="t" coordsize="21600,21600" o:gfxdata="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hf2MW/&#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随诊</w:t>
                            </w:r>
                          </w:p>
                        </w:txbxContent>
                      </v:textbox>
                    </v:rect>
                    <v:shape id="_x0000_s1026" o:spid="_x0000_s1026" o:spt="32" type="#_x0000_t32" style="position:absolute;left:43837;top:8095;flip:x;height:0;width:1753;" filled="f" stroked="t" coordsize="21600,21600" o:gfxdata="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xOzv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rect id="_x0000_s1026" o:spid="_x0000_s1026" o:spt="1" style="position:absolute;left:34810;top:6971;height:2670;width:8465;v-text-anchor:middle;" filled="f" stroked="t" coordsize="21600,21600" o:gfxdata="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weMp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可疑阳性</w:t>
                            </w:r>
                          </w:p>
                        </w:txbxContent>
                      </v:textbox>
                    </v:rect>
                    <v:shape id="_x0000_s1026" o:spid="_x0000_s1026" o:spt="32" type="#_x0000_t32" style="position:absolute;left:32701;top:8366;flip:x;height:0;width:1758;" filled="f" stroked="t" coordsize="21600,21600" o:gfxdata="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9WtcD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group>
                </v:group>
                <v:shape id="_x0000_s1026" o:spid="_x0000_s1026" o:spt="32" type="#_x0000_t32" style="position:absolute;left:46746;top:26956;height:1862;width:0;" filled="f" stroked="t" coordsize="21600,21600" o:gfxdata="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w9+5r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line id="_x0000_s1026" o:spid="_x0000_s1026" o:spt="20" style="position:absolute;left:29070;top:21935;height:0;width:16650;" filled="f" stroked="t" coordsize="21600,21600" o:gfxdata="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UkLyLsAAADc&#10;AAAADwAAAAAAAAABACAAAAAiAAAAZHJzL2Rvd25yZXYueG1sUEsBAhQAFAAAAAgAh07iQDMvBZ47&#10;AAAAOQAAABAAAAAAAAAAAQAgAAAACgEAAGRycy9zaGFwZXhtbC54bWxQSwUGAAAAAAYABgBbAQAA&#10;tAMAAAAA&#10;">
                  <v:fill on="f" focussize="0,0"/>
                  <v:stroke color="#000000" joinstyle="miter"/>
                  <v:imagedata o:title=""/>
                  <o:lock v:ext="edit" aspectratio="f"/>
                </v:line>
              </v:group>
            </w:pict>
          </mc:Fallback>
        </mc:AlternateContent>
      </w:r>
      <w:r>
        <w:rPr>
          <w:rFonts w:hint="eastAsia" w:ascii="黑体" w:hAnsi="黑体" w:eastAsia="黑体" w:cs="黑体"/>
          <w:sz w:val="32"/>
          <w:szCs w:val="32"/>
        </w:rPr>
        <w:t>三、筛查流程</w:t>
      </w:r>
      <w:r>
        <w:rPr>
          <w:rFonts w:hint="eastAsia" w:ascii="仿宋_GB2312" w:hAnsi="仿宋_GB2312" w:eastAsia="仿宋_GB2312" w:cs="仿宋_GB2312"/>
          <w:sz w:val="32"/>
          <w:szCs w:val="32"/>
        </w:rPr>
        <mc:AlternateContent>
          <mc:Choice Requires="wpg">
            <w:drawing>
              <wp:anchor distT="0" distB="0" distL="114300" distR="114300" simplePos="0" relativeHeight="251667456" behindDoc="0" locked="0" layoutInCell="1" allowOverlap="1">
                <wp:simplePos x="0" y="0"/>
                <wp:positionH relativeFrom="margin">
                  <wp:posOffset>914400</wp:posOffset>
                </wp:positionH>
                <wp:positionV relativeFrom="paragraph">
                  <wp:posOffset>6014085</wp:posOffset>
                </wp:positionV>
                <wp:extent cx="5804535" cy="3385820"/>
                <wp:effectExtent l="4445" t="4445" r="7620" b="13335"/>
                <wp:wrapNone/>
                <wp:docPr id="421" name="组合 421"/>
                <wp:cNvGraphicFramePr/>
                <a:graphic xmlns:a="http://schemas.openxmlformats.org/drawingml/2006/main">
                  <a:graphicData uri="http://schemas.microsoft.com/office/word/2010/wordprocessingGroup">
                    <wpg:wgp>
                      <wpg:cNvGrpSpPr/>
                      <wpg:grpSpPr>
                        <a:xfrm>
                          <a:off x="0" y="0"/>
                          <a:ext cx="5804535" cy="3385820"/>
                          <a:chOff x="0" y="0"/>
                          <a:chExt cx="58045" cy="33858"/>
                        </a:xfrm>
                      </wpg:grpSpPr>
                      <wpg:grpSp>
                        <wpg:cNvPr id="418" name="组合 418"/>
                        <wpg:cNvGrpSpPr/>
                        <wpg:grpSpPr>
                          <a:xfrm>
                            <a:off x="0" y="0"/>
                            <a:ext cx="58045" cy="33858"/>
                            <a:chOff x="0" y="0"/>
                            <a:chExt cx="58047" cy="33859"/>
                          </a:xfrm>
                        </wpg:grpSpPr>
                        <wps:wsp>
                          <wps:cNvPr id="380" name="直接连接符 380"/>
                          <wps:cNvCnPr/>
                          <wps:spPr>
                            <a:xfrm>
                              <a:off x="7823" y="11099"/>
                              <a:ext cx="28312" cy="0"/>
                            </a:xfrm>
                            <a:prstGeom prst="line">
                              <a:avLst/>
                            </a:prstGeom>
                            <a:ln w="9525" cap="flat" cmpd="sng">
                              <a:solidFill>
                                <a:srgbClr val="000000"/>
                              </a:solidFill>
                              <a:prstDash val="solid"/>
                              <a:miter/>
                              <a:headEnd type="none" w="med" len="med"/>
                              <a:tailEnd type="none" w="med" len="med"/>
                            </a:ln>
                          </wps:spPr>
                          <wps:bodyPr upright="1"/>
                        </wps:wsp>
                        <wpg:grpSp>
                          <wpg:cNvPr id="417" name="组合 417"/>
                          <wpg:cNvGrpSpPr/>
                          <wpg:grpSpPr>
                            <a:xfrm>
                              <a:off x="0" y="0"/>
                              <a:ext cx="58047" cy="33859"/>
                              <a:chOff x="0" y="0"/>
                              <a:chExt cx="58047" cy="33859"/>
                            </a:xfrm>
                          </wpg:grpSpPr>
                          <wps:wsp>
                            <wps:cNvPr id="381" name="矩形 381"/>
                            <wps:cNvSpPr/>
                            <wps:spPr>
                              <a:xfrm>
                                <a:off x="20878" y="29182"/>
                                <a:ext cx="12667" cy="2845"/>
                              </a:xfrm>
                              <a:prstGeom prst="rect">
                                <a:avLst/>
                              </a:prstGeom>
                              <a:noFill/>
                              <a:ln w="9525" cap="flat" cmpd="sng">
                                <a:solidFill>
                                  <a:srgbClr val="000000"/>
                                </a:solidFill>
                                <a:prstDash val="solid"/>
                                <a:miter/>
                                <a:headEnd type="none" w="med" len="med"/>
                                <a:tailEnd type="none" w="med" len="med"/>
                              </a:ln>
                            </wps:spPr>
                            <wps:txbx>
                              <w:txbxContent>
                                <w:p>
                                  <w:pPr>
                                    <w:rPr>
                                      <w:sz w:val="24"/>
                                    </w:rPr>
                                  </w:pPr>
                                  <w:r>
                                    <w:rPr>
                                      <w:rFonts w:hint="eastAsia"/>
                                      <w:sz w:val="24"/>
                                    </w:rPr>
                                    <w:t>随访或临床干预</w:t>
                                  </w:r>
                                </w:p>
                              </w:txbxContent>
                            </wps:txbx>
                            <wps:bodyPr anchor="ctr" anchorCtr="0" upright="1"/>
                          </wps:wsp>
                          <wps:wsp>
                            <wps:cNvPr id="382" name="矩形 382"/>
                            <wps:cNvSpPr/>
                            <wps:spPr>
                              <a:xfrm>
                                <a:off x="17156" y="12991"/>
                                <a:ext cx="10122" cy="2934"/>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3</w:t>
                                  </w:r>
                                  <w:r>
                                    <w:rPr>
                                      <w:rFonts w:hint="eastAsia"/>
                                      <w:color w:val="000000" w:themeColor="text1"/>
                                      <w:sz w:val="24"/>
                                      <w14:textFill>
                                        <w14:solidFill>
                                          <w14:schemeClr w14:val="tx1"/>
                                        </w14:solidFill>
                                      </w14:textFill>
                                    </w:rPr>
                                    <w:t>类</w:t>
                                  </w:r>
                                </w:p>
                              </w:txbxContent>
                            </wps:txbx>
                            <wps:bodyPr anchor="ctr" anchorCtr="0" upright="1"/>
                          </wps:wsp>
                          <wps:wsp>
                            <wps:cNvPr id="383" name="矩形 383"/>
                            <wps:cNvSpPr/>
                            <wps:spPr>
                              <a:xfrm>
                                <a:off x="1901" y="12991"/>
                                <a:ext cx="13789" cy="3081"/>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1</w:t>
                                  </w:r>
                                  <w:r>
                                    <w:rPr>
                                      <w:rFonts w:hint="eastAsia"/>
                                      <w:color w:val="000000" w:themeColor="text1"/>
                                      <w:sz w:val="24"/>
                                      <w14:textFill>
                                        <w14:solidFill>
                                          <w14:schemeClr w14:val="tx1"/>
                                        </w14:solidFill>
                                      </w14:textFill>
                                    </w:rPr>
                                    <w:t>类、2类</w:t>
                                  </w:r>
                                </w:p>
                              </w:txbxContent>
                            </wps:txbx>
                            <wps:bodyPr anchor="ctr" anchorCtr="0" upright="1"/>
                          </wps:wsp>
                          <wps:wsp>
                            <wps:cNvPr id="384" name="矩形 384"/>
                            <wps:cNvSpPr/>
                            <wps:spPr>
                              <a:xfrm>
                                <a:off x="0" y="19193"/>
                                <a:ext cx="16136" cy="312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1～2年常规间隔筛查</w:t>
                                  </w:r>
                                </w:p>
                              </w:txbxContent>
                            </wps:txbx>
                            <wps:bodyPr anchor="ctr" anchorCtr="0" upright="1"/>
                          </wps:wsp>
                          <wps:wsp>
                            <wps:cNvPr id="385" name="流程图: 终止 385"/>
                            <wps:cNvSpPr/>
                            <wps:spPr>
                              <a:xfrm>
                                <a:off x="13308" y="271"/>
                                <a:ext cx="15941" cy="4128"/>
                              </a:xfrm>
                              <a:prstGeom prst="flowChartTerminator">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乳腺癌高风险人群</w:t>
                                  </w:r>
                                </w:p>
                              </w:txbxContent>
                            </wps:txbx>
                            <wps:bodyPr anchor="ctr" anchorCtr="0" upright="1"/>
                          </wps:wsp>
                          <wps:wsp>
                            <wps:cNvPr id="386" name="直接箭头连接符 386"/>
                            <wps:cNvCnPr/>
                            <wps:spPr>
                              <a:xfrm>
                                <a:off x="21856" y="16250"/>
                                <a:ext cx="0" cy="2693"/>
                              </a:xfrm>
                              <a:prstGeom prst="straightConnector1">
                                <a:avLst/>
                              </a:prstGeom>
                              <a:ln w="9525" cap="flat" cmpd="sng">
                                <a:solidFill>
                                  <a:srgbClr val="000000"/>
                                </a:solidFill>
                                <a:prstDash val="solid"/>
                                <a:headEnd type="none" w="med" len="med"/>
                                <a:tailEnd type="triangle" w="med" len="med"/>
                              </a:ln>
                            </wps:spPr>
                            <wps:bodyPr/>
                          </wps:wsp>
                          <wps:wsp>
                            <wps:cNvPr id="387" name="矩形 387"/>
                            <wps:cNvSpPr/>
                            <wps:spPr>
                              <a:xfrm>
                                <a:off x="17156" y="19193"/>
                                <a:ext cx="9747" cy="342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半年后随访 </w:t>
                                  </w:r>
                                </w:p>
                              </w:txbxContent>
                            </wps:txbx>
                            <wps:bodyPr anchor="ctr" anchorCtr="0" upright="1"/>
                          </wps:wsp>
                          <wps:wsp>
                            <wps:cNvPr id="388" name="直接箭头连接符 388"/>
                            <wps:cNvCnPr/>
                            <wps:spPr>
                              <a:xfrm>
                                <a:off x="21766" y="4617"/>
                                <a:ext cx="0" cy="1968"/>
                              </a:xfrm>
                              <a:prstGeom prst="straightConnector1">
                                <a:avLst/>
                              </a:prstGeom>
                              <a:ln w="9525" cap="flat" cmpd="sng">
                                <a:solidFill>
                                  <a:srgbClr val="000000"/>
                                </a:solidFill>
                                <a:prstDash val="solid"/>
                                <a:headEnd type="none" w="med" len="med"/>
                                <a:tailEnd type="triangle" w="med" len="med"/>
                              </a:ln>
                            </wps:spPr>
                            <wps:bodyPr/>
                          </wps:wsp>
                          <wps:wsp>
                            <wps:cNvPr id="389" name="矩形 389"/>
                            <wps:cNvSpPr/>
                            <wps:spPr>
                              <a:xfrm>
                                <a:off x="11362" y="6880"/>
                                <a:ext cx="20439" cy="312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乳腺超声联合X线摄影</w:t>
                                  </w:r>
                                  <w:r>
                                    <w:rPr>
                                      <w:rFonts w:hint="eastAsia"/>
                                      <w:color w:val="000000" w:themeColor="text1"/>
                                      <w:sz w:val="24"/>
                                      <w14:textFill>
                                        <w14:solidFill>
                                          <w14:schemeClr w14:val="tx1"/>
                                        </w14:solidFill>
                                      </w14:textFill>
                                    </w:rPr>
                                    <w:t>检查</w:t>
                                  </w:r>
                                </w:p>
                              </w:txbxContent>
                            </wps:txbx>
                            <wps:bodyPr anchor="ctr" anchorCtr="0" upright="1"/>
                          </wps:wsp>
                          <wps:wsp>
                            <wps:cNvPr id="390" name="直接箭头连接符 390"/>
                            <wps:cNvCnPr/>
                            <wps:spPr>
                              <a:xfrm>
                                <a:off x="7914" y="16296"/>
                                <a:ext cx="0" cy="2394"/>
                              </a:xfrm>
                              <a:prstGeom prst="straightConnector1">
                                <a:avLst/>
                              </a:prstGeom>
                              <a:ln w="9525" cap="flat" cmpd="sng">
                                <a:solidFill>
                                  <a:srgbClr val="000000"/>
                                </a:solidFill>
                                <a:prstDash val="solid"/>
                                <a:headEnd type="none" w="med" len="med"/>
                                <a:tailEnd type="triangle" w="med" len="med"/>
                              </a:ln>
                            </wps:spPr>
                            <wps:bodyPr/>
                          </wps:wsp>
                          <wps:wsp>
                            <wps:cNvPr id="391" name="矩形 391"/>
                            <wps:cNvSpPr/>
                            <wps:spPr>
                              <a:xfrm>
                                <a:off x="35308" y="24218"/>
                                <a:ext cx="8193" cy="280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癌前病变</w:t>
                                  </w:r>
                                </w:p>
                              </w:txbxContent>
                            </wps:txbx>
                            <wps:bodyPr anchor="ctr" anchorCtr="0" upright="1"/>
                          </wps:wsp>
                          <wps:wsp>
                            <wps:cNvPr id="392" name="直接箭头连接符 392"/>
                            <wps:cNvCnPr/>
                            <wps:spPr>
                              <a:xfrm>
                                <a:off x="21856" y="10049"/>
                                <a:ext cx="0" cy="2737"/>
                              </a:xfrm>
                              <a:prstGeom prst="straightConnector1">
                                <a:avLst/>
                              </a:prstGeom>
                              <a:ln w="9525" cap="flat" cmpd="sng">
                                <a:solidFill>
                                  <a:srgbClr val="000000"/>
                                </a:solidFill>
                                <a:prstDash val="solid"/>
                                <a:headEnd type="none" w="med" len="med"/>
                                <a:tailEnd type="triangle" w="med" len="med"/>
                              </a:ln>
                            </wps:spPr>
                            <wps:bodyPr/>
                          </wps:wsp>
                          <wps:wsp>
                            <wps:cNvPr id="393" name="矩形 393"/>
                            <wps:cNvSpPr/>
                            <wps:spPr>
                              <a:xfrm>
                                <a:off x="21683" y="24127"/>
                                <a:ext cx="13037" cy="2807"/>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阴性或良性疾病</w:t>
                                  </w:r>
                                </w:p>
                              </w:txbxContent>
                            </wps:txbx>
                            <wps:bodyPr anchor="ctr" anchorCtr="0" upright="1"/>
                          </wps:wsp>
                          <wps:wsp>
                            <wps:cNvPr id="394" name="矩形 394"/>
                            <wps:cNvSpPr/>
                            <wps:spPr>
                              <a:xfrm>
                                <a:off x="32683" y="17971"/>
                                <a:ext cx="8508" cy="298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穿刺活检</w:t>
                                  </w:r>
                                </w:p>
                              </w:txbxContent>
                            </wps:txbx>
                            <wps:bodyPr anchor="ctr" anchorCtr="0" upright="1"/>
                          </wps:wsp>
                          <wps:wsp>
                            <wps:cNvPr id="395" name="矩形 395"/>
                            <wps:cNvSpPr/>
                            <wps:spPr>
                              <a:xfrm>
                                <a:off x="43094" y="28971"/>
                                <a:ext cx="13735" cy="4888"/>
                              </a:xfrm>
                              <a:prstGeom prst="rect">
                                <a:avLst/>
                              </a:prstGeom>
                              <a:noFill/>
                              <a:ln w="9525" cap="flat" cmpd="sng">
                                <a:solidFill>
                                  <a:srgbClr val="000000"/>
                                </a:solidFill>
                                <a:prstDash val="solid"/>
                                <a:miter/>
                                <a:headEnd type="none" w="med" len="med"/>
                                <a:tailEnd type="none" w="med" len="med"/>
                              </a:ln>
                            </wps:spPr>
                            <wps:txb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临床多学科团队制定诊疗方案</w:t>
                                  </w:r>
                                </w:p>
                              </w:txbxContent>
                            </wps:txbx>
                            <wps:bodyPr anchor="ctr" anchorCtr="0" upright="1"/>
                          </wps:wsp>
                          <wps:wsp>
                            <wps:cNvPr id="396" name="流程图: 终止 396"/>
                            <wps:cNvSpPr/>
                            <wps:spPr>
                              <a:xfrm>
                                <a:off x="39563" y="0"/>
                                <a:ext cx="18484" cy="4127"/>
                              </a:xfrm>
                              <a:prstGeom prst="flowChartTerminator">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乳腺癌一般风险人群</w:t>
                                  </w:r>
                                </w:p>
                              </w:txbxContent>
                            </wps:txbx>
                            <wps:bodyPr anchor="ctr" anchorCtr="0" upright="1"/>
                          </wps:wsp>
                          <wps:wsp>
                            <wps:cNvPr id="397" name="直接箭头连接符 397"/>
                            <wps:cNvCnPr/>
                            <wps:spPr>
                              <a:xfrm>
                                <a:off x="7868" y="11045"/>
                                <a:ext cx="0" cy="1907"/>
                              </a:xfrm>
                              <a:prstGeom prst="straightConnector1">
                                <a:avLst/>
                              </a:prstGeom>
                              <a:ln w="9525" cap="flat" cmpd="sng">
                                <a:solidFill>
                                  <a:srgbClr val="000000"/>
                                </a:solidFill>
                                <a:prstDash val="solid"/>
                                <a:miter/>
                                <a:headEnd type="none" w="med" len="med"/>
                                <a:tailEnd type="triangle" w="med" len="med"/>
                              </a:ln>
                            </wps:spPr>
                            <wps:bodyPr/>
                          </wps:wsp>
                          <wps:wsp>
                            <wps:cNvPr id="398" name="直接箭头连接符 398"/>
                            <wps:cNvCnPr/>
                            <wps:spPr>
                              <a:xfrm>
                                <a:off x="36161" y="11045"/>
                                <a:ext cx="0" cy="1907"/>
                              </a:xfrm>
                              <a:prstGeom prst="straightConnector1">
                                <a:avLst/>
                              </a:prstGeom>
                              <a:ln w="9525" cap="flat" cmpd="sng">
                                <a:solidFill>
                                  <a:srgbClr val="000000"/>
                                </a:solidFill>
                                <a:prstDash val="solid"/>
                                <a:miter/>
                                <a:headEnd type="none" w="med" len="med"/>
                                <a:tailEnd type="triangle" w="med" len="med"/>
                              </a:ln>
                            </wps:spPr>
                            <wps:bodyPr/>
                          </wps:wsp>
                          <wps:wsp>
                            <wps:cNvPr id="399" name="矩形 399"/>
                            <wps:cNvSpPr/>
                            <wps:spPr>
                              <a:xfrm>
                                <a:off x="29966" y="13036"/>
                                <a:ext cx="14230" cy="298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4</w:t>
                                  </w:r>
                                  <w:r>
                                    <w:rPr>
                                      <w:rFonts w:hint="eastAsia"/>
                                      <w:color w:val="000000" w:themeColor="text1"/>
                                      <w:sz w:val="24"/>
                                      <w14:textFill>
                                        <w14:solidFill>
                                          <w14:schemeClr w14:val="tx1"/>
                                        </w14:solidFill>
                                      </w14:textFill>
                                    </w:rPr>
                                    <w:t>类、5类</w:t>
                                  </w:r>
                                </w:p>
                              </w:txbxContent>
                            </wps:txbx>
                            <wps:bodyPr anchor="ctr" anchorCtr="0" upright="1"/>
                          </wps:wsp>
                          <wps:wsp>
                            <wps:cNvPr id="400" name="直接箭头连接符 400"/>
                            <wps:cNvCnPr/>
                            <wps:spPr>
                              <a:xfrm>
                                <a:off x="36342" y="16115"/>
                                <a:ext cx="0" cy="1907"/>
                              </a:xfrm>
                              <a:prstGeom prst="straightConnector1">
                                <a:avLst/>
                              </a:prstGeom>
                              <a:ln w="9525" cap="flat" cmpd="sng">
                                <a:solidFill>
                                  <a:srgbClr val="000000"/>
                                </a:solidFill>
                                <a:prstDash val="solid"/>
                                <a:miter/>
                                <a:headEnd type="none" w="med" len="med"/>
                                <a:tailEnd type="triangle" w="med" len="med"/>
                              </a:ln>
                            </wps:spPr>
                            <wps:bodyPr/>
                          </wps:wsp>
                          <wps:wsp>
                            <wps:cNvPr id="401" name="直接箭头连接符 401"/>
                            <wps:cNvCnPr/>
                            <wps:spPr>
                              <a:xfrm>
                                <a:off x="36613" y="20958"/>
                                <a:ext cx="0" cy="2693"/>
                              </a:xfrm>
                              <a:prstGeom prst="straightConnector1">
                                <a:avLst/>
                              </a:prstGeom>
                              <a:ln w="9525" cap="flat" cmpd="sng">
                                <a:solidFill>
                                  <a:srgbClr val="000000"/>
                                </a:solidFill>
                                <a:prstDash val="solid"/>
                                <a:headEnd type="none" w="med" len="med"/>
                                <a:tailEnd type="triangle" w="med" len="med"/>
                              </a:ln>
                            </wps:spPr>
                            <wps:bodyPr/>
                          </wps:wsp>
                          <wps:wsp>
                            <wps:cNvPr id="402" name="直接箭头连接符 402"/>
                            <wps:cNvCnPr/>
                            <wps:spPr>
                              <a:xfrm>
                                <a:off x="29016" y="21864"/>
                                <a:ext cx="0" cy="1907"/>
                              </a:xfrm>
                              <a:prstGeom prst="straightConnector1">
                                <a:avLst/>
                              </a:prstGeom>
                              <a:ln w="9525" cap="flat" cmpd="sng">
                                <a:solidFill>
                                  <a:srgbClr val="000000"/>
                                </a:solidFill>
                                <a:prstDash val="solid"/>
                                <a:miter/>
                                <a:headEnd type="none" w="med" len="med"/>
                                <a:tailEnd type="triangle" w="med" len="med"/>
                              </a:ln>
                            </wps:spPr>
                            <wps:bodyPr/>
                          </wps:wsp>
                          <wps:wsp>
                            <wps:cNvPr id="403" name="直接箭头连接符 403"/>
                            <wps:cNvCnPr/>
                            <wps:spPr>
                              <a:xfrm>
                                <a:off x="45757" y="21864"/>
                                <a:ext cx="0" cy="1907"/>
                              </a:xfrm>
                              <a:prstGeom prst="straightConnector1">
                                <a:avLst/>
                              </a:prstGeom>
                              <a:ln w="9525" cap="flat" cmpd="sng">
                                <a:solidFill>
                                  <a:srgbClr val="000000"/>
                                </a:solidFill>
                                <a:prstDash val="solid"/>
                                <a:miter/>
                                <a:headEnd type="none" w="med" len="med"/>
                                <a:tailEnd type="triangle" w="med" len="med"/>
                              </a:ln>
                            </wps:spPr>
                            <wps:bodyPr/>
                          </wps:wsp>
                          <wps:wsp>
                            <wps:cNvPr id="404" name="直接箭头连接符 404"/>
                            <wps:cNvCnPr/>
                            <wps:spPr>
                              <a:xfrm>
                                <a:off x="28963" y="26934"/>
                                <a:ext cx="0" cy="1907"/>
                              </a:xfrm>
                              <a:prstGeom prst="straightConnector1">
                                <a:avLst/>
                              </a:prstGeom>
                              <a:ln w="9525" cap="flat" cmpd="sng">
                                <a:solidFill>
                                  <a:srgbClr val="000000"/>
                                </a:solidFill>
                                <a:prstDash val="solid"/>
                                <a:miter/>
                                <a:headEnd type="none" w="med" len="med"/>
                                <a:tailEnd type="triangle" w="med" len="med"/>
                              </a:ln>
                            </wps:spPr>
                            <wps:bodyPr/>
                          </wps:wsp>
                          <wps:wsp>
                            <wps:cNvPr id="405" name="直接箭头连接符 405"/>
                            <wps:cNvCnPr/>
                            <wps:spPr>
                              <a:xfrm>
                                <a:off x="38333" y="26979"/>
                                <a:ext cx="0" cy="1907"/>
                              </a:xfrm>
                              <a:prstGeom prst="straightConnector1">
                                <a:avLst/>
                              </a:prstGeom>
                              <a:ln w="9525" cap="flat" cmpd="sng">
                                <a:solidFill>
                                  <a:srgbClr val="000000"/>
                                </a:solidFill>
                                <a:prstDash val="solid"/>
                                <a:miter/>
                                <a:headEnd type="none" w="med" len="med"/>
                                <a:tailEnd type="triangle" w="med" len="med"/>
                              </a:ln>
                            </wps:spPr>
                            <wps:bodyPr/>
                          </wps:wsp>
                          <wps:wsp>
                            <wps:cNvPr id="406" name="矩形 406"/>
                            <wps:cNvSpPr/>
                            <wps:spPr>
                              <a:xfrm>
                                <a:off x="34267" y="29378"/>
                                <a:ext cx="8191" cy="2800"/>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手术切除</w:t>
                                  </w:r>
                                </w:p>
                              </w:txbxContent>
                            </wps:txbx>
                            <wps:bodyPr anchor="ctr" anchorCtr="0" upright="1"/>
                          </wps:wsp>
                          <wps:wsp>
                            <wps:cNvPr id="407" name="矩形 407"/>
                            <wps:cNvSpPr/>
                            <wps:spPr>
                              <a:xfrm>
                                <a:off x="44859" y="24218"/>
                                <a:ext cx="3758" cy="280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癌</w:t>
                                  </w:r>
                                </w:p>
                              </w:txbxContent>
                            </wps:txbx>
                            <wps:bodyPr anchor="ctr" anchorCtr="0" upright="1"/>
                          </wps:wsp>
                          <wps:wsp>
                            <wps:cNvPr id="408" name="直接箭头连接符 408"/>
                            <wps:cNvCnPr/>
                            <wps:spPr>
                              <a:xfrm>
                                <a:off x="48790" y="4300"/>
                                <a:ext cx="0" cy="1968"/>
                              </a:xfrm>
                              <a:prstGeom prst="straightConnector1">
                                <a:avLst/>
                              </a:prstGeom>
                              <a:ln w="9525" cap="flat" cmpd="sng">
                                <a:solidFill>
                                  <a:srgbClr val="000000"/>
                                </a:solidFill>
                                <a:prstDash val="solid"/>
                                <a:headEnd type="none" w="med" len="med"/>
                                <a:tailEnd type="triangle" w="med" len="med"/>
                              </a:ln>
                            </wps:spPr>
                            <wps:bodyPr/>
                          </wps:wsp>
                          <wps:wsp>
                            <wps:cNvPr id="409" name="矩形 409"/>
                            <wps:cNvSpPr/>
                            <wps:spPr>
                              <a:xfrm>
                                <a:off x="45855" y="6563"/>
                                <a:ext cx="8329" cy="2671"/>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乳腺超声</w:t>
                                  </w:r>
                                </w:p>
                              </w:txbxContent>
                            </wps:txbx>
                            <wps:bodyPr anchor="ctr" anchorCtr="0" upright="1"/>
                          </wps:wsp>
                          <wps:wsp>
                            <wps:cNvPr id="410" name="直接箭头连接符 410"/>
                            <wps:cNvCnPr/>
                            <wps:spPr>
                              <a:xfrm>
                                <a:off x="49062" y="9189"/>
                                <a:ext cx="0" cy="1907"/>
                              </a:xfrm>
                              <a:prstGeom prst="straightConnector1">
                                <a:avLst/>
                              </a:prstGeom>
                              <a:ln w="9525" cap="flat" cmpd="sng">
                                <a:solidFill>
                                  <a:srgbClr val="000000"/>
                                </a:solidFill>
                                <a:prstDash val="solid"/>
                                <a:miter/>
                                <a:headEnd type="none" w="med" len="med"/>
                                <a:tailEnd type="triangle" w="med" len="med"/>
                              </a:ln>
                            </wps:spPr>
                            <wps:bodyPr/>
                          </wps:wsp>
                          <wps:wsp>
                            <wps:cNvPr id="411" name="矩形 411"/>
                            <wps:cNvSpPr/>
                            <wps:spPr>
                              <a:xfrm>
                                <a:off x="46444" y="11090"/>
                                <a:ext cx="5658" cy="2671"/>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w:t>
                                  </w:r>
                                </w:p>
                              </w:txbxContent>
                            </wps:txbx>
                            <wps:bodyPr anchor="ctr" anchorCtr="0" upright="1"/>
                          </wps:wsp>
                          <wps:wsp>
                            <wps:cNvPr id="412" name="直接箭头连接符 412"/>
                            <wps:cNvCnPr/>
                            <wps:spPr>
                              <a:xfrm>
                                <a:off x="49469" y="13942"/>
                                <a:ext cx="0" cy="1907"/>
                              </a:xfrm>
                              <a:prstGeom prst="straightConnector1">
                                <a:avLst/>
                              </a:prstGeom>
                              <a:ln w="9525" cap="flat" cmpd="sng">
                                <a:solidFill>
                                  <a:srgbClr val="000000"/>
                                </a:solidFill>
                                <a:prstDash val="solid"/>
                                <a:miter/>
                                <a:headEnd type="none" w="med" len="med"/>
                                <a:tailEnd type="triangle" w="med" len="med"/>
                              </a:ln>
                            </wps:spPr>
                            <wps:bodyPr/>
                          </wps:wsp>
                          <wps:wsp>
                            <wps:cNvPr id="413" name="矩形 413"/>
                            <wps:cNvSpPr/>
                            <wps:spPr>
                              <a:xfrm>
                                <a:off x="46851" y="15934"/>
                                <a:ext cx="5659" cy="2670"/>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随诊</w:t>
                                  </w:r>
                                </w:p>
                              </w:txbxContent>
                            </wps:txbx>
                            <wps:bodyPr anchor="ctr" anchorCtr="0" upright="1"/>
                          </wps:wsp>
                          <wps:wsp>
                            <wps:cNvPr id="414" name="直接箭头连接符 414"/>
                            <wps:cNvCnPr/>
                            <wps:spPr>
                              <a:xfrm flipH="1">
                                <a:off x="43837" y="8095"/>
                                <a:ext cx="1753" cy="0"/>
                              </a:xfrm>
                              <a:prstGeom prst="straightConnector1">
                                <a:avLst/>
                              </a:prstGeom>
                              <a:ln w="9525" cap="flat" cmpd="sng">
                                <a:solidFill>
                                  <a:srgbClr val="000000"/>
                                </a:solidFill>
                                <a:prstDash val="solid"/>
                                <a:miter/>
                                <a:headEnd type="none" w="med" len="med"/>
                                <a:tailEnd type="triangle" w="med" len="med"/>
                              </a:ln>
                            </wps:spPr>
                            <wps:bodyPr/>
                          </wps:wsp>
                          <wps:wsp>
                            <wps:cNvPr id="415" name="矩形 415"/>
                            <wps:cNvSpPr/>
                            <wps:spPr>
                              <a:xfrm>
                                <a:off x="34810" y="6971"/>
                                <a:ext cx="8465" cy="2670"/>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可疑阳性</w:t>
                                  </w:r>
                                </w:p>
                              </w:txbxContent>
                            </wps:txbx>
                            <wps:bodyPr anchor="ctr" anchorCtr="0" upright="1"/>
                          </wps:wsp>
                          <wps:wsp>
                            <wps:cNvPr id="416" name="直接箭头连接符 416"/>
                            <wps:cNvCnPr/>
                            <wps:spPr>
                              <a:xfrm flipH="1">
                                <a:off x="32701" y="8366"/>
                                <a:ext cx="1758" cy="0"/>
                              </a:xfrm>
                              <a:prstGeom prst="straightConnector1">
                                <a:avLst/>
                              </a:prstGeom>
                              <a:ln w="9525" cap="flat" cmpd="sng">
                                <a:solidFill>
                                  <a:srgbClr val="000000"/>
                                </a:solidFill>
                                <a:prstDash val="solid"/>
                                <a:miter/>
                                <a:headEnd type="none" w="med" len="med"/>
                                <a:tailEnd type="triangle" w="med" len="med"/>
                              </a:ln>
                            </wps:spPr>
                            <wps:bodyPr/>
                          </wps:wsp>
                        </wpg:grpSp>
                      </wpg:grpSp>
                      <wps:wsp>
                        <wps:cNvPr id="419" name="直接箭头连接符 419"/>
                        <wps:cNvCnPr/>
                        <wps:spPr>
                          <a:xfrm>
                            <a:off x="46746" y="26956"/>
                            <a:ext cx="0" cy="1862"/>
                          </a:xfrm>
                          <a:prstGeom prst="straightConnector1">
                            <a:avLst/>
                          </a:prstGeom>
                          <a:ln w="9525" cap="flat" cmpd="sng">
                            <a:solidFill>
                              <a:srgbClr val="000000"/>
                            </a:solidFill>
                            <a:prstDash val="solid"/>
                            <a:miter/>
                            <a:headEnd type="none" w="med" len="med"/>
                            <a:tailEnd type="triangle" w="med" len="med"/>
                          </a:ln>
                        </wps:spPr>
                        <wps:bodyPr/>
                      </wps:wsp>
                      <wps:wsp>
                        <wps:cNvPr id="420" name="直接连接符 420"/>
                        <wps:cNvCnPr/>
                        <wps:spPr>
                          <a:xfrm>
                            <a:off x="29070" y="21935"/>
                            <a:ext cx="16650" cy="0"/>
                          </a:xfrm>
                          <a:prstGeom prst="line">
                            <a:avLst/>
                          </a:prstGeom>
                          <a:ln w="9525" cap="flat" cmpd="sng">
                            <a:solidFill>
                              <a:srgbClr val="000000"/>
                            </a:solidFill>
                            <a:prstDash val="solid"/>
                            <a:miter/>
                            <a:headEnd type="none" w="med" len="med"/>
                            <a:tailEnd type="none" w="med" len="med"/>
                          </a:ln>
                        </wps:spPr>
                        <wps:bodyPr upright="1"/>
                      </wps:wsp>
                    </wpg:wgp>
                  </a:graphicData>
                </a:graphic>
              </wp:anchor>
            </w:drawing>
          </mc:Choice>
          <mc:Fallback>
            <w:pict>
              <v:group id="_x0000_s1026" o:spid="_x0000_s1026" o:spt="203" style="position:absolute;left:0pt;margin-left:72pt;margin-top:473.55pt;height:266.6pt;width:457.05pt;mso-position-horizontal-relative:margin;z-index:251667456;mso-width-relative:page;mso-height-relative:page;" coordsize="58045,33858" o:gfxdata="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">
                <o:lock v:ext="edit" aspectratio="f"/>
                <v:group id="_x0000_s1026" o:spid="_x0000_s1026" o:spt="203" style="position:absolute;left:0;top:0;height:33858;width:58045;" coordsize="58047,33859" o:gfxdata="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bW6SOvAAAANwAAAAPAAAAAAAAAAEAIAAAACIAAABkcnMvZG93bnJldi54bWxQ&#10;SwECFAAUAAAACACHTuJAMy8FnjsAAAA5AAAAFQAAAAAAAAABACAAAAALAQAAZHJzL2dyb3Vwc2hh&#10;cGV4bWwueG1sUEsFBgAAAAAGAAYAYAEAAMgDAAAAAA==&#10;">
                  <o:lock v:ext="edit" aspectratio="f"/>
                  <v:line id="_x0000_s1026" o:spid="_x0000_s1026" o:spt="20" style="position:absolute;left:7823;top:11099;height:0;width:28312;" filled="f" stroked="t" coordsize="21600,21600" o:gfxdata="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xjXq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line>
                  <v:group id="_x0000_s1026" o:spid="_x0000_s1026" o:spt="203" style="position:absolute;left:0;top:0;height:33859;width:58047;" coordsize="58047,33859" o:gfxdata="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qxDD8vwAAANwAAAAPAAAAAAAAAAEAIAAAACIAAABkcnMvZG93bnJldi54&#10;bWxQSwECFAAUAAAACACHTuJAMy8FnjsAAAA5AAAAFQAAAAAAAAABACAAAAAOAQAAZHJzL2dyb3Vw&#10;c2hhcGV4bWwueG1sUEsFBgAAAAAGAAYAYAEAAMsDAAAAAA==&#10;">
                    <o:lock v:ext="edit" aspectratio="f"/>
                    <v:rect id="_x0000_s1026" o:spid="_x0000_s1026" o:spt="1" style="position:absolute;left:20878;top:29182;height:2845;width:12667;v-text-anchor:middle;" filled="f" stroked="t" coordsize="21600,21600" o:gfxdata="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wJjm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sz w:val="24"/>
                              </w:rPr>
                            </w:pPr>
                            <w:r>
                              <w:rPr>
                                <w:rFonts w:hint="eastAsia"/>
                                <w:sz w:val="24"/>
                              </w:rPr>
                              <w:t>随访或临床干预</w:t>
                            </w:r>
                          </w:p>
                        </w:txbxContent>
                      </v:textbox>
                    </v:rect>
                    <v:rect id="_x0000_s1026" o:spid="_x0000_s1026" o:spt="1" style="position:absolute;left:17156;top:12991;height:2934;width:10122;v-text-anchor:middle;" filled="f" stroked="t" coordsize="21600,21600" o:gfxdata="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9D977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3</w:t>
                            </w:r>
                            <w:r>
                              <w:rPr>
                                <w:rFonts w:hint="eastAsia"/>
                                <w:color w:val="000000" w:themeColor="text1"/>
                                <w:sz w:val="24"/>
                                <w14:textFill>
                                  <w14:solidFill>
                                    <w14:schemeClr w14:val="tx1"/>
                                  </w14:solidFill>
                                </w14:textFill>
                              </w:rPr>
                              <w:t>类</w:t>
                            </w:r>
                          </w:p>
                        </w:txbxContent>
                      </v:textbox>
                    </v:rect>
                    <v:rect id="_x0000_s1026" o:spid="_x0000_s1026" o:spt="1" style="position:absolute;left:1901;top:12991;height:3081;width:13789;v-text-anchor:middle;" filled="f" stroked="t" coordsize="21600,21600" o:gfxdata="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CcWHS/&#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1</w:t>
                            </w:r>
                            <w:r>
                              <w:rPr>
                                <w:rFonts w:hint="eastAsia"/>
                                <w:color w:val="000000" w:themeColor="text1"/>
                                <w:sz w:val="24"/>
                                <w14:textFill>
                                  <w14:solidFill>
                                    <w14:schemeClr w14:val="tx1"/>
                                  </w14:solidFill>
                                </w14:textFill>
                              </w:rPr>
                              <w:t>类、2类</w:t>
                            </w:r>
                          </w:p>
                        </w:txbxContent>
                      </v:textbox>
                    </v:rect>
                    <v:rect id="_x0000_s1026" o:spid="_x0000_s1026" o:spt="1" style="position:absolute;left:0;top:19193;height:3129;width:16136;v-text-anchor:middle;" filled="f" stroked="t" coordsize="21600,21600" o:gfxdata="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cAA&#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1～2年常规间隔筛查</w:t>
                            </w:r>
                          </w:p>
                        </w:txbxContent>
                      </v:textbox>
                    </v:rect>
                    <v:shape id="_x0000_s1026" o:spid="_x0000_s1026" o:spt="116" type="#_x0000_t116" style="position:absolute;left:13308;top:271;height:4128;width:15941;v-text-anchor:middle;" filled="f" stroked="t" coordsize="21600,21600" o:gfxdata="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mv5A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乳腺癌高风险人群</w:t>
                            </w:r>
                          </w:p>
                        </w:txbxContent>
                      </v:textbox>
                    </v:shape>
                    <v:shape id="_x0000_s1026" o:spid="_x0000_s1026" o:spt="32" type="#_x0000_t32" style="position:absolute;left:21856;top:16250;height:2693;width:0;" filled="f" stroked="t" coordsize="21600,21600" o:gfxdata="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rOmVu/&#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17156;top:19193;height:3423;width:9747;v-text-anchor:middle;" filled="f" stroked="t" coordsize="21600,21600" o:gfxdata="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p153&#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半年后随访 </w:t>
                            </w:r>
                          </w:p>
                        </w:txbxContent>
                      </v:textbox>
                    </v:rect>
                    <v:shape id="_x0000_s1026" o:spid="_x0000_s1026" o:spt="32" type="#_x0000_t32" style="position:absolute;left:21766;top:4617;height:1968;width:0;" filled="f" stroked="t" coordsize="21600,21600" o:gfxdata="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dqLK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_x0000_s1026" o:spid="_x0000_s1026" o:spt="1" style="position:absolute;left:11362;top:6880;height:3129;width:20439;v-text-anchor:middle;" filled="f" stroked="t" coordsize="21600,21600" o:gfxdata="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XRvn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乳腺超声联合X线摄影</w:t>
                            </w:r>
                            <w:r>
                              <w:rPr>
                                <w:rFonts w:hint="eastAsia"/>
                                <w:color w:val="000000" w:themeColor="text1"/>
                                <w:sz w:val="24"/>
                                <w14:textFill>
                                  <w14:solidFill>
                                    <w14:schemeClr w14:val="tx1"/>
                                  </w14:solidFill>
                                </w14:textFill>
                              </w:rPr>
                              <w:t>检查</w:t>
                            </w:r>
                          </w:p>
                        </w:txbxContent>
                      </v:textbox>
                    </v:rect>
                    <v:shape id="_x0000_s1026" o:spid="_x0000_s1026" o:spt="32" type="#_x0000_t32" style="position:absolute;left:7914;top:16296;height:2394;width:0;" filled="f" stroked="t" coordsize="21600,21600" o:gfxdata="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yMmm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_x0000_s1026" o:spid="_x0000_s1026" o:spt="1" style="position:absolute;left:35308;top:24218;height:2806;width:8193;v-text-anchor:middle;" filled="f" stroked="t" coordsize="21600,21600" o:gfxdata="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2/VF&#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癌前病变</w:t>
                            </w:r>
                          </w:p>
                        </w:txbxContent>
                      </v:textbox>
                    </v:rect>
                    <v:shape id="_x0000_s1026" o:spid="_x0000_s1026" o:spt="32" type="#_x0000_t32" style="position:absolute;left:21856;top:10049;height:2737;width:0;" filled="f" stroked="t" coordsize="21600,21600" o:gfxdata="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sCY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21683;top:24127;height:2807;width:13037;v-text-anchor:middle;" filled="f" stroked="t" coordsize="21600,21600" o:gfxdata="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VFzq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阴性或良性疾病</w:t>
                            </w:r>
                          </w:p>
                        </w:txbxContent>
                      </v:textbox>
                    </v:rect>
                    <v:rect id="_x0000_s1026" o:spid="_x0000_s1026" o:spt="1" style="position:absolute;left:32683;top:17971;height:2982;width:8508;v-text-anchor:middle;" filled="f" stroked="t" coordsize="21600,21600" o:gfxdata="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qsVt2/&#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穿刺活检</w:t>
                            </w:r>
                          </w:p>
                        </w:txbxContent>
                      </v:textbox>
                    </v:rect>
                    <v:rect id="_x0000_s1026" o:spid="_x0000_s1026" o:spt="1" style="position:absolute;left:43094;top:28971;height:4888;width:13735;v-text-anchor:middle;" filled="f" stroked="t" coordsize="21600,21600" o:gfxdata="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4PNG&#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临床多学科团队制定诊疗方案</w:t>
                            </w:r>
                          </w:p>
                        </w:txbxContent>
                      </v:textbox>
                    </v:rect>
                    <v:shape id="_x0000_s1026" o:spid="_x0000_s1026" o:spt="116" type="#_x0000_t116" style="position:absolute;left:39563;top:0;height:4127;width:18484;v-text-anchor:middle;" filled="f" stroked="t" coordsize="21600,21600" o:gfxdata="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2Dxq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乳腺癌一般风险人群</w:t>
                            </w:r>
                          </w:p>
                        </w:txbxContent>
                      </v:textbox>
                    </v:shape>
                    <v:shape id="_x0000_s1026" o:spid="_x0000_s1026" o:spt="32" type="#_x0000_t32" style="position:absolute;left:7868;top:11045;height:1907;width:0;" filled="f" stroked="t" coordsize="21600,21600" o:gfxdata="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LU2a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36161;top:11045;height:1907;width:0;" filled="f" stroked="t" coordsize="21600,21600" o:gfxdata="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gFMcUtwAAANwAAAAP&#10;AAAAAAAAAAEAIAAAACIAAABkcnMvZG93bnJldi54bWxQSwECFAAUAAAACACHTuJAMy8FnjsAAAA5&#10;AAAAEAAAAAAAAAABACAAAAAGAQAAZHJzL3NoYXBleG1sLnhtbFBLBQYAAAAABgAGAFsBAACwAwAA&#10;AAA=&#10;">
                      <v:fill on="f" focussize="0,0"/>
                      <v:stroke color="#000000" joinstyle="miter" endarrow="block"/>
                      <v:imagedata o:title=""/>
                      <o:lock v:ext="edit" aspectratio="f"/>
                    </v:shape>
                    <v:rect id="_x0000_s1026" o:spid="_x0000_s1026" o:spt="1" style="position:absolute;left:29966;top:13036;height:2983;width:14230;v-text-anchor:middle;" filled="f" stroked="t" coordsize="21600,21600" o:gfxdata="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rflD&#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B</w:t>
                            </w:r>
                            <w:r>
                              <w:rPr>
                                <w:color w:val="000000" w:themeColor="text1"/>
                                <w:sz w:val="24"/>
                                <w14:textFill>
                                  <w14:solidFill>
                                    <w14:schemeClr w14:val="tx1"/>
                                  </w14:solidFill>
                                </w14:textFill>
                              </w:rPr>
                              <w:t>I-RADS 4</w:t>
                            </w:r>
                            <w:r>
                              <w:rPr>
                                <w:rFonts w:hint="eastAsia"/>
                                <w:color w:val="000000" w:themeColor="text1"/>
                                <w:sz w:val="24"/>
                                <w14:textFill>
                                  <w14:solidFill>
                                    <w14:schemeClr w14:val="tx1"/>
                                  </w14:solidFill>
                                </w14:textFill>
                              </w:rPr>
                              <w:t>类、5类</w:t>
                            </w:r>
                          </w:p>
                        </w:txbxContent>
                      </v:textbox>
                    </v:rect>
                    <v:shape id="_x0000_s1026" o:spid="_x0000_s1026" o:spt="32" type="#_x0000_t32" style="position:absolute;left:36342;top:16115;height:1907;width:0;" filled="f" stroked="t" coordsize="21600,21600" o:gfxdata="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2wpPwtwAAANwAAAAP&#10;AAAAAAAAAAEAIAAAACIAAABkcnMvZG93bnJldi54bWxQSwECFAAUAAAACACHTuJAMy8FnjsAAAA5&#10;AAAAEAAAAAAAAAABACAAAAAGAQAAZHJzL3NoYXBleG1sLnhtbFBLBQYAAAAABgAGAFsBAACwAwAA&#10;AAA=&#10;">
                      <v:fill on="f" focussize="0,0"/>
                      <v:stroke color="#000000" joinstyle="miter" endarrow="block"/>
                      <v:imagedata o:title=""/>
                      <o:lock v:ext="edit" aspectratio="f"/>
                    </v:shape>
                    <v:shape id="_x0000_s1026" o:spid="_x0000_s1026" o:spt="32" type="#_x0000_t32" style="position:absolute;left:36613;top:20958;height:2693;width:0;" filled="f" stroked="t" coordsize="21600,21600" o:gfxdata="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ezxC/&#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32" type="#_x0000_t32" style="position:absolute;left:29016;top:21864;height:1907;width:0;" filled="f" stroked="t" coordsize="21600,21600" o:gfxdata="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VyoHL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45757;top:21864;height:1907;width:0;" filled="f" stroked="t" coordsize="21600,21600" o:gfxdata="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QDYe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28963;top:26934;height:1907;width:0;" filled="f" stroked="t" coordsize="21600,21600" o:gfxdata="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fmV87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38333;top:26979;height:1907;width:0;" filled="f" stroked="t" coordsize="21600,21600" o:gfxdata="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a1MGi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rect id="_x0000_s1026" o:spid="_x0000_s1026" o:spt="1" style="position:absolute;left:34267;top:29378;height:2800;width:8191;v-text-anchor:middle;" filled="f" stroked="t" coordsize="21600,21600" o:gfxdata="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kjXT&#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手术切除</w:t>
                            </w:r>
                          </w:p>
                        </w:txbxContent>
                      </v:textbox>
                    </v:rect>
                    <v:rect id="_x0000_s1026" o:spid="_x0000_s1026" o:spt="1" style="position:absolute;left:44859;top:24218;height:2806;width:3758;v-text-anchor:middle;" filled="f" stroked="t" coordsize="21600,21600" o:gfxdata="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3pBI&#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癌</w:t>
                            </w:r>
                          </w:p>
                        </w:txbxContent>
                      </v:textbox>
                    </v:rect>
                    <v:shape id="_x0000_s1026" o:spid="_x0000_s1026" o:spt="32" type="#_x0000_t32" style="position:absolute;left:48790;top:4300;height:1968;width:0;" filled="f" stroked="t" coordsize="21600,21600" o:gfxdata="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kZo2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_x0000_s1026" o:spid="_x0000_s1026" o:spt="1" style="position:absolute;left:45855;top:6563;height:2671;width:8329;v-text-anchor:middle;" filled="f" stroked="t" coordsize="21600,21600" o:gfxdata="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8DaGh&#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color w:val="000000" w:themeColor="text1"/>
                                <w:sz w:val="24"/>
                                <w14:textFill>
                                  <w14:solidFill>
                                    <w14:schemeClr w14:val="tx1"/>
                                  </w14:solidFill>
                                </w14:textFill>
                              </w:rPr>
                              <w:t>乳腺超声</w:t>
                            </w:r>
                          </w:p>
                        </w:txbxContent>
                      </v:textbox>
                    </v:rect>
                    <v:shape id="_x0000_s1026" o:spid="_x0000_s1026" o:spt="32" type="#_x0000_t32" style="position:absolute;left:49062;top:9189;height:1907;width:0;" filled="f" stroked="t" coordsize="21600,21600" o:gfxdata="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xsFLb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rect id="_x0000_s1026" o:spid="_x0000_s1026" o:spt="1" style="position:absolute;left:46444;top:11090;height:2671;width:5658;v-text-anchor:middle;" filled="f" stroked="t" coordsize="21600,21600" o:gfxdata="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eiO3q/&#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阴性</w:t>
                            </w:r>
                          </w:p>
                        </w:txbxContent>
                      </v:textbox>
                    </v:rect>
                    <v:shape id="_x0000_s1026" o:spid="_x0000_s1026" o:spt="32" type="#_x0000_t32" style="position:absolute;left:49469;top:13942;height:1907;width:0;" filled="f" stroked="t" coordsize="21600,21600" o:gfxdata="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IU+wb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46851;top:15934;height:2670;width:5659;v-text-anchor:middle;" filled="f" stroked="t" coordsize="21600,21600" o:gfxdata="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PACW&#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随诊</w:t>
                            </w:r>
                          </w:p>
                        </w:txbxContent>
                      </v:textbox>
                    </v:rect>
                    <v:shape id="_x0000_s1026" o:spid="_x0000_s1026" o:spt="32" type="#_x0000_t32" style="position:absolute;left:43837;top:8095;flip:x;height:0;width:1753;" filled="f" stroked="t" coordsize="21600,21600" o:gfxdata="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AglTvQAA&#10;ANwAAAAPAAAAAAAAAAEAIAAAACIAAABkcnMvZG93bnJldi54bWxQSwECFAAUAAAACACHTuJAMy8F&#10;njsAAAA5AAAAEAAAAAAAAAABACAAAAAMAQAAZHJzL3NoYXBleG1sLnhtbFBLBQYAAAAABgAGAFsB&#10;AAC2AwAAAAA=&#10;">
                      <v:fill on="f" focussize="0,0"/>
                      <v:stroke color="#000000" joinstyle="miter" endarrow="block"/>
                      <v:imagedata o:title=""/>
                      <o:lock v:ext="edit" aspectratio="f"/>
                    </v:shape>
                    <v:rect id="_x0000_s1026" o:spid="_x0000_s1026" o:spt="1" style="position:absolute;left:34810;top:6971;height:2670;width:8465;v-text-anchor:middle;" filled="f" stroked="t" coordsize="21600,21600" o:gfxdata="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iZPX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可疑阳性</w:t>
                            </w:r>
                          </w:p>
                        </w:txbxContent>
                      </v:textbox>
                    </v:rect>
                    <v:shape id="_x0000_s1026" o:spid="_x0000_s1026" o:spt="32" type="#_x0000_t32" style="position:absolute;left:32701;top:8366;flip:x;height:0;width:1758;" filled="f" stroked="t" coordsize="21600,21600" o:gfxdata="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nDK/vQAA&#10;ANwAAAAPAAAAAAAAAAEAIAAAACIAAABkcnMvZG93bnJldi54bWxQSwECFAAUAAAACACHTuJAMy8F&#10;njsAAAA5AAAAEAAAAAAAAAABACAAAAAMAQAAZHJzL3NoYXBleG1sLnhtbFBLBQYAAAAABgAGAFsB&#10;AAC2AwAAAAA=&#10;">
                      <v:fill on="f" focussize="0,0"/>
                      <v:stroke color="#000000" joinstyle="miter" endarrow="block"/>
                      <v:imagedata o:title=""/>
                      <o:lock v:ext="edit" aspectratio="f"/>
                    </v:shape>
                  </v:group>
                </v:group>
                <v:shape id="_x0000_s1026" o:spid="_x0000_s1026" o:spt="32" type="#_x0000_t32" style="position:absolute;left:46746;top:26956;height:1862;width:0;" filled="f" stroked="t" coordsize="21600,21600" o:gfxdata="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hrLC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line id="_x0000_s1026" o:spid="_x0000_s1026" o:spt="20" style="position:absolute;left:29070;top:21935;height:0;width:16650;" filled="f" stroked="t" coordsize="21600,21600" o:gfxdata="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fR8lugAAANwA&#10;AAAPAAAAAAAAAAEAIAAAACIAAABkcnMvZG93bnJldi54bWxQSwECFAAUAAAACACHTuJAMy8FnjsA&#10;AAA5AAAAEAAAAAAAAAABACAAAAAJAQAAZHJzL3NoYXBleG1sLnhtbFBLBQYAAAAABgAGAFsBAACz&#10;AwAAAAA=&#10;">
                  <v:fill on="f" focussize="0,0"/>
                  <v:stroke color="#000000" joinstyle="miter"/>
                  <v:imagedata o:title=""/>
                  <o:lock v:ext="edit" aspectratio="f"/>
                </v:line>
              </v:group>
            </w:pict>
          </mc:Fallback>
        </mc:AlternateContent>
      </w:r>
      <w:bookmarkEnd w:id="17"/>
    </w:p>
    <w:p>
      <w:pPr>
        <w:spacing w:line="360" w:lineRule="auto"/>
        <w:ind w:firstLine="630" w:firstLineChars="300"/>
        <w:rPr>
          <w:rFonts w:ascii="仿宋" w:hAnsi="仿宋" w:eastAsia="仿宋" w:cs="仿宋"/>
          <w:spacing w:val="3"/>
          <w:sz w:val="24"/>
          <w:szCs w:val="22"/>
        </w:rPr>
      </w:pPr>
      <w:r>
        <w:rPr>
          <w:sz w:val="21"/>
        </w:rPr>
        <mc:AlternateContent>
          <mc:Choice Requires="wpg">
            <w:drawing>
              <wp:anchor distT="0" distB="0" distL="114300" distR="114300" simplePos="0" relativeHeight="251669504" behindDoc="0" locked="0" layoutInCell="1" allowOverlap="1">
                <wp:simplePos x="0" y="0"/>
                <wp:positionH relativeFrom="column">
                  <wp:posOffset>-381635</wp:posOffset>
                </wp:positionH>
                <wp:positionV relativeFrom="paragraph">
                  <wp:posOffset>85090</wp:posOffset>
                </wp:positionV>
                <wp:extent cx="5804535" cy="3385820"/>
                <wp:effectExtent l="4445" t="4445" r="7620" b="13335"/>
                <wp:wrapNone/>
                <wp:docPr id="307" name="组合 307"/>
                <wp:cNvGraphicFramePr/>
                <a:graphic xmlns:a="http://schemas.openxmlformats.org/drawingml/2006/main">
                  <a:graphicData uri="http://schemas.microsoft.com/office/word/2010/wordprocessingGroup">
                    <wpg:wgp>
                      <wpg:cNvGrpSpPr/>
                      <wpg:grpSpPr>
                        <a:xfrm>
                          <a:off x="0" y="0"/>
                          <a:ext cx="5804535" cy="3385820"/>
                          <a:chOff x="0" y="0"/>
                          <a:chExt cx="58047" cy="33859"/>
                        </a:xfrm>
                      </wpg:grpSpPr>
                      <wps:wsp>
                        <wps:cNvPr id="269" name="直接连接符 269"/>
                        <wps:cNvCnPr/>
                        <wps:spPr>
                          <a:xfrm>
                            <a:off x="7823" y="11099"/>
                            <a:ext cx="28312" cy="0"/>
                          </a:xfrm>
                          <a:prstGeom prst="line">
                            <a:avLst/>
                          </a:prstGeom>
                          <a:ln w="9525" cap="flat" cmpd="sng">
                            <a:solidFill>
                              <a:srgbClr val="000000"/>
                            </a:solidFill>
                            <a:prstDash val="solid"/>
                            <a:miter/>
                            <a:headEnd type="none" w="med" len="med"/>
                            <a:tailEnd type="none" w="med" len="med"/>
                          </a:ln>
                        </wps:spPr>
                        <wps:bodyPr upright="1"/>
                      </wps:wsp>
                      <wpg:grpSp>
                        <wpg:cNvPr id="306" name="组合 306"/>
                        <wpg:cNvGrpSpPr/>
                        <wpg:grpSpPr>
                          <a:xfrm>
                            <a:off x="0" y="0"/>
                            <a:ext cx="58047" cy="33859"/>
                            <a:chOff x="0" y="0"/>
                            <a:chExt cx="58047" cy="33859"/>
                          </a:xfrm>
                        </wpg:grpSpPr>
                        <wps:wsp>
                          <wps:cNvPr id="270" name="矩形 270"/>
                          <wps:cNvSpPr/>
                          <wps:spPr>
                            <a:xfrm>
                              <a:off x="20878" y="29182"/>
                              <a:ext cx="12667" cy="2845"/>
                            </a:xfrm>
                            <a:prstGeom prst="rect">
                              <a:avLst/>
                            </a:prstGeom>
                            <a:noFill/>
                            <a:ln w="9525" cap="flat" cmpd="sng">
                              <a:solidFill>
                                <a:srgbClr val="000000"/>
                              </a:solidFill>
                              <a:prstDash val="solid"/>
                              <a:miter/>
                              <a:headEnd type="none" w="med" len="med"/>
                              <a:tailEnd type="none" w="med" len="med"/>
                            </a:ln>
                          </wps:spPr>
                          <wps:txbx>
                            <w:txbxContent>
                              <w:p>
                                <w:pPr>
                                  <w:rPr>
                                    <w:sz w:val="24"/>
                                  </w:rPr>
                                </w:pPr>
                                <w:r>
                                  <w:rPr>
                                    <w:rFonts w:hint="eastAsia"/>
                                    <w:sz w:val="24"/>
                                  </w:rPr>
                                  <w:t>随访或临床干预</w:t>
                                </w:r>
                              </w:p>
                            </w:txbxContent>
                          </wps:txbx>
                          <wps:bodyPr anchor="ctr" anchorCtr="0" upright="1"/>
                        </wps:wsp>
                        <wps:wsp>
                          <wps:cNvPr id="271" name="矩形 271"/>
                          <wps:cNvSpPr/>
                          <wps:spPr>
                            <a:xfrm>
                              <a:off x="17156" y="12991"/>
                              <a:ext cx="10122" cy="2934"/>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B</w:t>
                                </w:r>
                                <w:r>
                                  <w:rPr>
                                    <w:color w:val="000000"/>
                                    <w:sz w:val="24"/>
                                  </w:rPr>
                                  <w:t>I-RADS 3</w:t>
                                </w:r>
                                <w:r>
                                  <w:rPr>
                                    <w:rFonts w:hint="eastAsia"/>
                                    <w:color w:val="000000"/>
                                    <w:sz w:val="24"/>
                                  </w:rPr>
                                  <w:t>类</w:t>
                                </w:r>
                              </w:p>
                            </w:txbxContent>
                          </wps:txbx>
                          <wps:bodyPr anchor="ctr" anchorCtr="0" upright="1"/>
                        </wps:wsp>
                        <wps:wsp>
                          <wps:cNvPr id="272" name="矩形 272"/>
                          <wps:cNvSpPr/>
                          <wps:spPr>
                            <a:xfrm>
                              <a:off x="1901" y="12991"/>
                              <a:ext cx="13789" cy="3081"/>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B</w:t>
                                </w:r>
                                <w:r>
                                  <w:rPr>
                                    <w:color w:val="000000"/>
                                    <w:sz w:val="24"/>
                                  </w:rPr>
                                  <w:t>I-RADS 1</w:t>
                                </w:r>
                                <w:r>
                                  <w:rPr>
                                    <w:rFonts w:hint="eastAsia"/>
                                    <w:color w:val="000000"/>
                                    <w:sz w:val="24"/>
                                  </w:rPr>
                                  <w:t>类、2类</w:t>
                                </w:r>
                              </w:p>
                            </w:txbxContent>
                          </wps:txbx>
                          <wps:bodyPr anchor="ctr" anchorCtr="0" upright="1"/>
                        </wps:wsp>
                        <wps:wsp>
                          <wps:cNvPr id="273" name="矩形 273"/>
                          <wps:cNvSpPr/>
                          <wps:spPr>
                            <a:xfrm>
                              <a:off x="0" y="19193"/>
                              <a:ext cx="16136" cy="3129"/>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1～2年常规间隔筛查</w:t>
                                </w:r>
                              </w:p>
                            </w:txbxContent>
                          </wps:txbx>
                          <wps:bodyPr anchor="ctr" anchorCtr="0" upright="1"/>
                        </wps:wsp>
                        <wps:wsp>
                          <wps:cNvPr id="274" name="流程图: 终止 274"/>
                          <wps:cNvSpPr/>
                          <wps:spPr>
                            <a:xfrm>
                              <a:off x="13308" y="271"/>
                              <a:ext cx="15941" cy="4128"/>
                            </a:xfrm>
                            <a:prstGeom prst="flowChartTerminator">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乳腺癌高风险人群</w:t>
                                </w:r>
                              </w:p>
                            </w:txbxContent>
                          </wps:txbx>
                          <wps:bodyPr anchor="ctr" anchorCtr="0" upright="1"/>
                        </wps:wsp>
                        <wps:wsp>
                          <wps:cNvPr id="275" name="直接箭头连接符 275"/>
                          <wps:cNvCnPr/>
                          <wps:spPr>
                            <a:xfrm>
                              <a:off x="21856" y="16250"/>
                              <a:ext cx="0" cy="2693"/>
                            </a:xfrm>
                            <a:prstGeom prst="straightConnector1">
                              <a:avLst/>
                            </a:prstGeom>
                            <a:ln w="9525" cap="flat" cmpd="sng">
                              <a:solidFill>
                                <a:srgbClr val="000000"/>
                              </a:solidFill>
                              <a:prstDash val="solid"/>
                              <a:headEnd type="none" w="med" len="med"/>
                              <a:tailEnd type="triangle" w="med" len="med"/>
                            </a:ln>
                          </wps:spPr>
                          <wps:bodyPr/>
                        </wps:wsp>
                        <wps:wsp>
                          <wps:cNvPr id="276" name="矩形 276"/>
                          <wps:cNvSpPr/>
                          <wps:spPr>
                            <a:xfrm>
                              <a:off x="17156" y="19193"/>
                              <a:ext cx="9747" cy="3423"/>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 xml:space="preserve">半年后随访 </w:t>
                                </w:r>
                              </w:p>
                            </w:txbxContent>
                          </wps:txbx>
                          <wps:bodyPr anchor="ctr" anchorCtr="0" upright="1"/>
                        </wps:wsp>
                        <wps:wsp>
                          <wps:cNvPr id="277" name="直接箭头连接符 277"/>
                          <wps:cNvCnPr/>
                          <wps:spPr>
                            <a:xfrm>
                              <a:off x="21766" y="4617"/>
                              <a:ext cx="0" cy="1968"/>
                            </a:xfrm>
                            <a:prstGeom prst="straightConnector1">
                              <a:avLst/>
                            </a:prstGeom>
                            <a:ln w="9525" cap="flat" cmpd="sng">
                              <a:solidFill>
                                <a:srgbClr val="000000"/>
                              </a:solidFill>
                              <a:prstDash val="solid"/>
                              <a:headEnd type="none" w="med" len="med"/>
                              <a:tailEnd type="triangle" w="med" len="med"/>
                            </a:ln>
                          </wps:spPr>
                          <wps:bodyPr/>
                        </wps:wsp>
                        <wps:wsp>
                          <wps:cNvPr id="278" name="矩形 278"/>
                          <wps:cNvSpPr/>
                          <wps:spPr>
                            <a:xfrm>
                              <a:off x="11362" y="6880"/>
                              <a:ext cx="20439" cy="3129"/>
                            </a:xfrm>
                            <a:prstGeom prst="rect">
                              <a:avLst/>
                            </a:prstGeom>
                            <a:noFill/>
                            <a:ln w="9525" cap="flat" cmpd="sng">
                              <a:solidFill>
                                <a:srgbClr val="000000"/>
                              </a:solidFill>
                              <a:prstDash val="solid"/>
                              <a:miter/>
                              <a:headEnd type="none" w="med" len="med"/>
                              <a:tailEnd type="none" w="med" len="med"/>
                            </a:ln>
                          </wps:spPr>
                          <wps:txbx>
                            <w:txbxContent>
                              <w:p>
                                <w:pPr>
                                  <w:rPr>
                                    <w:rFonts w:hint="eastAsia" w:ascii="宋体" w:hAnsi="宋体" w:eastAsia="宋体" w:cs="宋体"/>
                                    <w:color w:val="000000"/>
                                    <w:sz w:val="21"/>
                                    <w:szCs w:val="21"/>
                                  </w:rPr>
                                </w:pPr>
                                <w:r>
                                  <w:rPr>
                                    <w:rFonts w:hint="eastAsia" w:ascii="宋体" w:hAnsi="宋体" w:eastAsia="宋体" w:cs="宋体"/>
                                    <w:color w:val="000000"/>
                                    <w:sz w:val="21"/>
                                    <w:szCs w:val="21"/>
                                  </w:rPr>
                                  <w:t>乳腺超声联合X线摄影检查</w:t>
                                </w:r>
                              </w:p>
                            </w:txbxContent>
                          </wps:txbx>
                          <wps:bodyPr anchor="ctr" anchorCtr="0" upright="1"/>
                        </wps:wsp>
                        <wps:wsp>
                          <wps:cNvPr id="279" name="直接箭头连接符 279"/>
                          <wps:cNvCnPr/>
                          <wps:spPr>
                            <a:xfrm>
                              <a:off x="7914" y="16296"/>
                              <a:ext cx="0" cy="2394"/>
                            </a:xfrm>
                            <a:prstGeom prst="straightConnector1">
                              <a:avLst/>
                            </a:prstGeom>
                            <a:ln w="9525" cap="flat" cmpd="sng">
                              <a:solidFill>
                                <a:srgbClr val="000000"/>
                              </a:solidFill>
                              <a:prstDash val="solid"/>
                              <a:headEnd type="none" w="med" len="med"/>
                              <a:tailEnd type="triangle" w="med" len="med"/>
                            </a:ln>
                          </wps:spPr>
                          <wps:bodyPr/>
                        </wps:wsp>
                        <wps:wsp>
                          <wps:cNvPr id="280" name="矩形 280"/>
                          <wps:cNvSpPr/>
                          <wps:spPr>
                            <a:xfrm>
                              <a:off x="35308" y="24218"/>
                              <a:ext cx="8193" cy="2806"/>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癌前病变</w:t>
                                </w:r>
                              </w:p>
                            </w:txbxContent>
                          </wps:txbx>
                          <wps:bodyPr anchor="ctr" anchorCtr="0" upright="1"/>
                        </wps:wsp>
                        <wps:wsp>
                          <wps:cNvPr id="281" name="直接箭头连接符 281"/>
                          <wps:cNvCnPr/>
                          <wps:spPr>
                            <a:xfrm>
                              <a:off x="21856" y="10049"/>
                              <a:ext cx="0" cy="2737"/>
                            </a:xfrm>
                            <a:prstGeom prst="straightConnector1">
                              <a:avLst/>
                            </a:prstGeom>
                            <a:ln w="9525" cap="flat" cmpd="sng">
                              <a:solidFill>
                                <a:srgbClr val="000000"/>
                              </a:solidFill>
                              <a:prstDash val="solid"/>
                              <a:headEnd type="none" w="med" len="med"/>
                              <a:tailEnd type="triangle" w="med" len="med"/>
                            </a:ln>
                          </wps:spPr>
                          <wps:bodyPr/>
                        </wps:wsp>
                        <wps:wsp>
                          <wps:cNvPr id="282" name="矩形 282"/>
                          <wps:cNvSpPr/>
                          <wps:spPr>
                            <a:xfrm>
                              <a:off x="21683" y="24127"/>
                              <a:ext cx="13037" cy="2807"/>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阴性或良性疾病</w:t>
                                </w:r>
                              </w:p>
                            </w:txbxContent>
                          </wps:txbx>
                          <wps:bodyPr anchor="ctr" anchorCtr="0" upright="1"/>
                        </wps:wsp>
                        <wps:wsp>
                          <wps:cNvPr id="283" name="矩形 283"/>
                          <wps:cNvSpPr/>
                          <wps:spPr>
                            <a:xfrm>
                              <a:off x="32683" y="17971"/>
                              <a:ext cx="8508" cy="2982"/>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穿刺活检</w:t>
                                </w:r>
                              </w:p>
                            </w:txbxContent>
                          </wps:txbx>
                          <wps:bodyPr anchor="ctr" anchorCtr="0" upright="1"/>
                        </wps:wsp>
                        <wps:wsp>
                          <wps:cNvPr id="284" name="矩形 284"/>
                          <wps:cNvSpPr/>
                          <wps:spPr>
                            <a:xfrm>
                              <a:off x="43094" y="28971"/>
                              <a:ext cx="13735" cy="4888"/>
                            </a:xfrm>
                            <a:prstGeom prst="rect">
                              <a:avLst/>
                            </a:prstGeom>
                            <a:noFill/>
                            <a:ln w="9525" cap="flat" cmpd="sng">
                              <a:solidFill>
                                <a:srgbClr val="000000"/>
                              </a:solidFill>
                              <a:prstDash val="solid"/>
                              <a:miter/>
                              <a:headEnd type="none" w="med" len="med"/>
                              <a:tailEnd type="none" w="med" len="med"/>
                            </a:ln>
                          </wps:spPr>
                          <wps:txbx>
                            <w:txbxContent>
                              <w:p>
                                <w:pPr>
                                  <w:ind w:left="240" w:hanging="240" w:hangingChars="100"/>
                                  <w:rPr>
                                    <w:color w:val="000000"/>
                                    <w:sz w:val="24"/>
                                  </w:rPr>
                                </w:pPr>
                                <w:r>
                                  <w:rPr>
                                    <w:rFonts w:hint="eastAsia"/>
                                    <w:color w:val="000000"/>
                                    <w:sz w:val="24"/>
                                  </w:rPr>
                                  <w:t>临床多学科团队制定诊疗方案</w:t>
                                </w:r>
                              </w:p>
                            </w:txbxContent>
                          </wps:txbx>
                          <wps:bodyPr anchor="ctr" anchorCtr="0" upright="1"/>
                        </wps:wsp>
                        <wps:wsp>
                          <wps:cNvPr id="285" name="流程图: 终止 285"/>
                          <wps:cNvSpPr/>
                          <wps:spPr>
                            <a:xfrm>
                              <a:off x="39563" y="0"/>
                              <a:ext cx="18484" cy="4127"/>
                            </a:xfrm>
                            <a:prstGeom prst="flowChartTerminator">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乳腺癌一般风险人群</w:t>
                                </w:r>
                              </w:p>
                            </w:txbxContent>
                          </wps:txbx>
                          <wps:bodyPr anchor="ctr" anchorCtr="0" upright="1"/>
                        </wps:wsp>
                        <wps:wsp>
                          <wps:cNvPr id="286" name="直接箭头连接符 286"/>
                          <wps:cNvCnPr/>
                          <wps:spPr>
                            <a:xfrm>
                              <a:off x="7868" y="11045"/>
                              <a:ext cx="0" cy="1907"/>
                            </a:xfrm>
                            <a:prstGeom prst="straightConnector1">
                              <a:avLst/>
                            </a:prstGeom>
                            <a:ln w="9525" cap="flat" cmpd="sng">
                              <a:solidFill>
                                <a:srgbClr val="000000"/>
                              </a:solidFill>
                              <a:prstDash val="solid"/>
                              <a:miter/>
                              <a:headEnd type="none" w="med" len="med"/>
                              <a:tailEnd type="triangle" w="med" len="med"/>
                            </a:ln>
                          </wps:spPr>
                          <wps:bodyPr/>
                        </wps:wsp>
                        <wps:wsp>
                          <wps:cNvPr id="287" name="直接箭头连接符 287"/>
                          <wps:cNvCnPr/>
                          <wps:spPr>
                            <a:xfrm>
                              <a:off x="36161" y="11045"/>
                              <a:ext cx="0" cy="1907"/>
                            </a:xfrm>
                            <a:prstGeom prst="straightConnector1">
                              <a:avLst/>
                            </a:prstGeom>
                            <a:ln w="9525" cap="flat" cmpd="sng">
                              <a:solidFill>
                                <a:srgbClr val="000000"/>
                              </a:solidFill>
                              <a:prstDash val="solid"/>
                              <a:miter/>
                              <a:headEnd type="none" w="med" len="med"/>
                              <a:tailEnd type="triangle" w="med" len="med"/>
                            </a:ln>
                          </wps:spPr>
                          <wps:bodyPr/>
                        </wps:wsp>
                        <wps:wsp>
                          <wps:cNvPr id="288" name="矩形 288"/>
                          <wps:cNvSpPr/>
                          <wps:spPr>
                            <a:xfrm>
                              <a:off x="29966" y="13036"/>
                              <a:ext cx="14230" cy="2983"/>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B</w:t>
                                </w:r>
                                <w:r>
                                  <w:rPr>
                                    <w:color w:val="000000"/>
                                    <w:sz w:val="24"/>
                                  </w:rPr>
                                  <w:t>I-RADS 4</w:t>
                                </w:r>
                                <w:r>
                                  <w:rPr>
                                    <w:rFonts w:hint="eastAsia"/>
                                    <w:color w:val="000000"/>
                                    <w:sz w:val="24"/>
                                  </w:rPr>
                                  <w:t>类、5类</w:t>
                                </w:r>
                              </w:p>
                            </w:txbxContent>
                          </wps:txbx>
                          <wps:bodyPr anchor="ctr" anchorCtr="0" upright="1"/>
                        </wps:wsp>
                        <wps:wsp>
                          <wps:cNvPr id="289" name="直接箭头连接符 289"/>
                          <wps:cNvCnPr/>
                          <wps:spPr>
                            <a:xfrm>
                              <a:off x="36342" y="16115"/>
                              <a:ext cx="0" cy="1907"/>
                            </a:xfrm>
                            <a:prstGeom prst="straightConnector1">
                              <a:avLst/>
                            </a:prstGeom>
                            <a:ln w="9525" cap="flat" cmpd="sng">
                              <a:solidFill>
                                <a:srgbClr val="000000"/>
                              </a:solidFill>
                              <a:prstDash val="solid"/>
                              <a:miter/>
                              <a:headEnd type="none" w="med" len="med"/>
                              <a:tailEnd type="triangle" w="med" len="med"/>
                            </a:ln>
                          </wps:spPr>
                          <wps:bodyPr/>
                        </wps:wsp>
                        <wps:wsp>
                          <wps:cNvPr id="290" name="直接箭头连接符 290"/>
                          <wps:cNvCnPr/>
                          <wps:spPr>
                            <a:xfrm>
                              <a:off x="36613" y="20958"/>
                              <a:ext cx="0" cy="2693"/>
                            </a:xfrm>
                            <a:prstGeom prst="straightConnector1">
                              <a:avLst/>
                            </a:prstGeom>
                            <a:ln w="9525" cap="flat" cmpd="sng">
                              <a:solidFill>
                                <a:srgbClr val="000000"/>
                              </a:solidFill>
                              <a:prstDash val="solid"/>
                              <a:headEnd type="none" w="med" len="med"/>
                              <a:tailEnd type="triangle" w="med" len="med"/>
                            </a:ln>
                          </wps:spPr>
                          <wps:bodyPr/>
                        </wps:wsp>
                        <wps:wsp>
                          <wps:cNvPr id="291" name="直接箭头连接符 291"/>
                          <wps:cNvCnPr/>
                          <wps:spPr>
                            <a:xfrm>
                              <a:off x="29016" y="21864"/>
                              <a:ext cx="0" cy="1907"/>
                            </a:xfrm>
                            <a:prstGeom prst="straightConnector1">
                              <a:avLst/>
                            </a:prstGeom>
                            <a:ln w="9525" cap="flat" cmpd="sng">
                              <a:solidFill>
                                <a:srgbClr val="000000"/>
                              </a:solidFill>
                              <a:prstDash val="solid"/>
                              <a:miter/>
                              <a:headEnd type="none" w="med" len="med"/>
                              <a:tailEnd type="triangle" w="med" len="med"/>
                            </a:ln>
                          </wps:spPr>
                          <wps:bodyPr/>
                        </wps:wsp>
                        <wps:wsp>
                          <wps:cNvPr id="292" name="直接箭头连接符 292"/>
                          <wps:cNvCnPr/>
                          <wps:spPr>
                            <a:xfrm>
                              <a:off x="45757" y="21864"/>
                              <a:ext cx="0" cy="1907"/>
                            </a:xfrm>
                            <a:prstGeom prst="straightConnector1">
                              <a:avLst/>
                            </a:prstGeom>
                            <a:ln w="9525" cap="flat" cmpd="sng">
                              <a:solidFill>
                                <a:srgbClr val="000000"/>
                              </a:solidFill>
                              <a:prstDash val="solid"/>
                              <a:miter/>
                              <a:headEnd type="none" w="med" len="med"/>
                              <a:tailEnd type="triangle" w="med" len="med"/>
                            </a:ln>
                          </wps:spPr>
                          <wps:bodyPr/>
                        </wps:wsp>
                        <wps:wsp>
                          <wps:cNvPr id="293" name="直接箭头连接符 293"/>
                          <wps:cNvCnPr/>
                          <wps:spPr>
                            <a:xfrm>
                              <a:off x="28963" y="26934"/>
                              <a:ext cx="0" cy="1907"/>
                            </a:xfrm>
                            <a:prstGeom prst="straightConnector1">
                              <a:avLst/>
                            </a:prstGeom>
                            <a:ln w="9525" cap="flat" cmpd="sng">
                              <a:solidFill>
                                <a:srgbClr val="000000"/>
                              </a:solidFill>
                              <a:prstDash val="solid"/>
                              <a:miter/>
                              <a:headEnd type="none" w="med" len="med"/>
                              <a:tailEnd type="triangle" w="med" len="med"/>
                            </a:ln>
                          </wps:spPr>
                          <wps:bodyPr/>
                        </wps:wsp>
                        <wps:wsp>
                          <wps:cNvPr id="294" name="直接箭头连接符 294"/>
                          <wps:cNvCnPr/>
                          <wps:spPr>
                            <a:xfrm>
                              <a:off x="38333" y="26979"/>
                              <a:ext cx="0" cy="1907"/>
                            </a:xfrm>
                            <a:prstGeom prst="straightConnector1">
                              <a:avLst/>
                            </a:prstGeom>
                            <a:ln w="9525" cap="flat" cmpd="sng">
                              <a:solidFill>
                                <a:srgbClr val="000000"/>
                              </a:solidFill>
                              <a:prstDash val="solid"/>
                              <a:miter/>
                              <a:headEnd type="none" w="med" len="med"/>
                              <a:tailEnd type="triangle" w="med" len="med"/>
                            </a:ln>
                          </wps:spPr>
                          <wps:bodyPr/>
                        </wps:wsp>
                        <wps:wsp>
                          <wps:cNvPr id="295" name="矩形 295"/>
                          <wps:cNvSpPr/>
                          <wps:spPr>
                            <a:xfrm>
                              <a:off x="34267" y="29378"/>
                              <a:ext cx="8191" cy="2800"/>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手术切除</w:t>
                                </w:r>
                              </w:p>
                            </w:txbxContent>
                          </wps:txbx>
                          <wps:bodyPr anchor="ctr" anchorCtr="0" upright="1"/>
                        </wps:wsp>
                        <wps:wsp>
                          <wps:cNvPr id="296" name="矩形 296"/>
                          <wps:cNvSpPr/>
                          <wps:spPr>
                            <a:xfrm>
                              <a:off x="44859" y="24218"/>
                              <a:ext cx="3758" cy="2806"/>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癌</w:t>
                                </w:r>
                              </w:p>
                            </w:txbxContent>
                          </wps:txbx>
                          <wps:bodyPr anchor="ctr" anchorCtr="0" upright="1"/>
                        </wps:wsp>
                        <wps:wsp>
                          <wps:cNvPr id="297" name="直接箭头连接符 297"/>
                          <wps:cNvCnPr/>
                          <wps:spPr>
                            <a:xfrm>
                              <a:off x="48790" y="4300"/>
                              <a:ext cx="0" cy="1968"/>
                            </a:xfrm>
                            <a:prstGeom prst="straightConnector1">
                              <a:avLst/>
                            </a:prstGeom>
                            <a:ln w="9525" cap="flat" cmpd="sng">
                              <a:solidFill>
                                <a:srgbClr val="000000"/>
                              </a:solidFill>
                              <a:prstDash val="solid"/>
                              <a:headEnd type="none" w="med" len="med"/>
                              <a:tailEnd type="triangle" w="med" len="med"/>
                            </a:ln>
                          </wps:spPr>
                          <wps:bodyPr/>
                        </wps:wsp>
                        <wps:wsp>
                          <wps:cNvPr id="298" name="矩形 298"/>
                          <wps:cNvSpPr/>
                          <wps:spPr>
                            <a:xfrm>
                              <a:off x="45855" y="6563"/>
                              <a:ext cx="8329" cy="2671"/>
                            </a:xfrm>
                            <a:prstGeom prst="rect">
                              <a:avLst/>
                            </a:prstGeom>
                            <a:noFill/>
                            <a:ln w="9525" cap="flat" cmpd="sng">
                              <a:solidFill>
                                <a:srgbClr val="000000"/>
                              </a:solidFill>
                              <a:prstDash val="solid"/>
                              <a:miter/>
                              <a:headEnd type="none" w="med" len="med"/>
                              <a:tailEnd type="none" w="med" len="med"/>
                            </a:ln>
                          </wps:spPr>
                          <wps:txbx>
                            <w:txbxContent>
                              <w:p>
                                <w:pPr>
                                  <w:rPr>
                                    <w:rFonts w:hint="eastAsia" w:ascii="宋体" w:hAnsi="宋体" w:eastAsia="宋体" w:cs="宋体"/>
                                    <w:color w:val="000000"/>
                                    <w:sz w:val="21"/>
                                    <w:szCs w:val="21"/>
                                  </w:rPr>
                                </w:pPr>
                                <w:r>
                                  <w:rPr>
                                    <w:rFonts w:hint="eastAsia" w:ascii="宋体" w:hAnsi="宋体" w:eastAsia="宋体" w:cs="宋体"/>
                                    <w:color w:val="000000"/>
                                    <w:sz w:val="21"/>
                                    <w:szCs w:val="21"/>
                                  </w:rPr>
                                  <w:t>乳腺超声</w:t>
                                </w:r>
                              </w:p>
                            </w:txbxContent>
                          </wps:txbx>
                          <wps:bodyPr anchor="ctr" anchorCtr="0" upright="1"/>
                        </wps:wsp>
                        <wps:wsp>
                          <wps:cNvPr id="299" name="直接箭头连接符 299"/>
                          <wps:cNvCnPr/>
                          <wps:spPr>
                            <a:xfrm>
                              <a:off x="49062" y="9189"/>
                              <a:ext cx="0" cy="1907"/>
                            </a:xfrm>
                            <a:prstGeom prst="straightConnector1">
                              <a:avLst/>
                            </a:prstGeom>
                            <a:ln w="9525" cap="flat" cmpd="sng">
                              <a:solidFill>
                                <a:srgbClr val="000000"/>
                              </a:solidFill>
                              <a:prstDash val="solid"/>
                              <a:miter/>
                              <a:headEnd type="none" w="med" len="med"/>
                              <a:tailEnd type="triangle" w="med" len="med"/>
                            </a:ln>
                          </wps:spPr>
                          <wps:bodyPr/>
                        </wps:wsp>
                        <wps:wsp>
                          <wps:cNvPr id="300" name="矩形 300"/>
                          <wps:cNvSpPr/>
                          <wps:spPr>
                            <a:xfrm>
                              <a:off x="46444" y="11090"/>
                              <a:ext cx="5658" cy="2671"/>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阴性</w:t>
                                </w:r>
                              </w:p>
                            </w:txbxContent>
                          </wps:txbx>
                          <wps:bodyPr anchor="ctr" anchorCtr="0" upright="1"/>
                        </wps:wsp>
                        <wps:wsp>
                          <wps:cNvPr id="301" name="直接箭头连接符 301"/>
                          <wps:cNvCnPr/>
                          <wps:spPr>
                            <a:xfrm>
                              <a:off x="49469" y="13942"/>
                              <a:ext cx="0" cy="1907"/>
                            </a:xfrm>
                            <a:prstGeom prst="straightConnector1">
                              <a:avLst/>
                            </a:prstGeom>
                            <a:ln w="9525" cap="flat" cmpd="sng">
                              <a:solidFill>
                                <a:srgbClr val="000000"/>
                              </a:solidFill>
                              <a:prstDash val="solid"/>
                              <a:miter/>
                              <a:headEnd type="none" w="med" len="med"/>
                              <a:tailEnd type="triangle" w="med" len="med"/>
                            </a:ln>
                          </wps:spPr>
                          <wps:bodyPr/>
                        </wps:wsp>
                        <wps:wsp>
                          <wps:cNvPr id="302" name="矩形 302"/>
                          <wps:cNvSpPr/>
                          <wps:spPr>
                            <a:xfrm>
                              <a:off x="46851" y="15934"/>
                              <a:ext cx="5659" cy="2670"/>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随诊</w:t>
                                </w:r>
                              </w:p>
                            </w:txbxContent>
                          </wps:txbx>
                          <wps:bodyPr anchor="ctr" anchorCtr="0" upright="1"/>
                        </wps:wsp>
                        <wps:wsp>
                          <wps:cNvPr id="303" name="直接箭头连接符 303"/>
                          <wps:cNvCnPr/>
                          <wps:spPr>
                            <a:xfrm flipH="1">
                              <a:off x="43837" y="8095"/>
                              <a:ext cx="1753" cy="0"/>
                            </a:xfrm>
                            <a:prstGeom prst="straightConnector1">
                              <a:avLst/>
                            </a:prstGeom>
                            <a:ln w="9525" cap="flat" cmpd="sng">
                              <a:solidFill>
                                <a:srgbClr val="000000"/>
                              </a:solidFill>
                              <a:prstDash val="solid"/>
                              <a:miter/>
                              <a:headEnd type="none" w="med" len="med"/>
                              <a:tailEnd type="triangle" w="med" len="med"/>
                            </a:ln>
                          </wps:spPr>
                          <wps:bodyPr/>
                        </wps:wsp>
                        <wps:wsp>
                          <wps:cNvPr id="304" name="矩形 304"/>
                          <wps:cNvSpPr/>
                          <wps:spPr>
                            <a:xfrm>
                              <a:off x="34810" y="6971"/>
                              <a:ext cx="8465" cy="2670"/>
                            </a:xfrm>
                            <a:prstGeom prst="rect">
                              <a:avLst/>
                            </a:prstGeom>
                            <a:noFill/>
                            <a:ln w="9525" cap="flat" cmpd="sng">
                              <a:solidFill>
                                <a:srgbClr val="000000"/>
                              </a:solidFill>
                              <a:prstDash val="solid"/>
                              <a:miter/>
                              <a:headEnd type="none" w="med" len="med"/>
                              <a:tailEnd type="none" w="med" len="med"/>
                            </a:ln>
                          </wps:spPr>
                          <wps:txbx>
                            <w:txbxContent>
                              <w:p>
                                <w:pPr>
                                  <w:rPr>
                                    <w:color w:val="000000"/>
                                    <w:sz w:val="24"/>
                                  </w:rPr>
                                </w:pPr>
                                <w:r>
                                  <w:rPr>
                                    <w:rFonts w:hint="eastAsia"/>
                                    <w:color w:val="000000"/>
                                    <w:sz w:val="24"/>
                                  </w:rPr>
                                  <w:t>可疑阳性</w:t>
                                </w:r>
                              </w:p>
                            </w:txbxContent>
                          </wps:txbx>
                          <wps:bodyPr anchor="ctr" anchorCtr="0" upright="1"/>
                        </wps:wsp>
                        <wps:wsp>
                          <wps:cNvPr id="305" name="直接箭头连接符 305"/>
                          <wps:cNvCnPr/>
                          <wps:spPr>
                            <a:xfrm flipH="1">
                              <a:off x="32701" y="8366"/>
                              <a:ext cx="1758" cy="0"/>
                            </a:xfrm>
                            <a:prstGeom prst="straightConnector1">
                              <a:avLst/>
                            </a:prstGeom>
                            <a:ln w="9525" cap="flat" cmpd="sng">
                              <a:solidFill>
                                <a:srgbClr val="000000"/>
                              </a:solidFill>
                              <a:prstDash val="solid"/>
                              <a:miter/>
                              <a:headEnd type="none" w="med" len="med"/>
                              <a:tailEnd type="triangle" w="med" len="med"/>
                            </a:ln>
                          </wps:spPr>
                          <wps:bodyPr/>
                        </wps:wsp>
                      </wpg:grpSp>
                    </wpg:wgp>
                  </a:graphicData>
                </a:graphic>
              </wp:anchor>
            </w:drawing>
          </mc:Choice>
          <mc:Fallback>
            <w:pict>
              <v:group id="_x0000_s1026" o:spid="_x0000_s1026" o:spt="203" style="position:absolute;left:0pt;margin-left:-30.05pt;margin-top:6.7pt;height:266.6pt;width:457.05pt;z-index:251669504;mso-width-relative:page;mso-height-relative:page;" coordsize="58047,33859" o:gfxdata="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">
                <o:lock v:ext="edit" aspectratio="f"/>
                <v:line id="_x0000_s1026" o:spid="_x0000_s1026" o:spt="20" style="position:absolute;left:7823;top:11099;height:0;width:28312;" filled="f" stroked="t" coordsize="21600,21600" o:gfxdata="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FmzY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line>
                <v:group id="_x0000_s1026" o:spid="_x0000_s1026" o:spt="203" style="position:absolute;left:0;top:0;height:33859;width:58047;" coordsize="58047,33859" o:gfxdata="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A+87fvwAAANwAAAAPAAAAAAAAAAEAIAAAACIAAABkcnMvZG93bnJldi54&#10;bWxQSwECFAAUAAAACACHTuJAMy8FnjsAAAA5AAAAFQAAAAAAAAABACAAAAAOAQAAZHJzL2dyb3Vw&#10;c2hhcGV4bWwueG1sUEsFBgAAAAAGAAYAYAEAAMsDAAAAAA==&#10;">
                  <o:lock v:ext="edit" aspectratio="f"/>
                  <v:rect id="_x0000_s1026" o:spid="_x0000_s1026" o:spt="1" style="position:absolute;left:20878;top:29182;height:2845;width:12667;v-text-anchor:middle;" filled="f" stroked="t" coordsize="21600,21600" o:gfxdata="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erm5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sz w:val="24"/>
                            </w:rPr>
                          </w:pPr>
                          <w:r>
                            <w:rPr>
                              <w:rFonts w:hint="eastAsia"/>
                              <w:sz w:val="24"/>
                            </w:rPr>
                            <w:t>随访或临床干预</w:t>
                          </w:r>
                        </w:p>
                      </w:txbxContent>
                    </v:textbox>
                  </v:rect>
                  <v:rect id="_x0000_s1026" o:spid="_x0000_s1026" o:spt="1" style="position:absolute;left:17156;top:12991;height:2934;width:10122;v-text-anchor:middle;" filled="f" stroked="t" coordsize="21600,21600" o:gfxdata="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w2HCK/&#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sz w:val="24"/>
                            </w:rPr>
                          </w:pPr>
                          <w:r>
                            <w:rPr>
                              <w:rFonts w:hint="eastAsia"/>
                              <w:color w:val="000000"/>
                              <w:sz w:val="24"/>
                            </w:rPr>
                            <w:t>B</w:t>
                          </w:r>
                          <w:r>
                            <w:rPr>
                              <w:color w:val="000000"/>
                              <w:sz w:val="24"/>
                            </w:rPr>
                            <w:t>I-RADS 3</w:t>
                          </w:r>
                          <w:r>
                            <w:rPr>
                              <w:rFonts w:hint="eastAsia"/>
                              <w:color w:val="000000"/>
                              <w:sz w:val="24"/>
                            </w:rPr>
                            <w:t>类</w:t>
                          </w:r>
                        </w:p>
                      </w:txbxContent>
                    </v:textbox>
                  </v:rect>
                  <v:rect id="_x0000_s1026" o:spid="_x0000_s1026" o:spt="1" style="position:absolute;left:1901;top:12991;height:3081;width:13789;v-text-anchor:middle;" filled="f" stroked="t" coordsize="21600,21600" o:gfxdata="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zkglW/&#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sz w:val="24"/>
                            </w:rPr>
                          </w:pPr>
                          <w:r>
                            <w:rPr>
                              <w:rFonts w:hint="eastAsia"/>
                              <w:color w:val="000000"/>
                              <w:sz w:val="24"/>
                            </w:rPr>
                            <w:t>B</w:t>
                          </w:r>
                          <w:r>
                            <w:rPr>
                              <w:color w:val="000000"/>
                              <w:sz w:val="24"/>
                            </w:rPr>
                            <w:t>I-RADS 1</w:t>
                          </w:r>
                          <w:r>
                            <w:rPr>
                              <w:rFonts w:hint="eastAsia"/>
                              <w:color w:val="000000"/>
                              <w:sz w:val="24"/>
                            </w:rPr>
                            <w:t>类、2类</w:t>
                          </w:r>
                        </w:p>
                      </w:txbxContent>
                    </v:textbox>
                  </v:rect>
                  <v:rect id="_x0000_s1026" o:spid="_x0000_s1026" o:spt="1" style="position:absolute;left:0;top:19193;height:3129;width:16136;v-text-anchor:middle;" filled="f" stroked="t" coordsize="21600,21600" o:gfxdata="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6gnz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sz w:val="24"/>
                            </w:rPr>
                          </w:pPr>
                          <w:r>
                            <w:rPr>
                              <w:rFonts w:hint="eastAsia"/>
                              <w:color w:val="000000"/>
                              <w:sz w:val="24"/>
                            </w:rPr>
                            <w:t>1～2年常规间隔筛查</w:t>
                          </w:r>
                        </w:p>
                      </w:txbxContent>
                    </v:textbox>
                  </v:rect>
                  <v:shape id="_x0000_s1026" o:spid="_x0000_s1026" o:spt="116" type="#_x0000_t116" style="position:absolute;left:13308;top:271;height:4128;width:15941;v-text-anchor:middle;" filled="f" stroked="t" coordsize="21600,21600" o:gfxdata="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ITIy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sz w:val="24"/>
                            </w:rPr>
                          </w:pPr>
                          <w:r>
                            <w:rPr>
                              <w:rFonts w:hint="eastAsia"/>
                              <w:color w:val="000000"/>
                              <w:sz w:val="24"/>
                            </w:rPr>
                            <w:t>乳腺癌高风险人群</w:t>
                          </w:r>
                        </w:p>
                      </w:txbxContent>
                    </v:textbox>
                  </v:shape>
                  <v:shape id="_x0000_s1026" o:spid="_x0000_s1026" o:spt="32" type="#_x0000_t32" style="position:absolute;left:21856;top:16250;height:2693;width:0;" filled="f" stroked="t" coordsize="21600,21600" o:gfxdata="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koeJa/&#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17156;top:19193;height:3423;width:9747;v-text-anchor:middle;" filled="f" stroked="t" coordsize="21600,21600" o:gfxdata="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34RW&#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sz w:val="24"/>
                            </w:rPr>
                          </w:pPr>
                          <w:r>
                            <w:rPr>
                              <w:rFonts w:hint="eastAsia"/>
                              <w:color w:val="000000"/>
                              <w:sz w:val="24"/>
                            </w:rPr>
                            <w:t xml:space="preserve">半年后随访 </w:t>
                          </w:r>
                        </w:p>
                      </w:txbxContent>
                    </v:textbox>
                  </v:rect>
                  <v:shape id="_x0000_s1026" o:spid="_x0000_s1026" o:spt="32" type="#_x0000_t32" style="position:absolute;left:21766;top:4617;height:1968;width:0;" filled="f" stroked="t" coordsize="21600,21600" o:gfxdata="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a2Q3q/&#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11362;top:6880;height:3129;width:20439;v-text-anchor:middle;" filled="f" stroked="t" coordsize="21600,21600" o:gfxdata="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DLW/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rFonts w:hint="eastAsia" w:ascii="宋体" w:hAnsi="宋体" w:eastAsia="宋体" w:cs="宋体"/>
                              <w:color w:val="000000"/>
                              <w:sz w:val="21"/>
                              <w:szCs w:val="21"/>
                            </w:rPr>
                          </w:pPr>
                          <w:r>
                            <w:rPr>
                              <w:rFonts w:hint="eastAsia" w:ascii="宋体" w:hAnsi="宋体" w:eastAsia="宋体" w:cs="宋体"/>
                              <w:color w:val="000000"/>
                              <w:sz w:val="21"/>
                              <w:szCs w:val="21"/>
                            </w:rPr>
                            <w:t>乳腺超声联合X线摄影检查</w:t>
                          </w:r>
                        </w:p>
                      </w:txbxContent>
                    </v:textbox>
                  </v:rect>
                  <v:shape id="_x0000_s1026" o:spid="_x0000_s1026" o:spt="32" type="#_x0000_t32" style="position:absolute;left:7914;top:16296;height:2394;width:0;" filled="f" stroked="t" coordsize="21600,21600" o:gfxdata="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hlcpO/&#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35308;top:24218;height:2806;width:8193;v-text-anchor:middle;" filled="f" stroked="t" coordsize="21600,21600" o:gfxdata="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q/JnrsAAADc&#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pPr>
                            <w:rPr>
                              <w:color w:val="000000"/>
                              <w:sz w:val="24"/>
                            </w:rPr>
                          </w:pPr>
                          <w:r>
                            <w:rPr>
                              <w:rFonts w:hint="eastAsia"/>
                              <w:color w:val="000000"/>
                              <w:sz w:val="24"/>
                            </w:rPr>
                            <w:t>癌前病变</w:t>
                          </w:r>
                        </w:p>
                      </w:txbxContent>
                    </v:textbox>
                  </v:rect>
                  <v:shape id="_x0000_s1026" o:spid="_x0000_s1026" o:spt="32" type="#_x0000_t32" style="position:absolute;left:21856;top:10049;height:2737;width:0;" filled="f" stroked="t" coordsize="21600,21600" o:gfxdata="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8YOsr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rect id="_x0000_s1026" o:spid="_x0000_s1026" o:spt="1" style="position:absolute;left:21683;top:24127;height:2807;width:13037;v-text-anchor:middle;" filled="f" stroked="t" coordsize="21600,21600" o:gfxdata="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kx8nK/&#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sz w:val="24"/>
                            </w:rPr>
                          </w:pPr>
                          <w:r>
                            <w:rPr>
                              <w:rFonts w:hint="eastAsia"/>
                              <w:color w:val="000000"/>
                              <w:sz w:val="24"/>
                            </w:rPr>
                            <w:t>阴性或良性疾病</w:t>
                          </w:r>
                        </w:p>
                      </w:txbxContent>
                    </v:textbox>
                  </v:rect>
                  <v:rect id="_x0000_s1026" o:spid="_x0000_s1026" o:spt="1" style="position:absolute;left:32683;top:17971;height:2982;width:8508;v-text-anchor:middle;" filled="f" stroked="t" coordsize="21600,21600" o:gfxdata="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n1X6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sz w:val="24"/>
                            </w:rPr>
                          </w:pPr>
                          <w:r>
                            <w:rPr>
                              <w:rFonts w:hint="eastAsia"/>
                              <w:color w:val="000000"/>
                              <w:sz w:val="24"/>
                            </w:rPr>
                            <w:t>穿刺活检</w:t>
                          </w:r>
                        </w:p>
                      </w:txbxContent>
                    </v:textbox>
                  </v:rect>
                  <v:rect id="_x0000_s1026" o:spid="_x0000_s1026" o:spt="1" style="position:absolute;left:43094;top:28971;height:4888;width:13735;v-text-anchor:middle;" filled="f" stroked="t" coordsize="21600,21600" o:gfxdata="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ZTPn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ind w:left="240" w:hanging="240" w:hangingChars="100"/>
                            <w:rPr>
                              <w:color w:val="000000"/>
                              <w:sz w:val="24"/>
                            </w:rPr>
                          </w:pPr>
                          <w:r>
                            <w:rPr>
                              <w:rFonts w:hint="eastAsia"/>
                              <w:color w:val="000000"/>
                              <w:sz w:val="24"/>
                            </w:rPr>
                            <w:t>临床多学科团队制定诊疗方案</w:t>
                          </w:r>
                        </w:p>
                      </w:txbxContent>
                    </v:textbox>
                  </v:rect>
                  <v:shape id="_x0000_s1026" o:spid="_x0000_s1026" o:spt="116" type="#_x0000_t116" style="position:absolute;left:39563;top:0;height:4127;width:18484;v-text-anchor:middle;" filled="f" stroked="t" coordsize="21600,21600" o:gfxdata="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Ir2n7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sz w:val="24"/>
                            </w:rPr>
                          </w:pPr>
                          <w:r>
                            <w:rPr>
                              <w:rFonts w:hint="eastAsia"/>
                              <w:color w:val="000000"/>
                              <w:sz w:val="24"/>
                            </w:rPr>
                            <w:t>乳腺癌一般风险人群</w:t>
                          </w:r>
                        </w:p>
                      </w:txbxContent>
                    </v:textbox>
                  </v:shape>
                  <v:shape id="_x0000_s1026" o:spid="_x0000_s1026" o:spt="32" type="#_x0000_t32" style="position:absolute;left:7868;top:11045;height:1907;width:0;" filled="f" stroked="t" coordsize="21600,21600" o:gfxdata="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2+9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36161;top:11045;height:1907;width:0;" filled="f" stroked="t" coordsize="21600,21600" o:gfxdata="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rPKJ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29966;top:13036;height:2983;width:14230;v-text-anchor:middle;" filled="f" stroked="t" coordsize="21600,21600" o:gfxdata="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NnFmLsAAADc&#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pPr>
                            <w:rPr>
                              <w:color w:val="000000"/>
                              <w:sz w:val="24"/>
                            </w:rPr>
                          </w:pPr>
                          <w:r>
                            <w:rPr>
                              <w:rFonts w:hint="eastAsia"/>
                              <w:color w:val="000000"/>
                              <w:sz w:val="24"/>
                            </w:rPr>
                            <w:t>B</w:t>
                          </w:r>
                          <w:r>
                            <w:rPr>
                              <w:color w:val="000000"/>
                              <w:sz w:val="24"/>
                            </w:rPr>
                            <w:t>I-RADS 4</w:t>
                          </w:r>
                          <w:r>
                            <w:rPr>
                              <w:rFonts w:hint="eastAsia"/>
                              <w:color w:val="000000"/>
                              <w:sz w:val="24"/>
                            </w:rPr>
                            <w:t>类、5类</w:t>
                          </w:r>
                        </w:p>
                      </w:txbxContent>
                    </v:textbox>
                  </v:rect>
                  <v:shape id="_x0000_s1026" o:spid="_x0000_s1026" o:spt="32" type="#_x0000_t32" style="position:absolute;left:36342;top:16115;height:1907;width:0;" filled="f" stroked="t" coordsize="21600,21600" o:gfxdata="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GD7z7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36613;top:20958;height:2693;width:0;" filled="f" stroked="t" coordsize="21600,21600" o:gfxdata="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M99LsAAADc&#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_x0000_s1026" o:spid="_x0000_s1026" o:spt="32" type="#_x0000_t32" style="position:absolute;left:29016;top:21864;height:1907;width:0;" filled="f" stroked="t" coordsize="21600,21600" o:gfxdata="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89hFL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45757;top:21864;height:1907;width:0;" filled="f" stroked="t" coordsize="21600,21600" o:gfxdata="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Hf9j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28963;top:26934;height:1907;width:0;" filled="f" stroked="t" coordsize="21600,21600" o:gfxdata="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hRWvi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38333;top:26979;height:1907;width:0;" filled="f" stroked="t" coordsize="21600,21600" o:gfxdata="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e4woy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rect id="_x0000_s1026" o:spid="_x0000_s1026" o:spt="1" style="position:absolute;left:34267;top:29378;height:2800;width:8191;v-text-anchor:middle;" filled="f" stroked="t" coordsize="21600,21600" o:gfxdata="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jAfzb&#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sz w:val="24"/>
                            </w:rPr>
                          </w:pPr>
                          <w:r>
                            <w:rPr>
                              <w:rFonts w:hint="eastAsia"/>
                              <w:color w:val="000000"/>
                              <w:sz w:val="24"/>
                            </w:rPr>
                            <w:t>手术切除</w:t>
                          </w:r>
                        </w:p>
                      </w:txbxContent>
                    </v:textbox>
                  </v:rect>
                  <v:rect id="_x0000_s1026" o:spid="_x0000_s1026" o:spt="1" style="position:absolute;left:44859;top:24218;height:2806;width:3758;v-text-anchor:middle;" filled="f" stroked="t" coordsize="21600,21600" o:gfxdata="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02Ks&#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sz w:val="24"/>
                            </w:rPr>
                          </w:pPr>
                          <w:r>
                            <w:rPr>
                              <w:rFonts w:hint="eastAsia"/>
                              <w:color w:val="000000"/>
                              <w:sz w:val="24"/>
                            </w:rPr>
                            <w:t>癌</w:t>
                          </w:r>
                        </w:p>
                      </w:txbxContent>
                    </v:textbox>
                  </v:rect>
                  <v:shape id="_x0000_s1026" o:spid="_x0000_s1026" o:spt="32" type="#_x0000_t32" style="position:absolute;left:48790;top:4300;height:1968;width:0;" filled="f" stroked="t" coordsize="21600,21600" o:gfxdata="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6pYC/&#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45855;top:6563;height:2671;width:8329;v-text-anchor:middle;" filled="f" stroked="t" coordsize="21600,21600" o:gfxdata="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AFNF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rFonts w:hint="eastAsia" w:ascii="宋体" w:hAnsi="宋体" w:eastAsia="宋体" w:cs="宋体"/>
                              <w:color w:val="000000"/>
                              <w:sz w:val="21"/>
                              <w:szCs w:val="21"/>
                            </w:rPr>
                          </w:pPr>
                          <w:r>
                            <w:rPr>
                              <w:rFonts w:hint="eastAsia" w:ascii="宋体" w:hAnsi="宋体" w:eastAsia="宋体" w:cs="宋体"/>
                              <w:color w:val="000000"/>
                              <w:sz w:val="21"/>
                              <w:szCs w:val="21"/>
                            </w:rPr>
                            <w:t>乳腺超声</w:t>
                          </w:r>
                        </w:p>
                      </w:txbxContent>
                    </v:textbox>
                  </v:rect>
                  <v:shape id="_x0000_s1026" o:spid="_x0000_s1026" o:spt="32" type="#_x0000_t32" style="position:absolute;left:49062;top:9189;height:1907;width:0;" filled="f" stroked="t" coordsize="21600,21600" o:gfxdata="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bltE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46444;top:11090;height:2671;width:5658;v-text-anchor:middle;" filled="f" stroked="t" coordsize="21600,21600" o:gfxdata="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2dxVm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sz w:val="24"/>
                            </w:rPr>
                          </w:pPr>
                          <w:r>
                            <w:rPr>
                              <w:rFonts w:hint="eastAsia"/>
                              <w:color w:val="000000"/>
                              <w:sz w:val="24"/>
                            </w:rPr>
                            <w:t>阴性</w:t>
                          </w:r>
                        </w:p>
                      </w:txbxContent>
                    </v:textbox>
                  </v:rect>
                  <v:shape id="_x0000_s1026" o:spid="_x0000_s1026" o:spt="32" type="#_x0000_t32" style="position:absolute;left:49469;top:13942;height:1907;width:0;" filled="f" stroked="t" coordsize="21600,21600" o:gfxdata="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ST7D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46851;top:15934;height:2670;width:5659;v-text-anchor:middle;" filled="f" stroked="t" coordsize="21600,21600" o:gfxdata="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D/rW/&#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sz w:val="24"/>
                            </w:rPr>
                          </w:pPr>
                          <w:r>
                            <w:rPr>
                              <w:rFonts w:hint="eastAsia"/>
                              <w:color w:val="000000"/>
                              <w:sz w:val="24"/>
                            </w:rPr>
                            <w:t>随诊</w:t>
                          </w:r>
                        </w:p>
                      </w:txbxContent>
                    </v:textbox>
                  </v:rect>
                  <v:shape id="_x0000_s1026" o:spid="_x0000_s1026" o:spt="32" type="#_x0000_t32" style="position:absolute;left:43837;top:8095;flip:x;height:0;width:1753;" filled="f" stroked="t" coordsize="21600,21600" o:gfxdata="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iYyp+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rect id="_x0000_s1026" o:spid="_x0000_s1026" o:spt="1" style="position:absolute;left:34810;top:6971;height:2670;width:8465;v-text-anchor:middle;" filled="f" stroked="t" coordsize="21600,21600" o:gfxdata="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Kmw1q/&#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sz w:val="24"/>
                            </w:rPr>
                          </w:pPr>
                          <w:r>
                            <w:rPr>
                              <w:rFonts w:hint="eastAsia"/>
                              <w:color w:val="000000"/>
                              <w:sz w:val="24"/>
                            </w:rPr>
                            <w:t>可疑阳性</w:t>
                          </w:r>
                        </w:p>
                      </w:txbxContent>
                    </v:textbox>
                  </v:rect>
                  <v:shape id="_x0000_s1026" o:spid="_x0000_s1026" o:spt="32" type="#_x0000_t32" style="position:absolute;left:32701;top:8366;flip:x;height:0;width:1758;" filled="f" stroked="t" coordsize="21600,21600" o:gfxdata="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PfdwvQAA&#10;ANwAAAAPAAAAAAAAAAEAIAAAACIAAABkcnMvZG93bnJldi54bWxQSwECFAAUAAAACACHTuJAMy8F&#10;njsAAAA5AAAAEAAAAAAAAAABACAAAAAMAQAAZHJzL3NoYXBleG1sLnhtbFBLBQYAAAAABgAGAFsB&#10;AAC2AwAAAAA=&#10;">
                    <v:fill on="f" focussize="0,0"/>
                    <v:stroke color="#000000" joinstyle="miter" endarrow="block"/>
                    <v:imagedata o:title=""/>
                    <o:lock v:ext="edit" aspectratio="f"/>
                  </v:shape>
                </v:group>
              </v:group>
            </w:pict>
          </mc:Fallback>
        </mc:AlternateContent>
      </w:r>
    </w:p>
    <w:p>
      <w:pPr>
        <w:spacing w:line="360" w:lineRule="auto"/>
        <w:ind w:firstLine="246" w:firstLineChars="100"/>
        <w:rPr>
          <w:rFonts w:hint="eastAsia" w:ascii="仿宋" w:hAnsi="仿宋" w:eastAsia="仿宋" w:cs="仿宋"/>
          <w:spacing w:val="3"/>
          <w:sz w:val="24"/>
          <w:szCs w:val="22"/>
        </w:rPr>
      </w:pPr>
    </w:p>
    <w:p>
      <w:pPr>
        <w:spacing w:line="360" w:lineRule="auto"/>
        <w:ind w:firstLine="246" w:firstLineChars="100"/>
        <w:rPr>
          <w:rFonts w:hint="eastAsia" w:ascii="仿宋" w:hAnsi="仿宋" w:eastAsia="仿宋" w:cs="仿宋"/>
          <w:spacing w:val="3"/>
          <w:sz w:val="24"/>
          <w:szCs w:val="22"/>
        </w:rPr>
      </w:pPr>
    </w:p>
    <w:p>
      <w:pPr>
        <w:spacing w:line="360" w:lineRule="auto"/>
        <w:ind w:firstLine="246" w:firstLineChars="100"/>
        <w:rPr>
          <w:rFonts w:hint="eastAsia" w:ascii="仿宋" w:hAnsi="仿宋" w:eastAsia="仿宋" w:cs="仿宋"/>
          <w:spacing w:val="3"/>
          <w:sz w:val="24"/>
          <w:szCs w:val="22"/>
        </w:rPr>
      </w:pPr>
    </w:p>
    <w:p>
      <w:pPr>
        <w:spacing w:line="360" w:lineRule="auto"/>
        <w:ind w:firstLine="246" w:firstLineChars="100"/>
        <w:rPr>
          <w:rFonts w:hint="eastAsia" w:ascii="仿宋" w:hAnsi="仿宋" w:eastAsia="仿宋" w:cs="仿宋"/>
          <w:spacing w:val="3"/>
          <w:sz w:val="24"/>
          <w:szCs w:val="22"/>
        </w:rPr>
      </w:pPr>
    </w:p>
    <w:p>
      <w:pPr>
        <w:spacing w:line="360" w:lineRule="auto"/>
        <w:ind w:firstLine="246" w:firstLineChars="100"/>
        <w:rPr>
          <w:rFonts w:hint="eastAsia" w:ascii="仿宋" w:hAnsi="仿宋" w:eastAsia="仿宋" w:cs="仿宋"/>
          <w:spacing w:val="3"/>
          <w:sz w:val="24"/>
          <w:szCs w:val="22"/>
        </w:rPr>
      </w:pPr>
    </w:p>
    <w:p>
      <w:pPr>
        <w:spacing w:line="360" w:lineRule="auto"/>
        <w:ind w:firstLine="246" w:firstLineChars="100"/>
        <w:rPr>
          <w:rFonts w:hint="eastAsia" w:ascii="仿宋" w:hAnsi="仿宋" w:eastAsia="仿宋" w:cs="仿宋"/>
          <w:spacing w:val="3"/>
          <w:sz w:val="24"/>
          <w:szCs w:val="22"/>
        </w:rPr>
      </w:pPr>
    </w:p>
    <w:p>
      <w:pPr>
        <w:spacing w:line="360" w:lineRule="auto"/>
        <w:ind w:firstLine="240" w:firstLineChars="100"/>
        <w:rPr>
          <w:rFonts w:hint="eastAsia" w:ascii="仿宋" w:hAnsi="仿宋" w:eastAsia="仿宋" w:cs="仿宋"/>
          <w:spacing w:val="3"/>
          <w:sz w:val="24"/>
          <w:szCs w:val="22"/>
        </w:rPr>
      </w:pPr>
      <w:r>
        <w:rPr>
          <w:sz w:val="24"/>
        </w:rPr>
        <mc:AlternateContent>
          <mc:Choice Requires="wps">
            <w:drawing>
              <wp:anchor distT="0" distB="0" distL="114300" distR="114300" simplePos="0" relativeHeight="251671552" behindDoc="0" locked="0" layoutInCell="1" allowOverlap="1">
                <wp:simplePos x="0" y="0"/>
                <wp:positionH relativeFrom="column">
                  <wp:posOffset>2434590</wp:posOffset>
                </wp:positionH>
                <wp:positionV relativeFrom="paragraph">
                  <wp:posOffset>198120</wp:posOffset>
                </wp:positionV>
                <wp:extent cx="1664970" cy="0"/>
                <wp:effectExtent l="0" t="0" r="0" b="0"/>
                <wp:wrapNone/>
                <wp:docPr id="360" name="直接连接符 360"/>
                <wp:cNvGraphicFramePr/>
                <a:graphic xmlns:a="http://schemas.openxmlformats.org/drawingml/2006/main">
                  <a:graphicData uri="http://schemas.microsoft.com/office/word/2010/wordprocessingShape">
                    <wps:wsp>
                      <wps:cNvCnPr/>
                      <wps:spPr>
                        <a:xfrm>
                          <a:off x="0" y="0"/>
                          <a:ext cx="1664970" cy="0"/>
                        </a:xfrm>
                        <a:prstGeom prst="line">
                          <a:avLst/>
                        </a:prstGeom>
                        <a:ln w="9525" cap="flat" cmpd="sng">
                          <a:solidFill>
                            <a:srgbClr val="000000"/>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191.7pt;margin-top:15.6pt;height:0pt;width:131.1pt;z-index:251671552;mso-width-relative:page;mso-height-relative:page;" filled="f" stroked="t" coordsize="21600,21600" o:gfxdata="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4SUVHtgAAAAJAQAADwAAAAAAAAABACAAAAAiAAAAZHJzL2Rvd25yZXYu&#10;eG1sUEsBAhQAFAAAAAgAh07iQIIvDpX7AQAA8gMAAA4AAAAAAAAAAQAgAAAAJwEAAGRycy9lMm9E&#10;b2MueG1sUEsFBgAAAAAGAAYAWQEAAJQFAAAAAA==&#10;">
                <v:fill on="f" focussize="0,0"/>
                <v:stroke color="#000000" joinstyle="miter"/>
                <v:imagedata o:title=""/>
                <o:lock v:ext="edit" aspectratio="f"/>
              </v:line>
            </w:pict>
          </mc:Fallback>
        </mc:AlternateContent>
      </w:r>
    </w:p>
    <w:p>
      <w:pPr>
        <w:spacing w:line="360" w:lineRule="auto"/>
        <w:ind w:firstLine="246" w:firstLineChars="100"/>
        <w:rPr>
          <w:rFonts w:hint="eastAsia" w:ascii="仿宋" w:hAnsi="仿宋" w:eastAsia="仿宋" w:cs="仿宋"/>
          <w:spacing w:val="3"/>
          <w:sz w:val="24"/>
          <w:szCs w:val="22"/>
        </w:rPr>
      </w:pPr>
    </w:p>
    <w:p>
      <w:pPr>
        <w:spacing w:line="360" w:lineRule="auto"/>
        <w:ind w:firstLine="240" w:firstLineChars="100"/>
        <w:rPr>
          <w:rFonts w:hint="eastAsia" w:ascii="仿宋" w:hAnsi="仿宋" w:eastAsia="仿宋" w:cs="仿宋"/>
          <w:spacing w:val="3"/>
          <w:sz w:val="24"/>
          <w:szCs w:val="22"/>
        </w:rPr>
      </w:pPr>
      <w:r>
        <w:rPr>
          <w:sz w:val="24"/>
        </w:rPr>
        <mc:AlternateContent>
          <mc:Choice Requires="wps">
            <w:drawing>
              <wp:anchor distT="0" distB="0" distL="114300" distR="114300" simplePos="0" relativeHeight="251670528" behindDoc="0" locked="0" layoutInCell="1" allowOverlap="1">
                <wp:simplePos x="0" y="0"/>
                <wp:positionH relativeFrom="column">
                  <wp:posOffset>4202430</wp:posOffset>
                </wp:positionH>
                <wp:positionV relativeFrom="paragraph">
                  <wp:posOffset>106045</wp:posOffset>
                </wp:positionV>
                <wp:extent cx="0" cy="186055"/>
                <wp:effectExtent l="38100" t="0" r="38100" b="4445"/>
                <wp:wrapNone/>
                <wp:docPr id="361" name="直接箭头连接符 361"/>
                <wp:cNvGraphicFramePr/>
                <a:graphic xmlns:a="http://schemas.openxmlformats.org/drawingml/2006/main">
                  <a:graphicData uri="http://schemas.microsoft.com/office/word/2010/wordprocessingShape">
                    <wps:wsp>
                      <wps:cNvCnPr/>
                      <wps:spPr>
                        <a:xfrm>
                          <a:off x="0" y="0"/>
                          <a:ext cx="0" cy="186055"/>
                        </a:xfrm>
                        <a:prstGeom prst="straightConnector1">
                          <a:avLst/>
                        </a:prstGeom>
                        <a:ln w="9525" cap="flat" cmpd="sng">
                          <a:solidFill>
                            <a:srgbClr val="000000"/>
                          </a:solidFill>
                          <a:prstDash val="solid"/>
                          <a:miter/>
                          <a:headEnd type="none" w="med" len="med"/>
                          <a:tailEnd type="triangle" w="med" len="med"/>
                        </a:ln>
                      </wps:spPr>
                      <wps:bodyPr/>
                    </wps:wsp>
                  </a:graphicData>
                </a:graphic>
              </wp:anchor>
            </w:drawing>
          </mc:Choice>
          <mc:Fallback>
            <w:pict>
              <v:shape id="_x0000_s1026" o:spid="_x0000_s1026" o:spt="32" type="#_x0000_t32" style="position:absolute;left:0pt;margin-left:330.9pt;margin-top:8.35pt;height:14.65pt;width:0pt;z-index:251670528;mso-width-relative:page;mso-height-relative:page;" filled="f" stroked="t" coordsize="21600,21600" o:gfxdata="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oTlNMAAAAJAQAADwAAAAAAAAABACAAAAAiAAAAZHJz&#10;L2Rvd25yZXYueG1sUEsBAhQAFAAAAAgAh07iQNlDdusJAgAA/QMAAA4AAAAAAAAAAQAgAAAAIgEA&#10;AGRycy9lMm9Eb2MueG1sUEsFBgAAAAAGAAYAWQEAAJ0FAAAAAA==&#10;">
                <v:fill on="f" focussize="0,0"/>
                <v:stroke color="#000000" joinstyle="miter" endarrow="block"/>
                <v:imagedata o:title=""/>
                <o:lock v:ext="edit" aspectratio="f"/>
              </v:shape>
            </w:pict>
          </mc:Fallback>
        </mc:AlternateContent>
      </w:r>
    </w:p>
    <w:p>
      <w:pPr>
        <w:spacing w:line="360" w:lineRule="auto"/>
        <w:ind w:firstLine="246" w:firstLineChars="100"/>
        <w:rPr>
          <w:rFonts w:hint="eastAsia" w:ascii="仿宋" w:hAnsi="仿宋" w:eastAsia="仿宋" w:cs="仿宋"/>
          <w:spacing w:val="3"/>
          <w:sz w:val="24"/>
          <w:szCs w:val="22"/>
        </w:rPr>
      </w:pPr>
    </w:p>
    <w:p>
      <w:pPr>
        <w:spacing w:line="360" w:lineRule="auto"/>
        <w:ind w:firstLine="246" w:firstLineChars="100"/>
        <w:rPr>
          <w:rFonts w:hint="eastAsia" w:ascii="仿宋" w:hAnsi="仿宋" w:eastAsia="仿宋" w:cs="仿宋"/>
          <w:spacing w:val="3"/>
          <w:sz w:val="24"/>
          <w:szCs w:val="22"/>
        </w:rPr>
      </w:pPr>
    </w:p>
    <w:p>
      <w:pPr>
        <w:spacing w:line="360" w:lineRule="auto"/>
        <w:ind w:firstLine="246" w:firstLineChars="100"/>
        <w:rPr>
          <w:rFonts w:hint="eastAsia" w:ascii="仿宋_GB2312" w:hAnsi="仿宋_GB2312" w:eastAsia="仿宋_GB2312" w:cs="仿宋_GB2312"/>
          <w:sz w:val="30"/>
          <w:szCs w:val="30"/>
        </w:rPr>
      </w:pPr>
      <w:r>
        <w:rPr>
          <w:rFonts w:hint="eastAsia" w:ascii="仿宋_GB2312" w:hAnsi="仿宋_GB2312" w:eastAsia="仿宋_GB2312" w:cs="仿宋_GB2312"/>
          <w:spacing w:val="3"/>
          <w:sz w:val="24"/>
          <w:szCs w:val="22"/>
        </w:rPr>
        <w:t>备注：以乳腺超声和乳腺X线摄影检查结果中BI-RADS最高级别为判定标准。属于致密型乳腺的一般风险人群筛查参考高风险人群。</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黑体" w:hAnsi="黑体" w:eastAsia="黑体" w:cs="黑体"/>
          <w:w w:val="100"/>
          <w:sz w:val="32"/>
          <w:szCs w:val="32"/>
        </w:rPr>
      </w:pPr>
      <w:bookmarkStart w:id="18" w:name="_Toc19578"/>
      <w:r>
        <w:rPr>
          <w:rFonts w:hint="eastAsia" w:ascii="黑体" w:hAnsi="黑体" w:eastAsia="黑体" w:cs="黑体"/>
          <w:w w:val="100"/>
          <w:sz w:val="32"/>
          <w:szCs w:val="32"/>
        </w:rPr>
        <w:t>四、筛查结果处理规范</w:t>
      </w:r>
      <w:bookmarkEnd w:id="18"/>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w w:val="100"/>
          <w:sz w:val="32"/>
          <w:szCs w:val="32"/>
        </w:rPr>
      </w:pPr>
      <w:r>
        <w:rPr>
          <w:rFonts w:hint="eastAsia" w:ascii="仿宋_GB2312" w:hAnsi="仿宋_GB2312" w:eastAsia="仿宋_GB2312" w:cs="仿宋_GB2312"/>
          <w:w w:val="100"/>
          <w:sz w:val="32"/>
          <w:szCs w:val="32"/>
        </w:rPr>
        <w:t>（一）对于BI-RADS１类和BI-RADS２类：无需特殊处理；</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w w:val="100"/>
          <w:sz w:val="32"/>
          <w:szCs w:val="32"/>
        </w:rPr>
      </w:pPr>
      <w:r>
        <w:rPr>
          <w:rFonts w:hint="eastAsia" w:ascii="仿宋_GB2312" w:hAnsi="仿宋_GB2312" w:eastAsia="仿宋_GB2312" w:cs="仿宋_GB2312"/>
          <w:w w:val="100"/>
          <w:sz w:val="32"/>
          <w:szCs w:val="32"/>
        </w:rPr>
        <w:t>（二）对于BI-RADS３类：</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w w:val="100"/>
          <w:sz w:val="32"/>
          <w:szCs w:val="32"/>
        </w:rPr>
      </w:pPr>
      <w:r>
        <w:rPr>
          <w:rFonts w:hint="eastAsia" w:ascii="仿宋_GB2312" w:hAnsi="仿宋_GB2312" w:eastAsia="仿宋_GB2312" w:cs="仿宋_GB2312"/>
          <w:w w:val="100"/>
          <w:sz w:val="32"/>
          <w:szCs w:val="32"/>
        </w:rPr>
        <w:t xml:space="preserve">乳腺Ｘ线摄影检查（钼靶）评估为３类病灶，建议在此后６个月时对病灶侧乳腺进行Ｘ线钼靶检查，第12个月与24个月时对双侧乳腺进行Ｘ线钼靶检查。如果病灶保持稳定，则可继续随诊；２～３年随访无变化者可以降为BI-RADS２类；如果随诊过程中病灶消失或缩小，可直接评估为BI-RADS ２类或BI-RADS１类；若随诊过程中病灶有可疑发现，应考虑活检。      </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w w:val="100"/>
          <w:sz w:val="32"/>
          <w:szCs w:val="32"/>
        </w:rPr>
      </w:pPr>
      <w:r>
        <w:rPr>
          <w:rFonts w:hint="eastAsia" w:ascii="仿宋_GB2312" w:hAnsi="仿宋_GB2312" w:eastAsia="仿宋_GB2312" w:cs="仿宋_GB2312"/>
          <w:w w:val="100"/>
          <w:sz w:val="32"/>
          <w:szCs w:val="32"/>
        </w:rPr>
        <w:t>超声评估为BI-RADS３类病灶，建议３～６个月时行超声随访复查，２年随访无变化者可以降为BI-RADS 2类；</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w w:val="100"/>
          <w:sz w:val="32"/>
          <w:szCs w:val="32"/>
        </w:rPr>
      </w:pPr>
      <w:r>
        <w:rPr>
          <w:rFonts w:hint="eastAsia" w:ascii="仿宋_GB2312" w:hAnsi="仿宋_GB2312" w:eastAsia="仿宋_GB2312" w:cs="仿宋_GB2312"/>
          <w:w w:val="100"/>
          <w:sz w:val="32"/>
          <w:szCs w:val="32"/>
        </w:rPr>
        <w:t>（三）对于BI-RADS 4a类：可进一步行影像学检查，必要时活检；</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w w:val="100"/>
          <w:sz w:val="32"/>
          <w:szCs w:val="32"/>
        </w:rPr>
      </w:pPr>
      <w:r>
        <w:rPr>
          <w:rFonts w:hint="eastAsia" w:ascii="仿宋_GB2312" w:hAnsi="仿宋_GB2312" w:eastAsia="仿宋_GB2312" w:cs="仿宋_GB2312"/>
          <w:w w:val="100"/>
          <w:sz w:val="32"/>
          <w:szCs w:val="32"/>
        </w:rPr>
        <w:t>（四）对于BI-RADS 4b类：可进一步行影像学检查，可进行活检；</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w w:val="100"/>
          <w:sz w:val="32"/>
          <w:szCs w:val="32"/>
        </w:rPr>
      </w:pPr>
      <w:r>
        <w:rPr>
          <w:rFonts w:hint="eastAsia" w:ascii="仿宋_GB2312" w:hAnsi="仿宋_GB2312" w:eastAsia="仿宋_GB2312" w:cs="仿宋_GB2312"/>
          <w:w w:val="100"/>
          <w:sz w:val="32"/>
          <w:szCs w:val="32"/>
        </w:rPr>
        <w:t>（五）对于BI-RADS 4c类和BI-RADS５类：可进行活检；</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w w:val="100"/>
          <w:sz w:val="32"/>
          <w:szCs w:val="32"/>
        </w:rPr>
      </w:pPr>
      <w:r>
        <w:rPr>
          <w:rFonts w:hint="eastAsia" w:ascii="仿宋_GB2312" w:hAnsi="仿宋_GB2312" w:eastAsia="仿宋_GB2312" w:cs="仿宋_GB2312"/>
          <w:w w:val="100"/>
          <w:sz w:val="32"/>
          <w:szCs w:val="32"/>
        </w:rPr>
        <w:t>（六）对于单项影像学检查（乳腺Ｘ线摄影检查[钼靶]或超声）评估为BI-RADS０类：建议加做其他影像学检查进行联合诊断。例如：致密性乳腺女性的乳腺Ｘ线检查结果，当发现不确定病灶，归为BI-RADS０类时，有必要补充乳腺超声检查。</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w w:val="100"/>
          <w:sz w:val="32"/>
          <w:szCs w:val="32"/>
        </w:rPr>
        <w:sectPr>
          <w:pgSz w:w="11906" w:h="16838"/>
          <w:pgMar w:top="2098" w:right="1531" w:bottom="1701" w:left="1531" w:header="851" w:footer="992" w:gutter="0"/>
          <w:pgNumType w:fmt="decimal"/>
          <w:cols w:space="425" w:num="1"/>
          <w:docGrid w:type="lines" w:linePitch="312" w:charSpace="0"/>
        </w:sectPr>
      </w:pPr>
    </w:p>
    <w:p>
      <w:pPr>
        <w:spacing w:line="360" w:lineRule="auto"/>
        <w:jc w:val="center"/>
        <w:rPr>
          <w:rFonts w:ascii="FangSong_GB2312" w:hAnsi="FangSong_GB2312" w:eastAsia="FangSong_GB2312" w:cs="FangSong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ascii="方正小标宋_GBK" w:hAnsi="方正小标宋_GBK" w:eastAsia="方正小标宋_GBK" w:cs="方正小标宋_GBK"/>
          <w:sz w:val="44"/>
          <w:szCs w:val="44"/>
        </w:rPr>
      </w:pPr>
      <w:bookmarkStart w:id="19" w:name="_Toc2401"/>
      <w:r>
        <w:rPr>
          <w:rFonts w:hint="eastAsia" w:ascii="方正小标宋_GBK" w:hAnsi="方正小标宋_GBK" w:eastAsia="方正小标宋_GBK" w:cs="方正小标宋_GBK"/>
          <w:sz w:val="44"/>
          <w:szCs w:val="44"/>
        </w:rPr>
        <w:t>结直肠癌早期筛查技术方案</w:t>
      </w:r>
      <w:bookmarkEnd w:id="19"/>
    </w:p>
    <w:p>
      <w:pPr>
        <w:spacing w:line="360" w:lineRule="auto"/>
        <w:rPr>
          <w:rFonts w:ascii="FangSong_GB2312" w:hAnsi="FangSong_GB2312" w:eastAsia="FangSong_GB2312" w:cs="FangSong_GB2312"/>
          <w:b/>
          <w:bCs/>
          <w:sz w:val="44"/>
          <w:szCs w:val="44"/>
        </w:rPr>
      </w:pPr>
    </w:p>
    <w:p>
      <w:pPr>
        <w:keepNext w:val="0"/>
        <w:keepLines w:val="0"/>
        <w:pageBreakBefore w:val="0"/>
        <w:widowControl w:val="0"/>
        <w:kinsoku/>
        <w:wordWrap/>
        <w:overflowPunct/>
        <w:topLinePunct w:val="0"/>
        <w:bidi w:val="0"/>
        <w:snapToGrid/>
        <w:spacing w:line="606" w:lineRule="exact"/>
        <w:ind w:firstLine="640" w:firstLineChars="200"/>
        <w:jc w:val="both"/>
        <w:textAlignment w:val="auto"/>
        <w:rPr>
          <w:rFonts w:hint="eastAsia" w:ascii="黑体" w:hAnsi="黑体" w:eastAsia="黑体" w:cs="黑体"/>
          <w:sz w:val="32"/>
          <w:szCs w:val="32"/>
        </w:rPr>
      </w:pPr>
      <w:bookmarkStart w:id="20" w:name="_Toc20651"/>
      <w:r>
        <w:rPr>
          <w:rFonts w:hint="eastAsia" w:ascii="黑体" w:hAnsi="黑体" w:eastAsia="黑体" w:cs="黑体"/>
          <w:sz w:val="32"/>
          <w:szCs w:val="32"/>
        </w:rPr>
        <w:t>一、高风险人群</w:t>
      </w:r>
      <w:bookmarkEnd w:id="20"/>
    </w:p>
    <w:p>
      <w:pPr>
        <w:keepNext w:val="0"/>
        <w:keepLines w:val="0"/>
        <w:pageBreakBefore w:val="0"/>
        <w:widowControl w:val="0"/>
        <w:kinsoku/>
        <w:wordWrap/>
        <w:overflowPunct/>
        <w:topLinePunct w:val="0"/>
        <w:autoSpaceDE w:val="0"/>
        <w:autoSpaceDN w:val="0"/>
        <w:bidi w:val="0"/>
        <w:adjustRightInd w:val="0"/>
        <w:snapToGrid/>
        <w:spacing w:line="60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根据我国结直肠癌的流行病学特征，符合以下（一）和（二）、（三）中任一项者均应列为高风险人群:（一）年龄50</w:t>
      </w:r>
      <w:bookmarkStart w:id="21" w:name="_Hlk108193823"/>
      <w:r>
        <w:rPr>
          <w:rFonts w:hint="eastAsia" w:ascii="仿宋_GB2312" w:hAnsi="仿宋_GB2312" w:eastAsia="仿宋_GB2312" w:cs="仿宋_GB2312"/>
          <w:sz w:val="32"/>
          <w:szCs w:val="32"/>
        </w:rPr>
        <w:t>～</w:t>
      </w:r>
      <w:bookmarkEnd w:id="21"/>
      <w:r>
        <w:rPr>
          <w:rFonts w:hint="eastAsia" w:ascii="仿宋_GB2312" w:hAnsi="仿宋_GB2312" w:eastAsia="仿宋_GB2312" w:cs="仿宋_GB2312"/>
          <w:sz w:val="32"/>
          <w:szCs w:val="32"/>
        </w:rPr>
        <w:t>75 岁，男女不限; （二）粪便隐血试验阳性; （三）既往有结直肠腺瘤性息肉，或溃疡性</w:t>
      </w:r>
      <w:r>
        <w:rPr>
          <w:rFonts w:hint="eastAsia" w:ascii="仿宋_GB2312" w:hAnsi="仿宋_GB2312" w:eastAsia="仿宋_GB2312" w:cs="仿宋_GB2312"/>
          <w:sz w:val="32"/>
          <w:szCs w:val="32"/>
          <w:lang w:val="en-US" w:eastAsia="zh-CN"/>
        </w:rPr>
        <w:t>结肠炎</w:t>
      </w:r>
      <w:r>
        <w:rPr>
          <w:rFonts w:hint="eastAsia" w:ascii="仿宋_GB2312" w:hAnsi="仿宋_GB2312" w:eastAsia="仿宋_GB2312" w:cs="仿宋_GB2312"/>
          <w:sz w:val="32"/>
          <w:szCs w:val="32"/>
        </w:rPr>
        <w:t>、克罗恩病等癌前疾病。</w:t>
      </w:r>
    </w:p>
    <w:p>
      <w:pPr>
        <w:keepNext w:val="0"/>
        <w:keepLines w:val="0"/>
        <w:pageBreakBefore w:val="0"/>
        <w:widowControl w:val="0"/>
        <w:numPr>
          <w:ilvl w:val="0"/>
          <w:numId w:val="5"/>
        </w:numPr>
        <w:kinsoku/>
        <w:wordWrap/>
        <w:overflowPunct/>
        <w:topLinePunct w:val="0"/>
        <w:bidi w:val="0"/>
        <w:snapToGrid/>
        <w:spacing w:line="606" w:lineRule="exact"/>
        <w:ind w:firstLine="640" w:firstLineChars="200"/>
        <w:jc w:val="both"/>
        <w:textAlignment w:val="auto"/>
        <w:rPr>
          <w:rFonts w:hint="eastAsia" w:ascii="黑体" w:hAnsi="黑体" w:eastAsia="黑体" w:cs="黑体"/>
          <w:sz w:val="32"/>
          <w:szCs w:val="32"/>
        </w:rPr>
      </w:pPr>
      <w:bookmarkStart w:id="22" w:name="_Toc25916"/>
      <w:r>
        <w:rPr>
          <w:rFonts w:hint="eastAsia" w:ascii="黑体" w:hAnsi="黑体" w:eastAsia="黑体" w:cs="黑体"/>
          <w:sz w:val="32"/>
          <w:szCs w:val="32"/>
        </w:rPr>
        <w:t>筛查方法</w:t>
      </w:r>
      <w:bookmarkEnd w:id="22"/>
    </w:p>
    <w:p>
      <w:pPr>
        <w:keepNext w:val="0"/>
        <w:keepLines w:val="0"/>
        <w:pageBreakBefore w:val="0"/>
        <w:widowControl w:val="0"/>
        <w:kinsoku/>
        <w:wordWrap/>
        <w:overflowPunct/>
        <w:topLinePunct w:val="0"/>
        <w:bidi w:val="0"/>
        <w:snapToGrid/>
        <w:spacing w:line="60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结肠镜检查在结直肠癌筛查中占据独特而不可替代的地位，是整个结直肠癌筛查流程的核心环节。 </w:t>
      </w:r>
    </w:p>
    <w:p>
      <w:pPr>
        <w:keepNext w:val="0"/>
        <w:keepLines w:val="0"/>
        <w:pageBreakBefore w:val="0"/>
        <w:widowControl w:val="0"/>
        <w:kinsoku/>
        <w:wordWrap/>
        <w:overflowPunct/>
        <w:topLinePunct w:val="0"/>
        <w:autoSpaceDE w:val="0"/>
        <w:autoSpaceDN w:val="0"/>
        <w:bidi w:val="0"/>
        <w:adjustRightInd w:val="0"/>
        <w:snapToGrid/>
        <w:spacing w:line="60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殊人群筛查：（一）如筛查对象有2个以上亲属确诊结直肠癌或进展期腺瘤(直径≥1cm，或伴绒毛状结构，或伴高级别上皮内瘤变)，建议从40岁开始或比家族中最早确诊结直肠癌的年龄提前10年开始，每5年进行1次结肠镜检查。（二）对腺瘤性息肉综合征或致病突变基因携带者（如APC、MUTYH、STK11等），建议每年行结肠镜检查。（三）对于Lynch综合征家系中携带致病突变者，建议20～25岁开始进行结肠镜检查，每2年1次，直到40岁，然后每年1次结肠镜检查。</w:t>
      </w:r>
    </w:p>
    <w:p>
      <w:pPr>
        <w:keepNext w:val="0"/>
        <w:keepLines w:val="0"/>
        <w:pageBreakBefore w:val="0"/>
        <w:widowControl w:val="0"/>
        <w:kinsoku/>
        <w:wordWrap/>
        <w:overflowPunct/>
        <w:topLinePunct w:val="0"/>
        <w:bidi w:val="0"/>
        <w:snapToGrid/>
        <w:spacing w:line="606" w:lineRule="exact"/>
        <w:ind w:firstLine="640" w:firstLineChars="200"/>
        <w:jc w:val="both"/>
        <w:textAlignment w:val="auto"/>
        <w:rPr>
          <w:rFonts w:hint="eastAsia" w:ascii="仿宋_GB2312" w:hAnsi="仿宋_GB2312" w:eastAsia="仿宋_GB2312" w:cs="仿宋_GB2312"/>
          <w:sz w:val="32"/>
          <w:szCs w:val="32"/>
        </w:rPr>
      </w:pPr>
      <w:bookmarkStart w:id="23" w:name="_Toc17490"/>
    </w:p>
    <w:p>
      <w:pPr>
        <w:keepNext w:val="0"/>
        <w:keepLines w:val="0"/>
        <w:pageBreakBefore w:val="0"/>
        <w:widowControl w:val="0"/>
        <w:kinsoku/>
        <w:wordWrap/>
        <w:overflowPunct/>
        <w:topLinePunct w:val="0"/>
        <w:bidi w:val="0"/>
        <w:snapToGrid/>
        <w:spacing w:line="606"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三、筛查流程</w:t>
      </w:r>
      <w:bookmarkEnd w:id="23"/>
    </w:p>
    <w:p>
      <w:pPr>
        <w:spacing w:line="360" w:lineRule="auto"/>
        <w:jc w:val="center"/>
        <w:rPr>
          <w:rFonts w:ascii="黑体" w:hAnsi="黑体" w:eastAsia="黑体" w:cs="黑体"/>
          <w:color w:val="231F20"/>
          <w:sz w:val="28"/>
          <w:szCs w:val="28"/>
        </w:rPr>
      </w:pPr>
      <w:r>
        <w:rPr>
          <w:rFonts w:ascii="FangSong_GB2312" w:hAnsi="FangSong_GB2312" w:eastAsia="FangSong_GB2312" w:cs="FangSong_GB2312"/>
          <w:b/>
          <w:bCs/>
          <w:sz w:val="30"/>
          <w:szCs w:val="30"/>
        </w:rPr>
        <mc:AlternateContent>
          <mc:Choice Requires="wpg">
            <w:drawing>
              <wp:anchor distT="0" distB="0" distL="114300" distR="114300" simplePos="0" relativeHeight="251662336" behindDoc="0" locked="0" layoutInCell="1" allowOverlap="1">
                <wp:simplePos x="0" y="0"/>
                <wp:positionH relativeFrom="column">
                  <wp:posOffset>1083310</wp:posOffset>
                </wp:positionH>
                <wp:positionV relativeFrom="paragraph">
                  <wp:posOffset>92710</wp:posOffset>
                </wp:positionV>
                <wp:extent cx="3950970" cy="2635885"/>
                <wp:effectExtent l="4445" t="4445" r="6985" b="13970"/>
                <wp:wrapNone/>
                <wp:docPr id="362" name="组合 362"/>
                <wp:cNvGraphicFramePr/>
                <a:graphic xmlns:a="http://schemas.openxmlformats.org/drawingml/2006/main">
                  <a:graphicData uri="http://schemas.microsoft.com/office/word/2010/wordprocessingGroup">
                    <wpg:wgp>
                      <wpg:cNvGrpSpPr/>
                      <wpg:grpSpPr>
                        <a:xfrm>
                          <a:off x="0" y="0"/>
                          <a:ext cx="3950970" cy="2635885"/>
                          <a:chOff x="0" y="0"/>
                          <a:chExt cx="3950883" cy="2830866"/>
                        </a:xfrm>
                        <a:effectLst/>
                      </wpg:grpSpPr>
                      <wpg:grpSp>
                        <wpg:cNvPr id="363" name="组合 2"/>
                        <wpg:cNvGrpSpPr/>
                        <wpg:grpSpPr>
                          <a:xfrm>
                            <a:off x="0" y="0"/>
                            <a:ext cx="3950883" cy="2830866"/>
                            <a:chOff x="180927" y="0"/>
                            <a:chExt cx="3950962" cy="2831328"/>
                          </a:xfrm>
                          <a:effectLst/>
                        </wpg:grpSpPr>
                        <wps:wsp>
                          <wps:cNvPr id="364" name="直接箭头连接符 3"/>
                          <wps:cNvCnPr/>
                          <wps:spPr>
                            <a:xfrm flipH="1">
                              <a:off x="952500" y="987748"/>
                              <a:ext cx="504058" cy="298725"/>
                            </a:xfrm>
                            <a:prstGeom prst="straightConnector1">
                              <a:avLst/>
                            </a:prstGeom>
                            <a:ln w="9525" cap="flat" cmpd="sng">
                              <a:solidFill>
                                <a:srgbClr val="000000"/>
                              </a:solidFill>
                              <a:prstDash val="solid"/>
                              <a:headEnd type="none" w="med" len="med"/>
                              <a:tailEnd type="triangle" w="med" len="med"/>
                            </a:ln>
                            <a:effectLst/>
                          </wps:spPr>
                          <wps:bodyPr/>
                        </wps:wsp>
                        <wps:wsp>
                          <wps:cNvPr id="365" name="矩形 4"/>
                          <wps:cNvSpPr/>
                          <wps:spPr>
                            <a:xfrm>
                              <a:off x="180927" y="1334927"/>
                              <a:ext cx="1129564" cy="322729"/>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未见明显异常</w:t>
                                </w:r>
                              </w:p>
                            </w:txbxContent>
                          </wps:txbx>
                          <wps:bodyPr anchor="ctr" anchorCtr="0" upright="1">
                            <a:noAutofit/>
                          </wps:bodyPr>
                        </wps:wsp>
                        <wps:wsp>
                          <wps:cNvPr id="366" name="直接箭头连接符 5"/>
                          <wps:cNvCnPr/>
                          <wps:spPr>
                            <a:xfrm>
                              <a:off x="2679632" y="1002417"/>
                              <a:ext cx="516886" cy="254445"/>
                            </a:xfrm>
                            <a:prstGeom prst="straightConnector1">
                              <a:avLst/>
                            </a:prstGeom>
                            <a:ln w="9525" cap="flat" cmpd="sng">
                              <a:solidFill>
                                <a:srgbClr val="000000"/>
                              </a:solidFill>
                              <a:prstDash val="solid"/>
                              <a:headEnd type="none" w="med" len="med"/>
                              <a:tailEnd type="triangle" w="med" len="med"/>
                            </a:ln>
                            <a:effectLst/>
                          </wps:spPr>
                          <wps:bodyPr/>
                        </wps:wsp>
                        <wps:wsp>
                          <wps:cNvPr id="367" name="矩形 6"/>
                          <wps:cNvSpPr/>
                          <wps:spPr>
                            <a:xfrm>
                              <a:off x="1594079" y="1286473"/>
                              <a:ext cx="1325188" cy="298280"/>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结直肠腺瘤/息肉</w:t>
                                </w:r>
                              </w:p>
                            </w:txbxContent>
                          </wps:txbx>
                          <wps:bodyPr anchor="ctr" anchorCtr="0" upright="1">
                            <a:noAutofit/>
                          </wps:bodyPr>
                        </wps:wsp>
                        <wps:wsp>
                          <wps:cNvPr id="368" name="矩形 7"/>
                          <wps:cNvSpPr/>
                          <wps:spPr>
                            <a:xfrm>
                              <a:off x="498768" y="2513138"/>
                              <a:ext cx="1843467" cy="318190"/>
                            </a:xfrm>
                            <a:prstGeom prst="rect">
                              <a:avLst/>
                            </a:prstGeom>
                            <a:noFill/>
                            <a:ln w="9525" cap="flat" cmpd="sng">
                              <a:solidFill>
                                <a:srgbClr val="000000"/>
                              </a:solidFill>
                              <a:prstDash val="solid"/>
                              <a:miter/>
                              <a:headEnd type="none" w="med" len="med"/>
                              <a:tailEnd type="none" w="med" len="med"/>
                            </a:ln>
                            <a:effectLst/>
                          </wps:spPr>
                          <wps:txbx>
                            <w:txbxContent>
                              <w:p>
                                <w:pPr>
                                  <w:ind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按推荐的时间定期复查</w:t>
                                </w:r>
                              </w:p>
                            </w:txbxContent>
                          </wps:txbx>
                          <wps:bodyPr anchor="ctr" anchorCtr="0" upright="1">
                            <a:noAutofit/>
                          </wps:bodyPr>
                        </wps:wsp>
                        <wps:wsp>
                          <wps:cNvPr id="369" name="矩形 8"/>
                          <wps:cNvSpPr/>
                          <wps:spPr>
                            <a:xfrm>
                              <a:off x="1671713" y="1897258"/>
                              <a:ext cx="865524" cy="323216"/>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内镜切除</w:t>
                                </w:r>
                              </w:p>
                            </w:txbxContent>
                          </wps:txbx>
                          <wps:bodyPr anchor="ctr" anchorCtr="0" upright="1"/>
                        </wps:wsp>
                        <wps:wsp>
                          <wps:cNvPr id="370" name="直接箭头连接符 9"/>
                          <wps:cNvCnPr/>
                          <wps:spPr>
                            <a:xfrm>
                              <a:off x="654219" y="1701664"/>
                              <a:ext cx="0" cy="753110"/>
                            </a:xfrm>
                            <a:prstGeom prst="straightConnector1">
                              <a:avLst/>
                            </a:prstGeom>
                            <a:ln w="9525" cap="flat" cmpd="sng">
                              <a:solidFill>
                                <a:srgbClr val="000000"/>
                              </a:solidFill>
                              <a:prstDash val="solid"/>
                              <a:headEnd type="none" w="med" len="med"/>
                              <a:tailEnd type="triangle" w="med" len="med"/>
                            </a:ln>
                            <a:effectLst/>
                          </wps:spPr>
                          <wps:bodyPr/>
                        </wps:wsp>
                        <wps:wsp>
                          <wps:cNvPr id="371" name="直接箭头连接符 11"/>
                          <wps:cNvCnPr/>
                          <wps:spPr>
                            <a:xfrm>
                              <a:off x="2106504" y="2243897"/>
                              <a:ext cx="0" cy="269240"/>
                            </a:xfrm>
                            <a:prstGeom prst="straightConnector1">
                              <a:avLst/>
                            </a:prstGeom>
                            <a:ln w="9525" cap="flat" cmpd="sng">
                              <a:solidFill>
                                <a:srgbClr val="000000"/>
                              </a:solidFill>
                              <a:prstDash val="solid"/>
                              <a:headEnd type="none" w="med" len="med"/>
                              <a:tailEnd type="triangle" w="med" len="med"/>
                            </a:ln>
                            <a:effectLst/>
                          </wps:spPr>
                          <wps:bodyPr/>
                        </wps:wsp>
                        <wps:wsp>
                          <wps:cNvPr id="372" name="流程图: 终止 12"/>
                          <wps:cNvSpPr/>
                          <wps:spPr>
                            <a:xfrm>
                              <a:off x="1486347" y="0"/>
                              <a:ext cx="1921938" cy="412750"/>
                            </a:xfrm>
                            <a:prstGeom prst="flowChartTerminator">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结直肠癌高风险人群*</w:t>
                                </w:r>
                              </w:p>
                            </w:txbxContent>
                          </wps:txbx>
                          <wps:bodyPr anchor="ctr" anchorCtr="0" upright="1"/>
                        </wps:wsp>
                        <wps:wsp>
                          <wps:cNvPr id="373" name="直接箭头连接符 14"/>
                          <wps:cNvCnPr/>
                          <wps:spPr>
                            <a:xfrm>
                              <a:off x="2272756" y="435196"/>
                              <a:ext cx="0" cy="196850"/>
                            </a:xfrm>
                            <a:prstGeom prst="straightConnector1">
                              <a:avLst/>
                            </a:prstGeom>
                            <a:ln w="9525" cap="flat" cmpd="sng">
                              <a:solidFill>
                                <a:srgbClr val="000000"/>
                              </a:solidFill>
                              <a:prstDash val="solid"/>
                              <a:headEnd type="none" w="med" len="med"/>
                              <a:tailEnd type="triangle" w="med" len="med"/>
                            </a:ln>
                            <a:effectLst/>
                          </wps:spPr>
                          <wps:bodyPr/>
                        </wps:wsp>
                        <wps:wsp>
                          <wps:cNvPr id="374" name="矩形 15"/>
                          <wps:cNvSpPr/>
                          <wps:spPr>
                            <a:xfrm>
                              <a:off x="1574546" y="635679"/>
                              <a:ext cx="1462077" cy="337820"/>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高质量结肠镜检查</w:t>
                                </w:r>
                              </w:p>
                            </w:txbxContent>
                          </wps:txbx>
                          <wps:bodyPr anchor="ctr" anchorCtr="0" upright="1"/>
                        </wps:wsp>
                        <wps:wsp>
                          <wps:cNvPr id="375" name="直接箭头连接符 16"/>
                          <wps:cNvCnPr/>
                          <wps:spPr>
                            <a:xfrm>
                              <a:off x="2262967" y="987748"/>
                              <a:ext cx="0" cy="239395"/>
                            </a:xfrm>
                            <a:prstGeom prst="straightConnector1">
                              <a:avLst/>
                            </a:prstGeom>
                            <a:ln w="9525" cap="flat" cmpd="sng">
                              <a:solidFill>
                                <a:srgbClr val="000000"/>
                              </a:solidFill>
                              <a:prstDash val="solid"/>
                              <a:headEnd type="none" w="med" len="med"/>
                              <a:tailEnd type="triangle" w="med" len="med"/>
                            </a:ln>
                            <a:effectLst/>
                          </wps:spPr>
                          <wps:bodyPr/>
                        </wps:wsp>
                        <wps:wsp>
                          <wps:cNvPr id="376" name="直接箭头连接符 19"/>
                          <wps:cNvCnPr/>
                          <wps:spPr>
                            <a:xfrm>
                              <a:off x="2228739" y="1618536"/>
                              <a:ext cx="0" cy="273685"/>
                            </a:xfrm>
                            <a:prstGeom prst="straightConnector1">
                              <a:avLst/>
                            </a:prstGeom>
                            <a:ln w="9525" cap="flat" cmpd="sng">
                              <a:solidFill>
                                <a:srgbClr val="000000"/>
                              </a:solidFill>
                              <a:prstDash val="solid"/>
                              <a:headEnd type="none" w="med" len="med"/>
                              <a:tailEnd type="triangle" w="med" len="med"/>
                            </a:ln>
                            <a:effectLst/>
                          </wps:spPr>
                          <wps:bodyPr/>
                        </wps:wsp>
                        <wps:wsp>
                          <wps:cNvPr id="377" name="直接箭头连接符 22"/>
                          <wps:cNvCnPr/>
                          <wps:spPr>
                            <a:xfrm>
                              <a:off x="3426737" y="1594082"/>
                              <a:ext cx="0" cy="450215"/>
                            </a:xfrm>
                            <a:prstGeom prst="straightConnector1">
                              <a:avLst/>
                            </a:prstGeom>
                            <a:ln w="9525" cap="flat" cmpd="sng">
                              <a:solidFill>
                                <a:srgbClr val="000000"/>
                              </a:solidFill>
                              <a:prstDash val="solid"/>
                              <a:headEnd type="none" w="med" len="med"/>
                              <a:tailEnd type="triangle" w="med" len="med"/>
                            </a:ln>
                            <a:effectLst/>
                          </wps:spPr>
                          <wps:bodyPr/>
                        </wps:wsp>
                        <wps:wsp>
                          <wps:cNvPr id="378" name="矩形 23"/>
                          <wps:cNvSpPr/>
                          <wps:spPr>
                            <a:xfrm>
                              <a:off x="2757844" y="2073163"/>
                              <a:ext cx="1374045" cy="532993"/>
                            </a:xfrm>
                            <a:prstGeom prst="rect">
                              <a:avLst/>
                            </a:prstGeom>
                            <a:noFill/>
                            <a:ln w="9525" cap="flat" cmpd="sng">
                              <a:solidFill>
                                <a:srgbClr val="000000"/>
                              </a:solidFill>
                              <a:prstDash val="solid"/>
                              <a:miter/>
                              <a:headEnd type="none" w="med" len="med"/>
                              <a:tailEnd type="none" w="med" len="med"/>
                            </a:ln>
                            <a:effectLst/>
                          </wps:spPr>
                          <wps:txb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临床多学科团队制定诊疗方案</w:t>
                                </w:r>
                              </w:p>
                            </w:txbxContent>
                          </wps:txbx>
                          <wps:bodyPr wrap="square" anchor="ctr" anchorCtr="0" upright="1">
                            <a:noAutofit/>
                          </wps:bodyPr>
                        </wps:wsp>
                      </wpg:grpSp>
                      <wps:wsp>
                        <wps:cNvPr id="379" name="矩形 24"/>
                        <wps:cNvSpPr/>
                        <wps:spPr>
                          <a:xfrm>
                            <a:off x="2831217" y="1295808"/>
                            <a:ext cx="836163" cy="298248"/>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结直肠癌</w:t>
                              </w:r>
                            </w:p>
                          </w:txbxContent>
                        </wps:txbx>
                        <wps:bodyPr wrap="square" anchor="ctr" anchorCtr="0" upright="1">
                          <a:noAutofit/>
                        </wps:bodyPr>
                      </wps:wsp>
                    </wpg:wgp>
                  </a:graphicData>
                </a:graphic>
              </wp:anchor>
            </w:drawing>
          </mc:Choice>
          <mc:Fallback>
            <w:pict>
              <v:group id="_x0000_s1026" o:spid="_x0000_s1026" o:spt="203" style="position:absolute;left:0pt;margin-left:85.3pt;margin-top:7.3pt;height:207.55pt;width:311.1pt;z-index:251662336;mso-width-relative:page;mso-height-relative:page;" coordsize="3950883,2830866" o:gfxdata="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">
                <o:lock v:ext="edit" aspectratio="f"/>
                <v:group id="组合 2" o:spid="_x0000_s1026" o:spt="203" style="position:absolute;left:0;top:0;height:2830866;width:3950883;" coordorigin="180927,0" coordsize="3950962,2831328" o:gfxdata="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NU4jnvwAAANwAAAAPAAAAAAAAAAEAIAAAACIAAABkcnMvZG93bnJldi54&#10;bWxQSwECFAAUAAAACACHTuJAMy8FnjsAAAA5AAAAFQAAAAAAAAABACAAAAAOAQAAZHJzL2dyb3Vw&#10;c2hhcGV4bWwueG1sUEsFBgAAAAAGAAYAYAEAAMsDAAAAAA==&#10;">
                  <o:lock v:ext="edit" aspectratio="f"/>
                  <v:shape id="直接箭头连接符 3" o:spid="_x0000_s1026" o:spt="32" type="#_x0000_t32" style="position:absolute;left:952500;top:987748;flip:x;height:298725;width:504058;" filled="f" stroked="t" coordsize="21600,21600" o:gfxdata="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Xoi6&#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rect id="矩形 4" o:spid="_x0000_s1026" o:spt="1" style="position:absolute;left:180927;top:1334927;height:322729;width:1129564;v-text-anchor:middle;" filled="f" stroked="t" coordsize="21600,21600" o:gfxdata="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gNYNh&#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未见明显异常</w:t>
                          </w:r>
                        </w:p>
                      </w:txbxContent>
                    </v:textbox>
                  </v:rect>
                  <v:shape id="直接箭头连接符 5" o:spid="_x0000_s1026" o:spt="32" type="#_x0000_t32" style="position:absolute;left:2679632;top:1002417;height:254445;width:516886;" filled="f" stroked="t" coordsize="21600,21600" o:gfxdata="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rCf6G/&#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矩形 6" o:spid="_x0000_s1026" o:spt="1" style="position:absolute;left:1594079;top:1286473;height:298280;width:1325188;v-text-anchor:middle;" filled="f" stroked="t" coordsize="21600,21600" o:gfxdata="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7iN&#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结直肠腺瘤/息肉</w:t>
                          </w:r>
                        </w:p>
                      </w:txbxContent>
                    </v:textbox>
                  </v:rect>
                  <v:rect id="矩形 7" o:spid="_x0000_s1026" o:spt="1" style="position:absolute;left:498768;top:2513138;height:318190;width:1843467;v-text-anchor:middle;" filled="f" stroked="t" coordsize="21600,21600" o:gfxdata="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NCz/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ind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按推荐的时间定期复查</w:t>
                          </w:r>
                        </w:p>
                      </w:txbxContent>
                    </v:textbox>
                  </v:rect>
                  <v:rect id="矩形 8" o:spid="_x0000_s1026" o:spt="1" style="position:absolute;left:1671713;top:1897258;height:323216;width:865524;v-text-anchor:middle;" filled="f" stroked="t" coordsize="21600,21600" o:gfxdata="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F4iWS/&#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内镜切除</w:t>
                          </w:r>
                        </w:p>
                      </w:txbxContent>
                    </v:textbox>
                  </v:rect>
                  <v:shape id="直接箭头连接符 9" o:spid="_x0000_s1026" o:spt="32" type="#_x0000_t32" style="position:absolute;left:654219;top:1701664;height:753110;width:0;" filled="f" stroked="t" coordsize="21600,21600" o:gfxdata="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77Uk7sAAADc&#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直接箭头连接符 11" o:spid="_x0000_s1026" o:spt="32" type="#_x0000_t32" style="position:absolute;left:2106504;top:2243897;height:269240;width:0;" filled="f" stroked="t" coordsize="21600,21600" o:gfxdata="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DycQi/&#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流程图: 终止 12" o:spid="_x0000_s1026" o:spt="116" type="#_x0000_t116" style="position:absolute;left:1486347;top:0;height:412750;width:1921938;v-text-anchor:middle;" filled="f" stroked="t" coordsize="21600,21600" o:gfxdata="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FcRU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结直肠癌高风险人群*</w:t>
                          </w:r>
                        </w:p>
                      </w:txbxContent>
                    </v:textbox>
                  </v:shape>
                  <v:shape id="直接箭头连接符 14" o:spid="_x0000_s1026" o:spt="32" type="#_x0000_t32" style="position:absolute;left:2272756;top:435196;height:196850;width:0;" filled="f" stroked="t" coordsize="21600,21600" o:gfxdata="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9sSuS/&#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矩形 15" o:spid="_x0000_s1026" o:spt="1" style="position:absolute;left:1574546;top:635679;height:337820;width:1462077;v-text-anchor:middle;" filled="f" stroked="t" coordsize="21600,21600" o:gfxdata="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qCwJ7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高质量结肠镜检查</w:t>
                          </w:r>
                        </w:p>
                      </w:txbxContent>
                    </v:textbox>
                  </v:rect>
                  <v:shape id="直接箭头连接符 16" o:spid="_x0000_s1026" o:spt="32" type="#_x0000_t32" style="position:absolute;left:2262967;top:987748;height:239395;width:0;" filled="f" stroked="t" coordsize="21600,21600" o:gfxdata="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yXcL&#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直接箭头连接符 19" o:spid="_x0000_s1026" o:spt="32" type="#_x0000_t32" style="position:absolute;left:2228739;top:1618536;height:273685;width:0;" filled="f" stroked="t" coordsize="21600,21600" o:gfxdata="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8b6Xy/&#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直接箭头连接符 22" o:spid="_x0000_s1026" o:spt="32" type="#_x0000_t32" style="position:absolute;left:3426737;top:1594082;height:450215;width:0;" filled="f" stroked="t" coordsize="21600,21600" o:gfxdata="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BXTOe/&#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矩形 23" o:spid="_x0000_s1026" o:spt="1" style="position:absolute;left:2757844;top:2073163;height:532993;width:1374045;v-text-anchor:middle;" filled="f" stroked="t" coordsize="21600,21600" o:gfxdata="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tuiK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临床多学科团队制定诊疗方案</w:t>
                          </w:r>
                        </w:p>
                      </w:txbxContent>
                    </v:textbox>
                  </v:rect>
                </v:group>
                <v:rect id="矩形 24" o:spid="_x0000_s1026" o:spt="1" style="position:absolute;left:2831217;top:1295808;height:298248;width:836163;v-text-anchor:middle;" filled="f" stroked="t" coordsize="21600,21600" o:gfxdata="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hH7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结直肠癌</w:t>
                        </w:r>
                      </w:p>
                    </w:txbxContent>
                  </v:textbox>
                </v:rect>
              </v:group>
            </w:pict>
          </mc:Fallback>
        </mc:AlternateContent>
      </w:r>
    </w:p>
    <w:p>
      <w:pPr>
        <w:spacing w:line="360" w:lineRule="auto"/>
        <w:jc w:val="center"/>
        <w:rPr>
          <w:rFonts w:ascii="黑体" w:hAnsi="黑体" w:eastAsia="黑体" w:cs="黑体"/>
          <w:color w:val="231F20"/>
          <w:sz w:val="28"/>
          <w:szCs w:val="28"/>
        </w:rPr>
      </w:pPr>
    </w:p>
    <w:p>
      <w:pPr>
        <w:spacing w:line="360" w:lineRule="auto"/>
        <w:jc w:val="center"/>
        <w:rPr>
          <w:rFonts w:ascii="黑体" w:hAnsi="黑体" w:eastAsia="黑体" w:cs="黑体"/>
          <w:color w:val="231F20"/>
          <w:sz w:val="28"/>
          <w:szCs w:val="28"/>
        </w:rPr>
      </w:pPr>
    </w:p>
    <w:p>
      <w:pPr>
        <w:spacing w:line="360" w:lineRule="auto"/>
        <w:jc w:val="center"/>
        <w:rPr>
          <w:rFonts w:ascii="黑体" w:hAnsi="黑体" w:eastAsia="黑体" w:cs="黑体"/>
          <w:color w:val="231F20"/>
          <w:sz w:val="28"/>
          <w:szCs w:val="28"/>
        </w:rPr>
      </w:pPr>
    </w:p>
    <w:p>
      <w:pPr>
        <w:spacing w:line="360" w:lineRule="auto"/>
        <w:jc w:val="center"/>
        <w:rPr>
          <w:rFonts w:ascii="黑体" w:hAnsi="黑体" w:eastAsia="黑体" w:cs="黑体"/>
          <w:color w:val="231F20"/>
          <w:sz w:val="28"/>
          <w:szCs w:val="28"/>
        </w:rPr>
      </w:pPr>
    </w:p>
    <w:p>
      <w:pPr>
        <w:spacing w:line="360" w:lineRule="auto"/>
        <w:jc w:val="center"/>
        <w:rPr>
          <w:rFonts w:ascii="黑体" w:hAnsi="黑体" w:eastAsia="黑体" w:cs="黑体"/>
          <w:color w:val="231F20"/>
          <w:sz w:val="28"/>
          <w:szCs w:val="28"/>
        </w:rPr>
      </w:pPr>
    </w:p>
    <w:p>
      <w:pPr>
        <w:spacing w:line="360" w:lineRule="auto"/>
        <w:rPr>
          <w:rFonts w:ascii="FangSong_GB2312" w:hAnsi="FangSong_GB2312" w:eastAsia="FangSong_GB2312" w:cs="FangSong_GB2312"/>
          <w:color w:val="231F20"/>
          <w:spacing w:val="12"/>
          <w:sz w:val="24"/>
        </w:rPr>
      </w:pPr>
    </w:p>
    <w:p>
      <w:pPr>
        <w:spacing w:line="360" w:lineRule="auto"/>
        <w:rPr>
          <w:rFonts w:ascii="FangSong_GB2312" w:hAnsi="FangSong_GB2312" w:eastAsia="FangSong_GB2312" w:cs="FangSong_GB2312"/>
          <w:color w:val="231F20"/>
          <w:spacing w:val="12"/>
          <w:sz w:val="24"/>
        </w:rPr>
      </w:pP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color w:val="231F20"/>
          <w:spacing w:val="12"/>
          <w:sz w:val="24"/>
          <w:vertAlign w:val="superscript"/>
        </w:rPr>
        <w:t>*</w:t>
      </w:r>
      <w:r>
        <w:rPr>
          <w:rFonts w:hint="eastAsia" w:ascii="仿宋_GB2312" w:hAnsi="仿宋_GB2312" w:eastAsia="仿宋_GB2312" w:cs="仿宋_GB2312"/>
          <w:color w:val="231F20"/>
          <w:spacing w:val="12"/>
          <w:sz w:val="24"/>
        </w:rPr>
        <w:t>：</w:t>
      </w:r>
      <w:r>
        <w:rPr>
          <w:rFonts w:hint="eastAsia" w:ascii="仿宋_GB2312" w:hAnsi="仿宋_GB2312" w:eastAsia="仿宋_GB2312" w:cs="仿宋_GB2312"/>
          <w:spacing w:val="12"/>
          <w:sz w:val="24"/>
        </w:rPr>
        <w:t>对于结直肠癌高风险人群，</w:t>
      </w:r>
      <w:r>
        <w:rPr>
          <w:rFonts w:hint="eastAsia" w:ascii="仿宋_GB2312" w:hAnsi="仿宋_GB2312" w:eastAsia="仿宋_GB2312" w:cs="仿宋_GB2312"/>
          <w:sz w:val="24"/>
        </w:rPr>
        <w:t>应尽力完成高质量结肠镜检查（强推荐,GRADE证据分级高），若结肠镜检查质量不满意，可适当缩短监测间隔。其他的早筛诊断方法还包括：免疫法粪便潜血试验（FIT, 强推荐,GRADE证据分级中）、乙状结肠镜（弱推荐,GRADE证据分级中）、结肠CT成像（弱推荐,GRADE证据分级低）和多靶点粪便FIT-DNA检测（弱推荐,GRADE证据分级低）。</w:t>
      </w:r>
    </w:p>
    <w:p>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对于结直肠癌潜在的目标人群（包括低风险者），亦推荐每年行粪便隐血试验（化学法或免疫化学法）或每1～3年行粪便DNA检测。</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bookmarkStart w:id="24" w:name="_Toc4132"/>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四、筛查结果处理规范</w:t>
      </w:r>
      <w:bookmarkEnd w:id="24"/>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在实际筛查中，对发现的所有肠道病变均应予积极治疗。镜下发现的所有肠道息肉样病变均应取活检并行病理诊断，各类病变的处理原则可参考相应临床诊疗指南。</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（一）需临床处理者</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腺瘤性息肉、炎症性肠病伴高级别上皮内瘤变、伴高级别上皮内瘤变的其他病变、结直肠癌和其他罕见结直肠肿瘤等。</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（二）需随访者</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增生性息肉、错构瘤性息肉、炎性息肉和炎症性肠病伴低级别上皮内瘤变等。</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（三）随访原则</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结肠镜检查未见异常者，可间隔5-10年复查结肠镜。</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直径≥lcm的腺瘤、绒毛结构≥25%的腺瘤（即绒毛状腺瘤或混合性腺瘤）和伴高级别上皮内瘤变的其他病变：应在治疗后第1年复查结肠镜，如无异常发现，后续结肠镜复查间隔可延长至3年。</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其他腺瘤：应在诊断治疗后第3年复查结肠镜，如无异常发现，后续结肠镜复查间隔可延长至5年。</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其他肠道良性病变：因结直肠癌风险增加并不明显，可视同一般风险人群处理，结肠镜复查间隔可为5-10年。</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炎症性肠病，如溃疡性结肠炎、克罗恩病等：明确诊断后每2年复查结肠镜。</w:t>
      </w:r>
    </w:p>
    <w:p>
      <w:pPr>
        <w:rPr>
          <w:rFonts w:ascii="FangSong_GB2312" w:hAnsi="FangSong_GB2312" w:eastAsia="FangSong_GB2312" w:cs="FangSong_GB2312"/>
          <w:sz w:val="30"/>
          <w:szCs w:val="30"/>
        </w:rPr>
      </w:pPr>
    </w:p>
    <w:p>
      <w:pPr>
        <w:spacing w:line="240" w:lineRule="exact"/>
        <w:ind w:firstLine="474" w:firstLineChars="200"/>
        <w:rPr>
          <w:w w:val="99"/>
          <w:sz w:val="24"/>
        </w:rPr>
      </w:pPr>
    </w:p>
    <w:p>
      <w:pPr>
        <w:sectPr>
          <w:pgSz w:w="11906" w:h="16838"/>
          <w:pgMar w:top="2098" w:right="1474" w:bottom="1701" w:left="1587" w:header="851" w:footer="992" w:gutter="0"/>
          <w:pgNumType w:fmt="decimal"/>
          <w:cols w:space="425" w:num="1"/>
          <w:docGrid w:type="lines" w:linePitch="312" w:charSpace="0"/>
        </w:sectPr>
      </w:pPr>
    </w:p>
    <w:p>
      <w:pPr>
        <w:spacing w:line="360" w:lineRule="auto"/>
        <w:jc w:val="center"/>
        <w:rPr>
          <w:rFonts w:ascii="FangSong_GB2312" w:hAnsi="FangSong_GB2312" w:eastAsia="FangSong_GB2312" w:cs="FangSong_GB2312"/>
          <w:b/>
          <w:bCs/>
          <w:sz w:val="30"/>
          <w:szCs w:val="30"/>
        </w:rPr>
      </w:pPr>
    </w:p>
    <w:p>
      <w:pPr>
        <w:spacing w:line="360" w:lineRule="auto"/>
        <w:jc w:val="center"/>
        <w:outlineLvl w:val="0"/>
        <w:rPr>
          <w:rFonts w:ascii="方正小标宋_GBK" w:hAnsi="方正小标宋_GBK" w:eastAsia="方正小标宋_GBK" w:cs="方正小标宋_GBK"/>
          <w:spacing w:val="20"/>
          <w:sz w:val="44"/>
          <w:szCs w:val="44"/>
        </w:rPr>
      </w:pPr>
      <w:bookmarkStart w:id="25" w:name="_Toc29470"/>
      <w:bookmarkStart w:id="26" w:name="_Toc14973"/>
      <w:r>
        <w:rPr>
          <w:rFonts w:hint="eastAsia" w:ascii="方正小标宋_GBK" w:hAnsi="方正小标宋_GBK" w:eastAsia="方正小标宋_GBK" w:cs="方正小标宋_GBK"/>
          <w:spacing w:val="20"/>
          <w:sz w:val="44"/>
          <w:szCs w:val="44"/>
        </w:rPr>
        <w:t>胃癌早期筛查技术方案</w:t>
      </w:r>
      <w:bookmarkEnd w:id="25"/>
      <w:bookmarkEnd w:id="26"/>
    </w:p>
    <w:p>
      <w:pPr>
        <w:spacing w:line="360" w:lineRule="auto"/>
        <w:rPr>
          <w:rFonts w:cs="FangSong_GB2312" w:asciiTheme="minorEastAsia" w:hAnsiTheme="minorEastAsia"/>
          <w:sz w:val="44"/>
          <w:szCs w:val="44"/>
        </w:rPr>
      </w:pP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黑体" w:hAnsi="黑体" w:eastAsia="黑体" w:cs="黑体"/>
          <w:sz w:val="32"/>
          <w:szCs w:val="32"/>
        </w:rPr>
      </w:pPr>
      <w:bookmarkStart w:id="27" w:name="_Toc12746"/>
      <w:r>
        <w:rPr>
          <w:rFonts w:hint="eastAsia" w:ascii="黑体" w:hAnsi="黑体" w:eastAsia="黑体" w:cs="黑体"/>
          <w:sz w:val="32"/>
          <w:szCs w:val="32"/>
        </w:rPr>
        <w:t>一、高风险人群</w:t>
      </w:r>
      <w:bookmarkEnd w:id="27"/>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年龄在40岁以上且符合第1</w:t>
      </w:r>
      <w:bookmarkStart w:id="28" w:name="_Hlk107774030"/>
      <w:r>
        <w:rPr>
          <w:rFonts w:hint="eastAsia" w:ascii="仿宋_GB2312" w:hAnsi="仿宋_GB2312" w:eastAsia="仿宋_GB2312" w:cs="仿宋_GB2312"/>
          <w:sz w:val="32"/>
          <w:szCs w:val="32"/>
        </w:rPr>
        <w:t>～</w:t>
      </w:r>
      <w:bookmarkEnd w:id="28"/>
      <w:r>
        <w:rPr>
          <w:rFonts w:hint="eastAsia" w:ascii="仿宋_GB2312" w:hAnsi="仿宋_GB2312" w:eastAsia="仿宋_GB2312" w:cs="仿宋_GB2312"/>
          <w:sz w:val="32"/>
          <w:szCs w:val="32"/>
        </w:rPr>
        <w:t>5条中任一条者：</w:t>
      </w:r>
    </w:p>
    <w:p>
      <w:pPr>
        <w:pStyle w:val="10"/>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胃癌高发地区人群；</w:t>
      </w:r>
    </w:p>
    <w:p>
      <w:pPr>
        <w:pStyle w:val="10"/>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幽门螺杆菌(Hp)感染者；</w:t>
      </w:r>
    </w:p>
    <w:p>
      <w:pPr>
        <w:pStyle w:val="10"/>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既往患有慢性萎缩性胃炎、胃溃疡、胃息肉、手术后残胃、肥厚性胃炎或恶性贫血等癌前疾病；</w:t>
      </w:r>
    </w:p>
    <w:p>
      <w:pPr>
        <w:pStyle w:val="10"/>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胃癌患者一级亲属；</w:t>
      </w:r>
    </w:p>
    <w:p>
      <w:pPr>
        <w:pStyle w:val="10"/>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存在胃癌其他高危因素(如高盐、腌制饮食、吸烟和重度饮酒等)。</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二、筛查方法</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首选胃镜检查，其次是Hp、胃蛋白酶原或胃泌素检测等。近年来无痛胃镜发展迅速，极大提高了胃镜检查的接受度。</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黑体" w:hAnsi="黑体" w:eastAsia="黑体" w:cs="黑体"/>
          <w:sz w:val="32"/>
          <w:szCs w:val="32"/>
        </w:rPr>
      </w:pPr>
      <w:bookmarkStart w:id="29" w:name="_Toc598"/>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三、筛查流程</w:t>
      </w:r>
      <w:bookmarkEnd w:id="29"/>
    </w:p>
    <w:p>
      <w:pPr>
        <w:spacing w:line="360" w:lineRule="auto"/>
        <w:ind w:firstLine="600" w:firstLineChars="200"/>
        <w:rPr>
          <w:rFonts w:ascii="FangSong_GB2312" w:hAnsi="FangSong_GB2312" w:eastAsia="FangSong_GB2312" w:cs="FangSong_GB2312"/>
          <w:sz w:val="30"/>
          <w:szCs w:val="30"/>
        </w:rPr>
      </w:pPr>
      <w:r>
        <w:rPr>
          <w:rFonts w:ascii="FangSong_GB2312" w:hAnsi="FangSong_GB2312" w:eastAsia="FangSong_GB2312" w:cs="FangSong_GB2312"/>
          <w:sz w:val="30"/>
          <w:szCs w:val="30"/>
        </w:rPr>
        <mc:AlternateContent>
          <mc:Choice Requires="wpg">
            <w:drawing>
              <wp:anchor distT="0" distB="0" distL="114300" distR="114300" simplePos="0" relativeHeight="251666432" behindDoc="0" locked="0" layoutInCell="1" allowOverlap="1">
                <wp:simplePos x="0" y="0"/>
                <wp:positionH relativeFrom="column">
                  <wp:posOffset>-209550</wp:posOffset>
                </wp:positionH>
                <wp:positionV relativeFrom="paragraph">
                  <wp:posOffset>306070</wp:posOffset>
                </wp:positionV>
                <wp:extent cx="6285865" cy="3786505"/>
                <wp:effectExtent l="4445" t="4445" r="8890" b="6350"/>
                <wp:wrapNone/>
                <wp:docPr id="359" name="组合 359"/>
                <wp:cNvGraphicFramePr/>
                <a:graphic xmlns:a="http://schemas.openxmlformats.org/drawingml/2006/main">
                  <a:graphicData uri="http://schemas.microsoft.com/office/word/2010/wordprocessingGroup">
                    <wpg:wgp>
                      <wpg:cNvGrpSpPr/>
                      <wpg:grpSpPr>
                        <a:xfrm>
                          <a:off x="0" y="0"/>
                          <a:ext cx="6285865" cy="3786505"/>
                          <a:chOff x="0" y="3541"/>
                          <a:chExt cx="62863" cy="37863"/>
                        </a:xfrm>
                      </wpg:grpSpPr>
                      <wps:wsp>
                        <wps:cNvPr id="308" name="直接连接符 308"/>
                        <wps:cNvCnPr/>
                        <wps:spPr>
                          <a:xfrm>
                            <a:off x="6727" y="20390"/>
                            <a:ext cx="19853" cy="0"/>
                          </a:xfrm>
                          <a:prstGeom prst="line">
                            <a:avLst/>
                          </a:prstGeom>
                          <a:ln w="9525" cap="flat" cmpd="sng">
                            <a:solidFill>
                              <a:srgbClr val="000000"/>
                            </a:solidFill>
                            <a:prstDash val="solid"/>
                            <a:miter/>
                            <a:headEnd type="none" w="med" len="med"/>
                            <a:tailEnd type="none" w="med" len="med"/>
                          </a:ln>
                        </wps:spPr>
                        <wps:bodyPr upright="1"/>
                      </wps:wsp>
                      <wpg:grpSp>
                        <wpg:cNvPr id="358" name="组合 358"/>
                        <wpg:cNvGrpSpPr/>
                        <wpg:grpSpPr>
                          <a:xfrm>
                            <a:off x="0" y="3541"/>
                            <a:ext cx="62863" cy="37864"/>
                            <a:chOff x="0" y="3541"/>
                            <a:chExt cx="62863" cy="37863"/>
                          </a:xfrm>
                        </wpg:grpSpPr>
                        <wps:wsp>
                          <wps:cNvPr id="309" name="直接连接符 309"/>
                          <wps:cNvCnPr/>
                          <wps:spPr>
                            <a:xfrm>
                              <a:off x="36478" y="21173"/>
                              <a:ext cx="17456" cy="0"/>
                            </a:xfrm>
                            <a:prstGeom prst="line">
                              <a:avLst/>
                            </a:prstGeom>
                            <a:ln w="9525" cap="flat" cmpd="sng">
                              <a:solidFill>
                                <a:srgbClr val="000000"/>
                              </a:solidFill>
                              <a:prstDash val="solid"/>
                              <a:miter/>
                              <a:headEnd type="none" w="med" len="med"/>
                              <a:tailEnd type="none" w="med" len="med"/>
                            </a:ln>
                          </wps:spPr>
                          <wps:bodyPr upright="1"/>
                        </wps:wsp>
                        <wpg:grpSp>
                          <wpg:cNvPr id="357" name="组合 357"/>
                          <wpg:cNvGrpSpPr/>
                          <wpg:grpSpPr>
                            <a:xfrm>
                              <a:off x="0" y="3541"/>
                              <a:ext cx="62863" cy="37864"/>
                              <a:chOff x="0" y="3541"/>
                              <a:chExt cx="62863" cy="37863"/>
                            </a:xfrm>
                          </wpg:grpSpPr>
                          <wps:wsp>
                            <wps:cNvPr id="310" name="直接箭头连接符 310"/>
                            <wps:cNvCnPr/>
                            <wps:spPr>
                              <a:xfrm flipH="1">
                                <a:off x="22819" y="10475"/>
                                <a:ext cx="3186" cy="1072"/>
                              </a:xfrm>
                              <a:prstGeom prst="straightConnector1">
                                <a:avLst/>
                              </a:prstGeom>
                              <a:ln w="9525" cap="flat" cmpd="sng">
                                <a:solidFill>
                                  <a:srgbClr val="000000"/>
                                </a:solidFill>
                                <a:prstDash val="solid"/>
                                <a:headEnd type="none" w="med" len="med"/>
                                <a:tailEnd type="triangle" w="med" len="med"/>
                              </a:ln>
                            </wps:spPr>
                            <wps:bodyPr/>
                          </wps:wsp>
                          <wps:wsp>
                            <wps:cNvPr id="311" name="直接箭头连接符 311"/>
                            <wps:cNvCnPr/>
                            <wps:spPr>
                              <a:xfrm>
                                <a:off x="35304" y="10475"/>
                                <a:ext cx="3277" cy="1480"/>
                              </a:xfrm>
                              <a:prstGeom prst="straightConnector1">
                                <a:avLst/>
                              </a:prstGeom>
                              <a:ln w="9525" cap="flat" cmpd="sng">
                                <a:solidFill>
                                  <a:srgbClr val="000000"/>
                                </a:solidFill>
                                <a:prstDash val="solid"/>
                                <a:headEnd type="none" w="med" len="med"/>
                                <a:tailEnd type="triangle" w="med" len="med"/>
                              </a:ln>
                            </wps:spPr>
                            <wps:bodyPr/>
                          </wps:wsp>
                          <wps:wsp>
                            <wps:cNvPr id="312" name="矩形 312"/>
                            <wps:cNvSpPr/>
                            <wps:spPr>
                              <a:xfrm>
                                <a:off x="11517" y="11851"/>
                                <a:ext cx="12791" cy="2737"/>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未发现局灶病灶</w:t>
                                  </w:r>
                                </w:p>
                              </w:txbxContent>
                            </wps:txbx>
                            <wps:bodyPr anchor="ctr" anchorCtr="0" upright="1"/>
                          </wps:wsp>
                          <wps:wsp>
                            <wps:cNvPr id="313" name="矩形 313"/>
                            <wps:cNvSpPr/>
                            <wps:spPr>
                              <a:xfrm>
                                <a:off x="36850" y="12088"/>
                                <a:ext cx="11345" cy="2978"/>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发现局灶病灶</w:t>
                                  </w:r>
                                </w:p>
                                <w:p>
                                  <w:pPr>
                                    <w:ind w:firstLine="240" w:firstLineChars="100"/>
                                    <w:rPr>
                                      <w:color w:val="000000" w:themeColor="text1"/>
                                      <w:sz w:val="24"/>
                                      <w14:textFill>
                                        <w14:solidFill>
                                          <w14:schemeClr w14:val="tx1"/>
                                        </w14:solidFill>
                                      </w14:textFill>
                                    </w:rPr>
                                  </w:pPr>
                                </w:p>
                              </w:txbxContent>
                            </wps:txbx>
                            <wps:bodyPr anchor="ctr" anchorCtr="0" upright="1"/>
                          </wps:wsp>
                          <wps:wsp>
                            <wps:cNvPr id="314" name="矩形 314"/>
                            <wps:cNvSpPr/>
                            <wps:spPr>
                              <a:xfrm>
                                <a:off x="12126" y="22102"/>
                                <a:ext cx="9731" cy="473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低级别上皮</w:t>
                                  </w:r>
                                </w:p>
                                <w:p>
                                  <w:pPr>
                                    <w:ind w:firstLine="240" w:firstLine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内瘤变</w:t>
                                  </w:r>
                                </w:p>
                              </w:txbxContent>
                            </wps:txbx>
                            <wps:bodyPr anchor="ctr" anchorCtr="0" upright="1"/>
                          </wps:wsp>
                          <wps:wsp>
                            <wps:cNvPr id="315" name="直接箭头连接符 315"/>
                            <wps:cNvCnPr/>
                            <wps:spPr>
                              <a:xfrm>
                                <a:off x="30549" y="7452"/>
                                <a:ext cx="0" cy="1270"/>
                              </a:xfrm>
                              <a:prstGeom prst="straightConnector1">
                                <a:avLst/>
                              </a:prstGeom>
                              <a:ln w="9525" cap="flat" cmpd="sng">
                                <a:solidFill>
                                  <a:srgbClr val="000000"/>
                                </a:solidFill>
                                <a:prstDash val="solid"/>
                                <a:headEnd type="none" w="med" len="med"/>
                                <a:tailEnd type="triangle" w="med" len="med"/>
                              </a:ln>
                            </wps:spPr>
                            <wps:bodyPr/>
                          </wps:wsp>
                          <wps:wsp>
                            <wps:cNvPr id="316" name="矩形 316"/>
                            <wps:cNvSpPr/>
                            <wps:spPr>
                              <a:xfrm>
                                <a:off x="26607" y="8809"/>
                                <a:ext cx="8264" cy="2738"/>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胃镜检查</w:t>
                                  </w:r>
                                </w:p>
                              </w:txbxContent>
                            </wps:txbx>
                            <wps:bodyPr anchor="ctr" anchorCtr="0" upright="1"/>
                          </wps:wsp>
                          <wps:wsp>
                            <wps:cNvPr id="317" name="矩形 317"/>
                            <wps:cNvSpPr/>
                            <wps:spPr>
                              <a:xfrm>
                                <a:off x="40390" y="17310"/>
                                <a:ext cx="6503" cy="283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取活检</w:t>
                                  </w:r>
                                </w:p>
                              </w:txbxContent>
                            </wps:txbx>
                            <wps:bodyPr anchor="ctr" anchorCtr="0" upright="1"/>
                          </wps:wsp>
                          <wps:wsp>
                            <wps:cNvPr id="318" name="矩形 318"/>
                            <wps:cNvSpPr/>
                            <wps:spPr>
                              <a:xfrm>
                                <a:off x="33690" y="29925"/>
                                <a:ext cx="8167" cy="298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内镜切除</w:t>
                                  </w:r>
                                </w:p>
                              </w:txbxContent>
                            </wps:txbx>
                            <wps:bodyPr anchor="ctr" anchorCtr="0" upright="1"/>
                          </wps:wsp>
                          <wps:wsp>
                            <wps:cNvPr id="319" name="矩形 319"/>
                            <wps:cNvSpPr/>
                            <wps:spPr>
                              <a:xfrm>
                                <a:off x="0" y="22444"/>
                                <a:ext cx="11442" cy="3321"/>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萎缩或肠化生</w:t>
                                  </w:r>
                                </w:p>
                              </w:txbxContent>
                            </wps:txbx>
                            <wps:bodyPr anchor="ctr" anchorCtr="0" upright="1"/>
                          </wps:wsp>
                          <wps:wsp>
                            <wps:cNvPr id="320" name="直接箭头连接符 320"/>
                            <wps:cNvCnPr/>
                            <wps:spPr>
                              <a:xfrm>
                                <a:off x="6532" y="26013"/>
                                <a:ext cx="0" cy="2693"/>
                              </a:xfrm>
                              <a:prstGeom prst="straightConnector1">
                                <a:avLst/>
                              </a:prstGeom>
                              <a:ln w="9525" cap="flat" cmpd="sng">
                                <a:solidFill>
                                  <a:srgbClr val="000000"/>
                                </a:solidFill>
                                <a:prstDash val="solid"/>
                                <a:headEnd type="none" w="med" len="med"/>
                                <a:tailEnd type="triangle" w="med" len="med"/>
                              </a:ln>
                            </wps:spPr>
                            <wps:bodyPr/>
                          </wps:wsp>
                          <wps:wsp>
                            <wps:cNvPr id="321" name="矩形 321"/>
                            <wps:cNvSpPr/>
                            <wps:spPr>
                              <a:xfrm>
                                <a:off x="2542" y="29045"/>
                                <a:ext cx="28750" cy="2833"/>
                              </a:xfrm>
                              <a:prstGeom prst="rect">
                                <a:avLst/>
                              </a:prstGeom>
                              <a:noFill/>
                              <a:ln w="9525" cap="flat" cmpd="sng">
                                <a:solidFill>
                                  <a:srgbClr val="000000"/>
                                </a:solidFill>
                                <a:prstDash val="solid"/>
                                <a:miter/>
                                <a:headEnd type="none" w="med" len="med"/>
                                <a:tailEnd type="none" w="med" len="med"/>
                              </a:ln>
                            </wps:spPr>
                            <wps:txbx>
                              <w:txbxContent>
                                <w:p>
                                  <w:pPr>
                                    <w:ind w:left="210" w:leftChars="100" w:firstLine="1080" w:firstLineChars="4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根除H</w:t>
                                  </w:r>
                                  <w:r>
                                    <w:rPr>
                                      <w:color w:val="000000" w:themeColor="text1"/>
                                      <w:sz w:val="24"/>
                                      <w14:textFill>
                                        <w14:solidFill>
                                          <w14:schemeClr w14:val="tx1"/>
                                        </w14:solidFill>
                                      </w14:textFill>
                                    </w:rPr>
                                    <w:t>p</w:t>
                                  </w:r>
                                  <w:r>
                                    <w:rPr>
                                      <w:rFonts w:hint="eastAsia"/>
                                      <w:color w:val="000000" w:themeColor="text1"/>
                                      <w:sz w:val="24"/>
                                      <w14:textFill>
                                        <w14:solidFill>
                                          <w14:schemeClr w14:val="tx1"/>
                                        </w14:solidFill>
                                      </w14:textFill>
                                    </w:rPr>
                                    <w:t>治疗</w:t>
                                  </w:r>
                                </w:p>
                              </w:txbxContent>
                            </wps:txbx>
                            <wps:bodyPr anchor="ctr" anchorCtr="0" upright="1"/>
                          </wps:wsp>
                          <wps:wsp>
                            <wps:cNvPr id="322" name="矩形 322"/>
                            <wps:cNvSpPr/>
                            <wps:spPr>
                              <a:xfrm>
                                <a:off x="51763" y="29142"/>
                                <a:ext cx="11100" cy="5134"/>
                              </a:xfrm>
                              <a:prstGeom prst="rect">
                                <a:avLst/>
                              </a:prstGeom>
                              <a:noFill/>
                              <a:ln w="9525" cap="flat" cmpd="sng">
                                <a:solidFill>
                                  <a:srgbClr val="000000"/>
                                </a:solidFill>
                                <a:prstDash val="solid"/>
                                <a:miter/>
                                <a:headEnd type="none" w="med" len="med"/>
                                <a:tailEnd type="none" w="med" len="med"/>
                              </a:ln>
                            </wps:spPr>
                            <wps:txbx>
                              <w:txbxContent>
                                <w:p>
                                  <w:pPr>
                                    <w:ind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多学科团队</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制定诊疗方案</w:t>
                                  </w:r>
                                </w:p>
                              </w:txbxContent>
                            </wps:txbx>
                            <wps:bodyPr anchor="ctr" anchorCtr="0" upright="1"/>
                          </wps:wsp>
                          <wps:wsp>
                            <wps:cNvPr id="323" name="直接箭头连接符 323"/>
                            <wps:cNvCnPr/>
                            <wps:spPr>
                              <a:xfrm>
                                <a:off x="16507" y="14588"/>
                                <a:ext cx="0" cy="1990"/>
                              </a:xfrm>
                              <a:prstGeom prst="straightConnector1">
                                <a:avLst/>
                              </a:prstGeom>
                              <a:ln w="9525" cap="flat" cmpd="sng">
                                <a:solidFill>
                                  <a:srgbClr val="000000"/>
                                </a:solidFill>
                                <a:prstDash val="solid"/>
                                <a:miter/>
                                <a:headEnd type="none" w="med" len="med"/>
                                <a:tailEnd type="triangle" w="med" len="med"/>
                              </a:ln>
                            </wps:spPr>
                            <wps:bodyPr/>
                          </wps:wsp>
                          <wps:wsp>
                            <wps:cNvPr id="324" name="直接箭头连接符 324"/>
                            <wps:cNvCnPr/>
                            <wps:spPr>
                              <a:xfrm>
                                <a:off x="16751" y="19510"/>
                                <a:ext cx="0" cy="2593"/>
                              </a:xfrm>
                              <a:prstGeom prst="straightConnector1">
                                <a:avLst/>
                              </a:prstGeom>
                              <a:ln w="9525" cap="flat" cmpd="sng">
                                <a:solidFill>
                                  <a:srgbClr val="000000"/>
                                </a:solidFill>
                                <a:prstDash val="solid"/>
                                <a:miter/>
                                <a:headEnd type="none" w="med" len="med"/>
                                <a:tailEnd type="triangle" w="med" len="med"/>
                              </a:ln>
                            </wps:spPr>
                            <wps:bodyPr/>
                          </wps:wsp>
                          <wps:wsp>
                            <wps:cNvPr id="325" name="流程图: 终止 325"/>
                            <wps:cNvSpPr/>
                            <wps:spPr>
                              <a:xfrm>
                                <a:off x="23189" y="3541"/>
                                <a:ext cx="14878" cy="3806"/>
                              </a:xfrm>
                              <a:prstGeom prst="flowChartTerminator">
                                <a:avLst/>
                              </a:prstGeom>
                              <a:noFill/>
                              <a:ln w="9525" cap="flat" cmpd="sng">
                                <a:solidFill>
                                  <a:srgbClr val="000000"/>
                                </a:solidFill>
                                <a:prstDash val="solid"/>
                                <a:miter/>
                                <a:headEnd type="none" w="med" len="med"/>
                                <a:tailEnd type="none" w="med" len="med"/>
                              </a:ln>
                            </wps:spPr>
                            <wps:txbx>
                              <w:txbxContent>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胃癌高风险人群</w:t>
                                  </w:r>
                                </w:p>
                              </w:txbxContent>
                            </wps:txbx>
                            <wps:bodyPr anchor="ctr" anchorCtr="0" upright="1"/>
                          </wps:wsp>
                          <wps:wsp>
                            <wps:cNvPr id="326" name="直接箭头连接符 326"/>
                            <wps:cNvCnPr/>
                            <wps:spPr>
                              <a:xfrm>
                                <a:off x="6727" y="20390"/>
                                <a:ext cx="0" cy="1760"/>
                              </a:xfrm>
                              <a:prstGeom prst="straightConnector1">
                                <a:avLst/>
                              </a:prstGeom>
                              <a:ln w="9525" cap="flat" cmpd="sng">
                                <a:solidFill>
                                  <a:srgbClr val="000000"/>
                                </a:solidFill>
                                <a:prstDash val="solid"/>
                                <a:miter/>
                                <a:headEnd type="none" w="med" len="med"/>
                                <a:tailEnd type="triangle" w="med" len="med"/>
                              </a:ln>
                            </wps:spPr>
                            <wps:bodyPr/>
                          </wps:wsp>
                          <wps:wsp>
                            <wps:cNvPr id="327" name="直接箭头连接符 327"/>
                            <wps:cNvCnPr/>
                            <wps:spPr>
                              <a:xfrm>
                                <a:off x="26607" y="20390"/>
                                <a:ext cx="0" cy="1760"/>
                              </a:xfrm>
                              <a:prstGeom prst="straightConnector1">
                                <a:avLst/>
                              </a:prstGeom>
                              <a:ln w="9525" cap="flat" cmpd="sng">
                                <a:solidFill>
                                  <a:srgbClr val="000000"/>
                                </a:solidFill>
                                <a:prstDash val="solid"/>
                                <a:miter/>
                                <a:headEnd type="none" w="med" len="med"/>
                                <a:tailEnd type="triangle" w="med" len="med"/>
                              </a:ln>
                            </wps:spPr>
                            <wps:bodyPr/>
                          </wps:wsp>
                          <wps:wsp>
                            <wps:cNvPr id="328" name="矩形 328"/>
                            <wps:cNvSpPr/>
                            <wps:spPr>
                              <a:xfrm>
                                <a:off x="22297" y="22199"/>
                                <a:ext cx="9731" cy="473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高级别上皮</w:t>
                                  </w:r>
                                </w:p>
                                <w:p>
                                  <w:pPr>
                                    <w:ind w:firstLine="240" w:firstLine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内瘤变</w:t>
                                  </w:r>
                                </w:p>
                              </w:txbxContent>
                            </wps:txbx>
                            <wps:bodyPr anchor="ctr" anchorCtr="0" upright="1"/>
                          </wps:wsp>
                          <wps:wsp>
                            <wps:cNvPr id="329" name="直接箭头连接符 329"/>
                            <wps:cNvCnPr/>
                            <wps:spPr>
                              <a:xfrm>
                                <a:off x="16751" y="27138"/>
                                <a:ext cx="0" cy="1760"/>
                              </a:xfrm>
                              <a:prstGeom prst="straightConnector1">
                                <a:avLst/>
                              </a:prstGeom>
                              <a:ln w="9525" cap="flat" cmpd="sng">
                                <a:solidFill>
                                  <a:srgbClr val="000000"/>
                                </a:solidFill>
                                <a:prstDash val="solid"/>
                                <a:miter/>
                                <a:headEnd type="none" w="med" len="med"/>
                                <a:tailEnd type="triangle" w="med" len="med"/>
                              </a:ln>
                            </wps:spPr>
                            <wps:bodyPr/>
                          </wps:wsp>
                          <wps:wsp>
                            <wps:cNvPr id="330" name="直接箭头连接符 330"/>
                            <wps:cNvCnPr/>
                            <wps:spPr>
                              <a:xfrm>
                                <a:off x="26873" y="27187"/>
                                <a:ext cx="0" cy="1760"/>
                              </a:xfrm>
                              <a:prstGeom prst="straightConnector1">
                                <a:avLst/>
                              </a:prstGeom>
                              <a:ln w="9525" cap="flat" cmpd="sng">
                                <a:solidFill>
                                  <a:srgbClr val="000000"/>
                                </a:solidFill>
                                <a:prstDash val="solid"/>
                                <a:miter/>
                                <a:headEnd type="none" w="med" len="med"/>
                                <a:tailEnd type="triangle" w="med" len="med"/>
                              </a:ln>
                            </wps:spPr>
                            <wps:bodyPr/>
                          </wps:wsp>
                          <wps:wsp>
                            <wps:cNvPr id="331" name="直接箭头连接符 331"/>
                            <wps:cNvCnPr/>
                            <wps:spPr>
                              <a:xfrm>
                                <a:off x="6434" y="32008"/>
                                <a:ext cx="0" cy="1761"/>
                              </a:xfrm>
                              <a:prstGeom prst="straightConnector1">
                                <a:avLst/>
                              </a:prstGeom>
                              <a:ln w="9525" cap="flat" cmpd="sng">
                                <a:solidFill>
                                  <a:srgbClr val="000000"/>
                                </a:solidFill>
                                <a:prstDash val="solid"/>
                                <a:miter/>
                                <a:headEnd type="none" w="med" len="med"/>
                                <a:tailEnd type="triangle" w="med" len="med"/>
                              </a:ln>
                            </wps:spPr>
                            <wps:bodyPr/>
                          </wps:wsp>
                          <wps:wsp>
                            <wps:cNvPr id="332" name="直接箭头连接符 332"/>
                            <wps:cNvCnPr/>
                            <wps:spPr>
                              <a:xfrm>
                                <a:off x="16751" y="32098"/>
                                <a:ext cx="0" cy="1760"/>
                              </a:xfrm>
                              <a:prstGeom prst="straightConnector1">
                                <a:avLst/>
                              </a:prstGeom>
                              <a:ln w="9525" cap="flat" cmpd="sng">
                                <a:solidFill>
                                  <a:srgbClr val="000000"/>
                                </a:solidFill>
                                <a:prstDash val="solid"/>
                                <a:miter/>
                                <a:headEnd type="none" w="med" len="med"/>
                                <a:tailEnd type="triangle" w="med" len="med"/>
                              </a:ln>
                            </wps:spPr>
                            <wps:bodyPr/>
                          </wps:wsp>
                          <wps:wsp>
                            <wps:cNvPr id="333" name="直接箭头连接符 333"/>
                            <wps:cNvCnPr/>
                            <wps:spPr>
                              <a:xfrm>
                                <a:off x="26971" y="32206"/>
                                <a:ext cx="0" cy="1761"/>
                              </a:xfrm>
                              <a:prstGeom prst="straightConnector1">
                                <a:avLst/>
                              </a:prstGeom>
                              <a:ln w="9525" cap="flat" cmpd="sng">
                                <a:solidFill>
                                  <a:srgbClr val="000000"/>
                                </a:solidFill>
                                <a:prstDash val="solid"/>
                                <a:miter/>
                                <a:headEnd type="none" w="med" len="med"/>
                                <a:tailEnd type="triangle" w="med" len="med"/>
                              </a:ln>
                            </wps:spPr>
                            <wps:bodyPr/>
                          </wps:wsp>
                          <wps:wsp>
                            <wps:cNvPr id="334" name="矩形 334"/>
                            <wps:cNvSpPr/>
                            <wps:spPr>
                              <a:xfrm>
                                <a:off x="2738" y="33928"/>
                                <a:ext cx="28749" cy="2833"/>
                              </a:xfrm>
                              <a:prstGeom prst="rect">
                                <a:avLst/>
                              </a:prstGeom>
                              <a:noFill/>
                              <a:ln w="9525" cap="flat" cmpd="sng">
                                <a:solidFill>
                                  <a:srgbClr val="000000"/>
                                </a:solidFill>
                                <a:prstDash val="solid"/>
                                <a:miter/>
                                <a:headEnd type="none" w="med" len="med"/>
                                <a:tailEnd type="none" w="med" len="med"/>
                              </a:ln>
                            </wps:spPr>
                            <wps:txbx>
                              <w:txbxContent>
                                <w:p>
                                  <w:pPr>
                                    <w:ind w:left="210" w:leftChars="100" w:firstLine="1320" w:firstLineChars="5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内镜随访</w:t>
                                  </w:r>
                                </w:p>
                              </w:txbxContent>
                            </wps:txbx>
                            <wps:bodyPr anchor="ctr" anchorCtr="0" upright="1"/>
                          </wps:wsp>
                          <wps:wsp>
                            <wps:cNvPr id="335" name="直接箭头连接符 335"/>
                            <wps:cNvCnPr/>
                            <wps:spPr>
                              <a:xfrm>
                                <a:off x="6128" y="37026"/>
                                <a:ext cx="0" cy="1761"/>
                              </a:xfrm>
                              <a:prstGeom prst="straightConnector1">
                                <a:avLst/>
                              </a:prstGeom>
                              <a:ln w="9525" cap="flat" cmpd="sng">
                                <a:solidFill>
                                  <a:srgbClr val="000000"/>
                                </a:solidFill>
                                <a:prstDash val="solid"/>
                                <a:miter/>
                                <a:headEnd type="none" w="med" len="med"/>
                                <a:tailEnd type="triangle" w="med" len="med"/>
                              </a:ln>
                            </wps:spPr>
                            <wps:bodyPr/>
                          </wps:wsp>
                          <wps:wsp>
                            <wps:cNvPr id="336" name="直接箭头连接符 336"/>
                            <wps:cNvCnPr/>
                            <wps:spPr>
                              <a:xfrm>
                                <a:off x="16589" y="36847"/>
                                <a:ext cx="0" cy="1760"/>
                              </a:xfrm>
                              <a:prstGeom prst="straightConnector1">
                                <a:avLst/>
                              </a:prstGeom>
                              <a:ln w="9525" cap="flat" cmpd="sng">
                                <a:solidFill>
                                  <a:srgbClr val="000000"/>
                                </a:solidFill>
                                <a:prstDash val="solid"/>
                                <a:miter/>
                                <a:headEnd type="none" w="med" len="med"/>
                                <a:tailEnd type="triangle" w="med" len="med"/>
                              </a:ln>
                            </wps:spPr>
                            <wps:bodyPr/>
                          </wps:wsp>
                          <wps:wsp>
                            <wps:cNvPr id="337" name="直接箭头连接符 337"/>
                            <wps:cNvCnPr/>
                            <wps:spPr>
                              <a:xfrm>
                                <a:off x="26873" y="36955"/>
                                <a:ext cx="0" cy="1760"/>
                              </a:xfrm>
                              <a:prstGeom prst="straightConnector1">
                                <a:avLst/>
                              </a:prstGeom>
                              <a:ln w="9525" cap="flat" cmpd="sng">
                                <a:solidFill>
                                  <a:srgbClr val="000000"/>
                                </a:solidFill>
                                <a:prstDash val="solid"/>
                                <a:miter/>
                                <a:headEnd type="none" w="med" len="med"/>
                                <a:tailEnd type="triangle" w="med" len="med"/>
                              </a:ln>
                            </wps:spPr>
                            <wps:bodyPr/>
                          </wps:wsp>
                          <wps:wsp>
                            <wps:cNvPr id="338" name="矩形 338"/>
                            <wps:cNvSpPr/>
                            <wps:spPr>
                              <a:xfrm>
                                <a:off x="1581" y="38715"/>
                                <a:ext cx="9242" cy="2690"/>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年复查</w:t>
                                  </w:r>
                                </w:p>
                              </w:txbxContent>
                            </wps:txbx>
                            <wps:bodyPr anchor="ctr" anchorCtr="0" upright="1"/>
                          </wps:wsp>
                          <wps:wsp>
                            <wps:cNvPr id="339" name="矩形 339"/>
                            <wps:cNvSpPr/>
                            <wps:spPr>
                              <a:xfrm>
                                <a:off x="12558" y="38715"/>
                                <a:ext cx="8069" cy="2690"/>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每年复查</w:t>
                                  </w:r>
                                </w:p>
                              </w:txbxContent>
                            </wps:txbx>
                            <wps:bodyPr anchor="ctr" anchorCtr="0" upright="1"/>
                          </wps:wsp>
                          <wps:wsp>
                            <wps:cNvPr id="340" name="矩形 340"/>
                            <wps:cNvSpPr/>
                            <wps:spPr>
                              <a:xfrm>
                                <a:off x="21417" y="38607"/>
                                <a:ext cx="13887" cy="268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每6～1</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个月复查</w:t>
                                  </w:r>
                                </w:p>
                              </w:txbxContent>
                            </wps:txbx>
                            <wps:bodyPr anchor="ctr" anchorCtr="0" upright="1"/>
                          </wps:wsp>
                          <wps:wsp>
                            <wps:cNvPr id="341" name="直接箭头连接符 341"/>
                            <wps:cNvCnPr/>
                            <wps:spPr>
                              <a:xfrm>
                                <a:off x="43303" y="15170"/>
                                <a:ext cx="0" cy="1799"/>
                              </a:xfrm>
                              <a:prstGeom prst="straightConnector1">
                                <a:avLst/>
                              </a:prstGeom>
                              <a:ln w="9525" cap="flat" cmpd="sng">
                                <a:solidFill>
                                  <a:srgbClr val="000000"/>
                                </a:solidFill>
                                <a:prstDash val="solid"/>
                                <a:miter/>
                                <a:headEnd type="none" w="med" len="med"/>
                                <a:tailEnd type="triangle" w="med" len="med"/>
                              </a:ln>
                            </wps:spPr>
                            <wps:bodyPr/>
                          </wps:wsp>
                          <wps:wsp>
                            <wps:cNvPr id="342" name="矩形 342"/>
                            <wps:cNvSpPr/>
                            <wps:spPr>
                              <a:xfrm>
                                <a:off x="11980" y="16576"/>
                                <a:ext cx="10024" cy="283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多处取活检</w:t>
                                  </w:r>
                                </w:p>
                              </w:txbxContent>
                            </wps:txbx>
                            <wps:bodyPr anchor="ctr" anchorCtr="0" upright="1"/>
                          </wps:wsp>
                          <wps:wsp>
                            <wps:cNvPr id="343" name="直接箭头连接符 343"/>
                            <wps:cNvCnPr/>
                            <wps:spPr>
                              <a:xfrm>
                                <a:off x="43841" y="20243"/>
                                <a:ext cx="0" cy="2591"/>
                              </a:xfrm>
                              <a:prstGeom prst="straightConnector1">
                                <a:avLst/>
                              </a:prstGeom>
                              <a:ln w="9525" cap="flat" cmpd="sng">
                                <a:solidFill>
                                  <a:srgbClr val="000000"/>
                                </a:solidFill>
                                <a:prstDash val="solid"/>
                                <a:miter/>
                                <a:headEnd type="none" w="med" len="med"/>
                                <a:tailEnd type="triangle" w="med" len="med"/>
                              </a:ln>
                            </wps:spPr>
                            <wps:bodyPr/>
                          </wps:wsp>
                          <wps:wsp>
                            <wps:cNvPr id="344" name="直接箭头连接符 344"/>
                            <wps:cNvCnPr/>
                            <wps:spPr>
                              <a:xfrm>
                                <a:off x="36506" y="21173"/>
                                <a:ext cx="0" cy="1760"/>
                              </a:xfrm>
                              <a:prstGeom prst="straightConnector1">
                                <a:avLst/>
                              </a:prstGeom>
                              <a:ln w="9525" cap="flat" cmpd="sng">
                                <a:solidFill>
                                  <a:srgbClr val="000000"/>
                                </a:solidFill>
                                <a:prstDash val="solid"/>
                                <a:miter/>
                                <a:headEnd type="none" w="med" len="med"/>
                                <a:tailEnd type="triangle" w="med" len="med"/>
                              </a:ln>
                            </wps:spPr>
                            <wps:bodyPr/>
                          </wps:wsp>
                          <wps:wsp>
                            <wps:cNvPr id="345" name="矩形 345"/>
                            <wps:cNvSpPr/>
                            <wps:spPr>
                              <a:xfrm>
                                <a:off x="32761" y="23177"/>
                                <a:ext cx="8897" cy="493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低级别上皮内瘤变</w:t>
                                  </w:r>
                                </w:p>
                              </w:txbxContent>
                            </wps:txbx>
                            <wps:bodyPr anchor="ctr" anchorCtr="0" upright="1"/>
                          </wps:wsp>
                          <wps:wsp>
                            <wps:cNvPr id="346" name="矩形 346"/>
                            <wps:cNvSpPr/>
                            <wps:spPr>
                              <a:xfrm>
                                <a:off x="42265" y="23058"/>
                                <a:ext cx="8514" cy="4787"/>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高级别上皮内瘤变</w:t>
                                  </w:r>
                                </w:p>
                              </w:txbxContent>
                            </wps:txbx>
                            <wps:bodyPr anchor="ctr" anchorCtr="0" upright="1"/>
                          </wps:wsp>
                          <wps:wsp>
                            <wps:cNvPr id="347" name="直接箭头连接符 347"/>
                            <wps:cNvCnPr/>
                            <wps:spPr>
                              <a:xfrm>
                                <a:off x="53963" y="21124"/>
                                <a:ext cx="0" cy="1760"/>
                              </a:xfrm>
                              <a:prstGeom prst="straightConnector1">
                                <a:avLst/>
                              </a:prstGeom>
                              <a:ln w="9525" cap="flat" cmpd="sng">
                                <a:solidFill>
                                  <a:srgbClr val="000000"/>
                                </a:solidFill>
                                <a:prstDash val="solid"/>
                                <a:miter/>
                                <a:headEnd type="none" w="med" len="med"/>
                                <a:tailEnd type="triangle" w="med" len="med"/>
                              </a:ln>
                            </wps:spPr>
                            <wps:bodyPr/>
                          </wps:wsp>
                          <wps:wsp>
                            <wps:cNvPr id="348" name="矩形 348"/>
                            <wps:cNvSpPr/>
                            <wps:spPr>
                              <a:xfrm>
                                <a:off x="52272" y="23324"/>
                                <a:ext cx="5036" cy="3710"/>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胃癌</w:t>
                                  </w:r>
                                </w:p>
                              </w:txbxContent>
                            </wps:txbx>
                            <wps:bodyPr anchor="ctr" anchorCtr="0" upright="1"/>
                          </wps:wsp>
                          <wps:wsp>
                            <wps:cNvPr id="349" name="直接箭头连接符 349"/>
                            <wps:cNvCnPr/>
                            <wps:spPr>
                              <a:xfrm>
                                <a:off x="37289" y="28263"/>
                                <a:ext cx="0" cy="1759"/>
                              </a:xfrm>
                              <a:prstGeom prst="straightConnector1">
                                <a:avLst/>
                              </a:prstGeom>
                              <a:ln w="9525" cap="flat" cmpd="sng">
                                <a:solidFill>
                                  <a:srgbClr val="000000"/>
                                </a:solidFill>
                                <a:prstDash val="solid"/>
                                <a:miter/>
                                <a:headEnd type="none" w="med" len="med"/>
                                <a:tailEnd type="triangle" w="med" len="med"/>
                              </a:ln>
                            </wps:spPr>
                            <wps:bodyPr/>
                          </wps:wsp>
                          <wps:wsp>
                            <wps:cNvPr id="350" name="直接箭头连接符 350"/>
                            <wps:cNvCnPr/>
                            <wps:spPr>
                              <a:xfrm>
                                <a:off x="46482" y="28507"/>
                                <a:ext cx="0" cy="1759"/>
                              </a:xfrm>
                              <a:prstGeom prst="straightConnector1">
                                <a:avLst/>
                              </a:prstGeom>
                              <a:ln w="9525" cap="flat" cmpd="sng">
                                <a:solidFill>
                                  <a:srgbClr val="000000"/>
                                </a:solidFill>
                                <a:prstDash val="solid"/>
                                <a:miter/>
                                <a:headEnd type="none" w="med" len="med"/>
                                <a:tailEnd type="triangle" w="med" len="med"/>
                              </a:ln>
                            </wps:spPr>
                            <wps:bodyPr/>
                          </wps:wsp>
                          <wps:wsp>
                            <wps:cNvPr id="351" name="矩形 351"/>
                            <wps:cNvSpPr/>
                            <wps:spPr>
                              <a:xfrm>
                                <a:off x="43030" y="30268"/>
                                <a:ext cx="8166" cy="298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内镜切除</w:t>
                                  </w:r>
                                </w:p>
                              </w:txbxContent>
                            </wps:txbx>
                            <wps:bodyPr anchor="ctr" anchorCtr="0" upright="1"/>
                          </wps:wsp>
                          <wps:wsp>
                            <wps:cNvPr id="352" name="直接箭头连接符 352"/>
                            <wps:cNvCnPr/>
                            <wps:spPr>
                              <a:xfrm>
                                <a:off x="37484" y="33202"/>
                                <a:ext cx="0" cy="1758"/>
                              </a:xfrm>
                              <a:prstGeom prst="straightConnector1">
                                <a:avLst/>
                              </a:prstGeom>
                              <a:ln w="9525" cap="flat" cmpd="sng">
                                <a:solidFill>
                                  <a:srgbClr val="000000"/>
                                </a:solidFill>
                                <a:prstDash val="solid"/>
                                <a:miter/>
                                <a:headEnd type="none" w="med" len="med"/>
                                <a:tailEnd type="triangle" w="med" len="med"/>
                              </a:ln>
                            </wps:spPr>
                            <wps:bodyPr/>
                          </wps:wsp>
                          <wps:wsp>
                            <wps:cNvPr id="353" name="直接箭头连接符 353"/>
                            <wps:cNvCnPr/>
                            <wps:spPr>
                              <a:xfrm>
                                <a:off x="46824" y="33397"/>
                                <a:ext cx="0" cy="1759"/>
                              </a:xfrm>
                              <a:prstGeom prst="straightConnector1">
                                <a:avLst/>
                              </a:prstGeom>
                              <a:ln w="9525" cap="flat" cmpd="sng">
                                <a:solidFill>
                                  <a:srgbClr val="000000"/>
                                </a:solidFill>
                                <a:prstDash val="solid"/>
                                <a:miter/>
                                <a:headEnd type="none" w="med" len="med"/>
                                <a:tailEnd type="triangle" w="med" len="med"/>
                              </a:ln>
                            </wps:spPr>
                            <wps:bodyPr/>
                          </wps:wsp>
                          <wps:wsp>
                            <wps:cNvPr id="354" name="矩形 354"/>
                            <wps:cNvSpPr/>
                            <wps:spPr>
                              <a:xfrm>
                                <a:off x="32517" y="35109"/>
                                <a:ext cx="11247" cy="268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每年复查内镜</w:t>
                                  </w:r>
                                </w:p>
                              </w:txbxContent>
                            </wps:txbx>
                            <wps:bodyPr anchor="ctr" anchorCtr="0" upright="1"/>
                          </wps:wsp>
                          <wps:wsp>
                            <wps:cNvPr id="355" name="矩形 355"/>
                            <wps:cNvSpPr/>
                            <wps:spPr>
                              <a:xfrm>
                                <a:off x="44253" y="35206"/>
                                <a:ext cx="10855" cy="5184"/>
                              </a:xfrm>
                              <a:prstGeom prst="rect">
                                <a:avLst/>
                              </a:prstGeom>
                              <a:noFill/>
                              <a:ln w="9525" cap="flat" cmpd="sng">
                                <a:solidFill>
                                  <a:srgbClr val="000000"/>
                                </a:solidFill>
                                <a:prstDash val="solid"/>
                                <a:miter/>
                                <a:headEnd type="none" w="med" len="med"/>
                                <a:tailEnd type="none" w="med" len="med"/>
                              </a:ln>
                            </wps:spPr>
                            <wps:txb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每6～1</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个月复查内镜</w:t>
                                  </w:r>
                                </w:p>
                              </w:txbxContent>
                            </wps:txbx>
                            <wps:bodyPr anchor="ctr" anchorCtr="0" upright="1"/>
                          </wps:wsp>
                          <wps:wsp>
                            <wps:cNvPr id="356" name="直接箭头连接符 356"/>
                            <wps:cNvCnPr/>
                            <wps:spPr>
                              <a:xfrm>
                                <a:off x="55088" y="27383"/>
                                <a:ext cx="0" cy="1759"/>
                              </a:xfrm>
                              <a:prstGeom prst="straightConnector1">
                                <a:avLst/>
                              </a:prstGeom>
                              <a:ln w="9525" cap="flat" cmpd="sng">
                                <a:solidFill>
                                  <a:srgbClr val="000000"/>
                                </a:solidFill>
                                <a:prstDash val="solid"/>
                                <a:miter/>
                                <a:headEnd type="none" w="med" len="med"/>
                                <a:tailEnd type="triangle" w="med" len="med"/>
                              </a:ln>
                            </wps:spPr>
                            <wps:bodyPr/>
                          </wps:wsp>
                        </wpg:grpSp>
                      </wpg:grpSp>
                    </wpg:wgp>
                  </a:graphicData>
                </a:graphic>
              </wp:anchor>
            </w:drawing>
          </mc:Choice>
          <mc:Fallback>
            <w:pict>
              <v:group id="_x0000_s1026" o:spid="_x0000_s1026" o:spt="203" style="position:absolute;left:0pt;margin-left:-16.5pt;margin-top:24.1pt;height:298.15pt;width:494.95pt;z-index:251666432;mso-width-relative:page;mso-height-relative:page;" coordorigin="0,3541" coordsize="62863,37863" o:gfxdata="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">
                <o:lock v:ext="edit" aspectratio="f"/>
                <v:line id="_x0000_s1026" o:spid="_x0000_s1026" o:spt="20" style="position:absolute;left:6727;top:20390;height:0;width:19853;" filled="f" stroked="t" coordsize="21600,21600" o:gfxdata="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RSCJrsAAADc&#10;AAAADwAAAAAAAAABACAAAAAiAAAAZHJzL2Rvd25yZXYueG1sUEsBAhQAFAAAAAgAh07iQDMvBZ47&#10;AAAAOQAAABAAAAAAAAAAAQAgAAAACgEAAGRycy9zaGFwZXhtbC54bWxQSwUGAAAAAAYABgBbAQAA&#10;tAMAAAAA&#10;">
                  <v:fill on="f" focussize="0,0"/>
                  <v:stroke color="#000000" joinstyle="miter"/>
                  <v:imagedata o:title=""/>
                  <o:lock v:ext="edit" aspectratio="f"/>
                </v:line>
                <v:group id="_x0000_s1026" o:spid="_x0000_s1026" o:spt="203" style="position:absolute;left:0;top:3541;height:37864;width:62863;" coordorigin="0,3541" coordsize="62863,37863" o:gfxdata="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Nm9ArvAAAANwAAAAPAAAAAAAAAAEAIAAAACIAAABkcnMvZG93bnJldi54bWxQ&#10;SwECFAAUAAAACACHTuJAMy8FnjsAAAA5AAAAFQAAAAAAAAABACAAAAALAQAAZHJzL2dyb3Vwc2hh&#10;cGV4bWwueG1sUEsFBgAAAAAGAAYAYAEAAMgDAAAAAA==&#10;">
                  <o:lock v:ext="edit" aspectratio="f"/>
                  <v:line id="_x0000_s1026" o:spid="_x0000_s1026" o:spt="20" style="position:absolute;left:36478;top:21173;height:0;width:17456;" filled="f" stroked="t" coordsize="21600,21600" o:gfxdata="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YJ72/&#10;AAAA3AAAAA8AAAAAAAAAAQAgAAAAIgAAAGRycy9kb3ducmV2LnhtbFBLAQIUABQAAAAIAIdO4kAz&#10;LwWeOwAAADkAAAAQAAAAAAAAAAEAIAAAAA4BAABkcnMvc2hhcGV4bWwueG1sUEsFBgAAAAAGAAYA&#10;WwEAALgDAAAAAA==&#10;">
                    <v:fill on="f" focussize="0,0"/>
                    <v:stroke color="#000000" joinstyle="miter"/>
                    <v:imagedata o:title=""/>
                    <o:lock v:ext="edit" aspectratio="f"/>
                  </v:line>
                  <v:group id="_x0000_s1026" o:spid="_x0000_s1026" o:spt="203" style="position:absolute;left:0;top:3541;height:37864;width:62863;" coordorigin="0,3541" coordsize="62863,37863" o:gfxdata="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wERFm+AAAA3AAAAA8AAAAAAAAAAQAgAAAAIgAAAGRycy9kb3ducmV2Lnht&#10;bFBLAQIUABQAAAAIAIdO4kAzLwWeOwAAADkAAAAVAAAAAAAAAAEAIAAAAA0BAABkcnMvZ3JvdXBz&#10;aGFwZXhtbC54bWxQSwUGAAAAAAYABgBgAQAAygMAAAAA&#10;">
                    <o:lock v:ext="edit" aspectratio="f"/>
                    <v:shape id="_x0000_s1026" o:spid="_x0000_s1026" o:spt="32" type="#_x0000_t32" style="position:absolute;left:22819;top:10475;flip:x;height:1072;width:3186;" filled="f" stroked="t" coordsize="21600,21600" o:gfxdata="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5j/cS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_x0000_s1026" o:spid="_x0000_s1026" o:spt="32" type="#_x0000_t32" style="position:absolute;left:35304;top:10475;height:1480;width:3277;" filled="f" stroked="t" coordsize="21600,21600" o:gfxdata="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0tlKi/&#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11517;top:11851;height:2737;width:12791;v-text-anchor:middle;" filled="f" stroked="t" coordsize="21600,21600" o:gfxdata="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faaGi/&#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未发现局灶病灶</w:t>
                            </w:r>
                          </w:p>
                        </w:txbxContent>
                      </v:textbox>
                    </v:rect>
                    <v:rect id="_x0000_s1026" o:spid="_x0000_s1026" o:spt="1" style="position:absolute;left:36850;top:12088;height:2978;width:11345;v-text-anchor:middle;" filled="f" stroked="t" coordsize="21600,21600" o:gfxdata="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iWzf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发现局灶病灶</w:t>
                            </w:r>
                          </w:p>
                          <w:p>
                            <w:pPr>
                              <w:ind w:firstLine="240" w:firstLineChars="100"/>
                              <w:rPr>
                                <w:color w:val="000000" w:themeColor="text1"/>
                                <w:sz w:val="24"/>
                                <w14:textFill>
                                  <w14:solidFill>
                                    <w14:schemeClr w14:val="tx1"/>
                                  </w14:solidFill>
                                </w14:textFill>
                              </w:rPr>
                            </w:pPr>
                          </w:p>
                        </w:txbxContent>
                      </v:textbox>
                    </v:rect>
                    <v:rect id="_x0000_s1026" o:spid="_x0000_s1026" o:spt="1" style="position:absolute;left:12126;top:22102;height:4739;width:9731;v-text-anchor:middle;" filled="f" stroked="t" coordsize="21600,21600" o:gfxdata="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f1WH&#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低级别上皮</w:t>
                            </w:r>
                          </w:p>
                          <w:p>
                            <w:pPr>
                              <w:ind w:firstLine="240" w:firstLine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内瘤变</w:t>
                            </w:r>
                          </w:p>
                        </w:txbxContent>
                      </v:textbox>
                    </v:rect>
                    <v:shape id="_x0000_s1026" o:spid="_x0000_s1026" o:spt="32" type="#_x0000_t32" style="position:absolute;left:30549;top:7452;height:1270;width:0;" filled="f" stroked="t" coordsize="21600,21600" o:gfxdata="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Wkqu/&#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26607;top:8809;height:2738;width:8264;v-text-anchor:middle;" filled="f" stroked="t" coordsize="21600,21600" o:gfxdata="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OFua7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胃镜检查</w:t>
                            </w:r>
                          </w:p>
                        </w:txbxContent>
                      </v:textbox>
                    </v:rect>
                    <v:rect id="_x0000_s1026" o:spid="_x0000_s1026" o:spt="1" style="position:absolute;left:40390;top:17310;height:2836;width:6503;v-text-anchor:middle;" filled="f" stroked="t" coordsize="21600,21600" o:gfxdata="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63L8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取活检</w:t>
                            </w:r>
                          </w:p>
                        </w:txbxContent>
                      </v:textbox>
                    </v:rect>
                    <v:rect id="_x0000_s1026" o:spid="_x0000_s1026" o:spt="1" style="position:absolute;left:33690;top:29925;height:2983;width:8167;v-text-anchor:middle;" filled="f" stroked="t" coordsize="21600,21600" o:gfxdata="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YyX4K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内镜切除</w:t>
                            </w:r>
                          </w:p>
                        </w:txbxContent>
                      </v:textbox>
                    </v:rect>
                    <v:rect id="_x0000_s1026" o:spid="_x0000_s1026" o:spt="1" style="position:absolute;left:0;top:22444;height:3321;width:11442;v-text-anchor:middle;" filled="f" stroked="t" coordsize="21600,21600" o:gfxdata="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5fvoZ&#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萎缩或肠化生</w:t>
                            </w:r>
                          </w:p>
                        </w:txbxContent>
                      </v:textbox>
                    </v:rect>
                    <v:shape id="_x0000_s1026" o:spid="_x0000_s1026" o:spt="32" type="#_x0000_t32" style="position:absolute;left:6532;top:26013;height:2693;width:0;" filled="f" stroked="t" coordsize="21600,21600" o:gfxdata="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wN+46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_x0000_s1026" o:spid="_x0000_s1026" o:spt="1" style="position:absolute;left:2542;top:29045;height:2833;width:28750;v-text-anchor:middle;" filled="f" stroked="t" coordsize="21600,21600" o:gfxdata="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lkPKK/&#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ind w:left="210" w:leftChars="100" w:firstLine="1080" w:firstLineChars="4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根除H</w:t>
                            </w:r>
                            <w:r>
                              <w:rPr>
                                <w:color w:val="000000" w:themeColor="text1"/>
                                <w:sz w:val="24"/>
                                <w14:textFill>
                                  <w14:solidFill>
                                    <w14:schemeClr w14:val="tx1"/>
                                  </w14:solidFill>
                                </w14:textFill>
                              </w:rPr>
                              <w:t>p</w:t>
                            </w:r>
                            <w:r>
                              <w:rPr>
                                <w:rFonts w:hint="eastAsia"/>
                                <w:color w:val="000000" w:themeColor="text1"/>
                                <w:sz w:val="24"/>
                                <w14:textFill>
                                  <w14:solidFill>
                                    <w14:schemeClr w14:val="tx1"/>
                                  </w14:solidFill>
                                </w14:textFill>
                              </w:rPr>
                              <w:t>治疗</w:t>
                            </w:r>
                          </w:p>
                        </w:txbxContent>
                      </v:textbox>
                    </v:rect>
                    <v:rect id="_x0000_s1026" o:spid="_x0000_s1026" o:spt="1" style="position:absolute;left:51763;top:29142;height:5134;width:11100;v-text-anchor:middle;" filled="f" stroked="t" coordsize="21600,21600" o:gfxdata="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bai1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ind w:firstLine="120" w:firstLine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多学科团队</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制定诊疗方案</w:t>
                            </w:r>
                          </w:p>
                        </w:txbxContent>
                      </v:textbox>
                    </v:rect>
                    <v:shape id="_x0000_s1026" o:spid="_x0000_s1026" o:spt="32" type="#_x0000_t32" style="position:absolute;left:16507;top:14588;height:1990;width:0;" filled="f" stroked="t" coordsize="21600,21600" o:gfxdata="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D5yC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16751;top:19510;height:2593;width:0;" filled="f" stroked="t" coordsize="21600,21600" o:gfxdata="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uYE9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116" type="#_x0000_t116" style="position:absolute;left:23189;top:3541;height:3806;width:14878;v-text-anchor:middle;" filled="f" stroked="t" coordsize="21600,21600" o:gfxdata="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A2mO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胃癌高风险人群</w:t>
                            </w:r>
                          </w:p>
                        </w:txbxContent>
                      </v:textbox>
                    </v:shape>
                    <v:shape id="_x0000_s1026" o:spid="_x0000_s1026" o:spt="32" type="#_x0000_t32" style="position:absolute;left:6727;top:20390;height:1760;width:0;" filled="f" stroked="t" coordsize="21600,21600" o:gfxdata="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eD8a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26607;top:20390;height:1760;width:0;" filled="f" stroked="t" coordsize="21600,21600" o:gfxdata="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jSagb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22297;top:22199;height:4739;width:9731;v-text-anchor:middle;" filled="f" stroked="t" coordsize="21600,21600" o:gfxdata="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F6VP7sAAADc&#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高级别上皮</w:t>
                            </w:r>
                          </w:p>
                          <w:p>
                            <w:pPr>
                              <w:ind w:firstLine="240" w:firstLine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内瘤变</w:t>
                            </w:r>
                          </w:p>
                        </w:txbxContent>
                      </v:textbox>
                    </v:rect>
                    <v:shape id="_x0000_s1026" o:spid="_x0000_s1026" o:spt="32" type="#_x0000_t32" style="position:absolute;left:16751;top:27138;height:1760;width:0;" filled="f" stroked="t" coordsize="21600,21600" o:gfxdata="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nq2i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26873;top:27187;height:1760;width:0;" filled="f" stroked="t" coordsize="21600,21600" o:gfxdata="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4BJQotwAAANwAAAAP&#10;AAAAAAAAAAEAIAAAACIAAABkcnMvZG93bnJldi54bWxQSwECFAAUAAAACACHTuJAMy8FnjsAAAA5&#10;AAAAEAAAAAAAAAABACAAAAAGAQAAZHJzL3NoYXBleG1sLnhtbFBLBQYAAAAABgAGAFsBAACwAwAA&#10;AAA=&#10;">
                      <v:fill on="f" focussize="0,0"/>
                      <v:stroke color="#000000" joinstyle="miter" endarrow="block"/>
                      <v:imagedata o:title=""/>
                      <o:lock v:ext="edit" aspectratio="f"/>
                    </v:shape>
                    <v:shape id="_x0000_s1026" o:spid="_x0000_s1026" o:spt="32" type="#_x0000_t32" style="position:absolute;left:6434;top:32008;height:1761;width:0;" filled="f" stroked="t" coordsize="21600,21600" o:gfxdata="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SDGz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16751;top:32098;height:1760;width:0;" filled="f" stroked="t" coordsize="21600,21600" o:gfxdata="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mq/E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shape id="_x0000_s1026" o:spid="_x0000_s1026" o:spt="32" type="#_x0000_t32" style="position:absolute;left:26971;top:32206;height:1761;width:0;" filled="f" stroked="t" coordsize="21600,21600" o:gfxdata="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I1gpf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rect id="_x0000_s1026" o:spid="_x0000_s1026" o:spt="1" style="position:absolute;left:2738;top:33928;height:2833;width:28749;v-text-anchor:middle;" filled="f" stroked="t" coordsize="21600,21600" o:gfxdata="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zKCee/&#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ind w:left="210" w:leftChars="100" w:firstLine="1320" w:firstLineChars="5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内镜随访</w:t>
                            </w:r>
                          </w:p>
                        </w:txbxContent>
                      </v:textbox>
                    </v:rect>
                    <v:shape id="_x0000_s1026" o:spid="_x0000_s1026" o:spt="32" type="#_x0000_t32" style="position:absolute;left:6128;top:37026;height:1761;width:0;" filled="f" stroked="t" coordsize="21600,21600" o:gfxdata="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HM3sL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16589;top:36847;height:1760;width:0;" filled="f" stroked="t" coordsize="21600,21600" o:gfxdata="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KGpx7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26873;top:36955;height:1760;width:0;" filled="f" stroked="t" coordsize="21600,21600" o:gfxdata="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0MXL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1581;top:38715;height:2690;width:9242;v-text-anchor:middle;" filled="f" stroked="t" coordsize="21600,21600" o:gfxdata="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2HA+K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年复查</w:t>
                            </w:r>
                          </w:p>
                        </w:txbxContent>
                      </v:textbox>
                    </v:rect>
                    <v:rect id="_x0000_s1026" o:spid="_x0000_s1026" o:spt="1" style="position:absolute;left:12558;top:38715;height:2690;width:8069;v-text-anchor:middle;" filled="f" stroked="t" coordsize="21600,21600" o:gfxdata="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Lpn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每年复查</w:t>
                            </w:r>
                          </w:p>
                        </w:txbxContent>
                      </v:textbox>
                    </v:rect>
                    <v:rect id="_x0000_s1026" o:spid="_x0000_s1026" o:spt="1" style="position:absolute;left:21417;top:38607;height:2689;width:13887;v-text-anchor:middle;" filled="f" stroked="t" coordsize="21600,21600" o:gfxdata="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v3fJm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每6～1</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个月复查</w:t>
                            </w:r>
                          </w:p>
                        </w:txbxContent>
                      </v:textbox>
                    </v:rect>
                    <v:shape id="_x0000_s1026" o:spid="_x0000_s1026" o:spt="32" type="#_x0000_t32" style="position:absolute;left:43303;top:15170;height:1799;width:0;" filled="f" stroked="t" coordsize="21600,21600" o:gfxdata="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OQs6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rect id="_x0000_s1026" o:spid="_x0000_s1026" o:spt="1" style="position:absolute;left:11980;top:16576;height:2836;width:10024;v-text-anchor:middle;" filled="f" stroked="t" coordsize="21600,21600" o:gfxdata="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aUd1&#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多处取活检</w:t>
                            </w:r>
                          </w:p>
                        </w:txbxContent>
                      </v:textbox>
                    </v:rect>
                    <v:shape id="_x0000_s1026" o:spid="_x0000_s1026" o:spt="32" type="#_x0000_t32" style="position:absolute;left:43841;top:20243;height:2591;width:0;" filled="f" stroked="t" coordsize="21600,21600" o:gfxdata="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NB5I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36506;top:21173;height:1760;width:0;" filled="f" stroked="t" coordsize="21600,21600" o:gfxdata="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znhV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32761;top:23177;height:4939;width:8897;v-text-anchor:middle;" filled="f" stroked="t" coordsize="21600,21600" o:gfxdata="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uA3wG/&#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低级别上皮内瘤变</w:t>
                            </w:r>
                          </w:p>
                        </w:txbxContent>
                      </v:textbox>
                    </v:rect>
                    <v:rect id="_x0000_s1026" o:spid="_x0000_s1026" o:spt="1" style="position:absolute;left:42265;top:23058;height:4787;width:8514;v-text-anchor:middle;" filled="f" stroked="t" coordsize="21600,21600" o:gfxdata="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tSQXa/&#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高级别上皮内瘤变</w:t>
                            </w:r>
                          </w:p>
                        </w:txbxContent>
                      </v:textbox>
                    </v:rect>
                    <v:shape id="_x0000_s1026" o:spid="_x0000_s1026" o:spt="32" type="#_x0000_t32" style="position:absolute;left:53963;top:21124;height:1760;width:0;" filled="f" stroked="t" coordsize="21600,21600" o:gfxdata="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fyG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rect id="_x0000_s1026" o:spid="_x0000_s1026" o:spt="1" style="position:absolute;left:52272;top:23324;height:3710;width:5036;v-text-anchor:middle;" filled="f" stroked="t" coordsize="21600,21600" o:gfxdata="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BcJ+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胃癌</w:t>
                            </w:r>
                          </w:p>
                        </w:txbxContent>
                      </v:textbox>
                    </v:rect>
                    <v:shape id="_x0000_s1026" o:spid="_x0000_s1026" o:spt="32" type="#_x0000_t32" style="position:absolute;left:37289;top:28263;height:1759;width:0;" filled="f" stroked="t" coordsize="21600,21600" o:gfxdata="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E4Tsi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46482;top:28507;height:1759;width:0;" filled="f" stroked="t" coordsize="21600,21600" o:gfxdata="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l23GItwAAANwAAAAP&#10;AAAAAAAAAAEAIAAAACIAAABkcnMvZG93bnJldi54bWxQSwECFAAUAAAACACHTuJAMy8FnjsAAAA5&#10;AAAAEAAAAAAAAAABACAAAAAGAQAAZHJzL3NoYXBleG1sLnhtbFBLBQYAAAAABgAGAFsBAACwAwAA&#10;AAA=&#10;">
                      <v:fill on="f" focussize="0,0"/>
                      <v:stroke color="#000000" joinstyle="miter" endarrow="block"/>
                      <v:imagedata o:title=""/>
                      <o:lock v:ext="edit" aspectratio="f"/>
                    </v:shape>
                    <v:rect id="_x0000_s1026" o:spid="_x0000_s1026" o:spt="1" style="position:absolute;left:43030;top:30268;height:2982;width:8166;v-text-anchor:middle;" filled="f" stroked="t" coordsize="21600,21600" o:gfxdata="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WJP37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内镜切除</w:t>
                            </w:r>
                          </w:p>
                        </w:txbxContent>
                      </v:textbox>
                    </v:rect>
                    <v:shape id="_x0000_s1026" o:spid="_x0000_s1026" o:spt="32" type="#_x0000_t32" style="position:absolute;left:37484;top:33202;height:1758;width:0;" filled="f" stroked="t" coordsize="21600,21600" o:gfxdata="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kVKZL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46824;top:33397;height:1759;width:0;" filled="f" stroked="t" coordsize="21600,21600" o:gfxdata="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Qnv/7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32517;top:35109;height:2689;width:11247;v-text-anchor:middle;" filled="f" stroked="t" coordsize="21600,21600" o:gfxdata="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EV7Ee/&#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每年复查内镜</w:t>
                            </w:r>
                          </w:p>
                        </w:txbxContent>
                      </v:textbox>
                    </v:rect>
                    <v:rect id="_x0000_s1026" o:spid="_x0000_s1026" o:spt="1" style="position:absolute;left:44253;top:35206;height:5184;width:10855;v-text-anchor:middle;" filled="f" stroked="t" coordsize="21600,21600" o:gfxdata="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llJ3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每6～1</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个月复查内镜</w:t>
                            </w:r>
                          </w:p>
                        </w:txbxContent>
                      </v:textbox>
                    </v:rect>
                    <v:shape id="_x0000_s1026" o:spid="_x0000_s1026" o:spt="32" type="#_x0000_t32" style="position:absolute;left:55088;top:27383;height:1759;width:0;" filled="f" stroked="t" coordsize="21600,21600" o:gfxdata="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X5MZ7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group>
                </v:group>
              </v:group>
            </w:pict>
          </mc:Fallback>
        </mc:AlternateContent>
      </w:r>
    </w:p>
    <w:p>
      <w:pPr>
        <w:spacing w:line="360" w:lineRule="auto"/>
        <w:ind w:firstLine="600" w:firstLineChars="200"/>
        <w:rPr>
          <w:rFonts w:ascii="FangSong_GB2312" w:hAnsi="FangSong_GB2312" w:eastAsia="FangSong_GB2312" w:cs="FangSong_GB2312"/>
          <w:sz w:val="30"/>
          <w:szCs w:val="30"/>
        </w:rPr>
      </w:pPr>
    </w:p>
    <w:p>
      <w:pPr>
        <w:spacing w:line="360" w:lineRule="auto"/>
        <w:ind w:firstLine="600" w:firstLineChars="200"/>
        <w:rPr>
          <w:rFonts w:ascii="FangSong_GB2312" w:hAnsi="FangSong_GB2312" w:eastAsia="FangSong_GB2312" w:cs="FangSong_GB2312"/>
          <w:sz w:val="30"/>
          <w:szCs w:val="30"/>
        </w:rPr>
      </w:pPr>
    </w:p>
    <w:p>
      <w:pPr>
        <w:spacing w:line="360" w:lineRule="auto"/>
        <w:ind w:firstLine="600" w:firstLineChars="200"/>
        <w:rPr>
          <w:rFonts w:ascii="FangSong_GB2312" w:hAnsi="FangSong_GB2312" w:cs="FangSong_GB2312"/>
          <w:sz w:val="30"/>
          <w:szCs w:val="30"/>
        </w:rPr>
      </w:pPr>
    </w:p>
    <w:p>
      <w:pPr>
        <w:spacing w:line="360" w:lineRule="auto"/>
        <w:ind w:firstLine="600" w:firstLineChars="200"/>
        <w:rPr>
          <w:rFonts w:ascii="FangSong_GB2312" w:hAnsi="FangSong_GB2312" w:cs="FangSong_GB2312"/>
          <w:sz w:val="30"/>
          <w:szCs w:val="30"/>
        </w:rPr>
      </w:pPr>
    </w:p>
    <w:p>
      <w:pPr>
        <w:spacing w:line="360" w:lineRule="auto"/>
        <w:ind w:firstLine="600" w:firstLineChars="200"/>
        <w:rPr>
          <w:rFonts w:ascii="FangSong_GB2312" w:hAnsi="FangSong_GB2312" w:cs="FangSong_GB2312"/>
          <w:sz w:val="30"/>
          <w:szCs w:val="30"/>
        </w:rPr>
      </w:pPr>
    </w:p>
    <w:p>
      <w:pPr>
        <w:spacing w:line="360" w:lineRule="auto"/>
        <w:ind w:firstLine="600" w:firstLineChars="200"/>
        <w:rPr>
          <w:rFonts w:ascii="FangSong_GB2312" w:hAnsi="FangSong_GB2312" w:cs="FangSong_GB2312"/>
          <w:sz w:val="30"/>
          <w:szCs w:val="30"/>
        </w:rPr>
      </w:pPr>
    </w:p>
    <w:p>
      <w:pPr>
        <w:spacing w:line="360" w:lineRule="auto"/>
        <w:ind w:firstLine="600" w:firstLineChars="200"/>
        <w:rPr>
          <w:rFonts w:ascii="FangSong_GB2312" w:hAnsi="FangSong_GB2312" w:cs="FangSong_GB2312"/>
          <w:sz w:val="30"/>
          <w:szCs w:val="30"/>
        </w:rPr>
      </w:pPr>
    </w:p>
    <w:p>
      <w:pPr>
        <w:spacing w:line="360" w:lineRule="auto"/>
        <w:ind w:firstLine="600" w:firstLineChars="200"/>
        <w:rPr>
          <w:rFonts w:ascii="FangSong_GB2312" w:hAnsi="FangSong_GB2312" w:cs="FangSong_GB2312"/>
          <w:sz w:val="30"/>
          <w:szCs w:val="30"/>
        </w:rPr>
      </w:pPr>
    </w:p>
    <w:p>
      <w:pPr>
        <w:spacing w:line="360" w:lineRule="auto"/>
        <w:ind w:firstLine="600" w:firstLineChars="200"/>
        <w:rPr>
          <w:rFonts w:ascii="FangSong_GB2312" w:hAnsi="FangSong_GB2312" w:cs="FangSong_GB2312"/>
          <w:sz w:val="30"/>
          <w:szCs w:val="30"/>
        </w:rPr>
      </w:pPr>
    </w:p>
    <w:p>
      <w:pPr>
        <w:spacing w:line="360" w:lineRule="auto"/>
        <w:ind w:firstLine="600" w:firstLineChars="200"/>
        <w:rPr>
          <w:rFonts w:ascii="FangSong_GB2312" w:hAnsi="FangSong_GB2312" w:cs="FangSong_GB2312"/>
          <w:sz w:val="30"/>
          <w:szCs w:val="30"/>
        </w:rPr>
      </w:pPr>
    </w:p>
    <w:p>
      <w:pPr>
        <w:spacing w:line="360" w:lineRule="auto"/>
        <w:ind w:firstLine="600" w:firstLineChars="200"/>
        <w:rPr>
          <w:rFonts w:ascii="FangSong_GB2312" w:hAnsi="FangSong_GB2312" w:cs="FangSong_GB2312"/>
          <w:sz w:val="30"/>
          <w:szCs w:val="30"/>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rPr>
      </w:pPr>
      <w:bookmarkStart w:id="30" w:name="_Toc21152"/>
      <w:r>
        <w:rPr>
          <w:rFonts w:hint="eastAsia" w:ascii="黑体" w:hAnsi="黑体" w:eastAsia="黑体" w:cs="黑体"/>
          <w:sz w:val="32"/>
          <w:szCs w:val="32"/>
        </w:rPr>
        <w:t>四、筛查结果处理规范</w:t>
      </w:r>
      <w:bookmarkEnd w:id="30"/>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胃癌高风险人群应接受1次胃镜检查，并取活检。如无异常，建议之后每3年进行1次胃镜检查；如发现异常，根据病理诊断和内镜检查所见，由临床医生对每个病例的处理提出建议，如是否需要做相应治疗、重复检查及随访和随访的间隔时间等（可参考上述流程图）。</w:t>
      </w:r>
    </w:p>
    <w:p>
      <w:pPr>
        <w:spacing w:line="360" w:lineRule="auto"/>
        <w:ind w:firstLine="600" w:firstLineChars="200"/>
        <w:rPr>
          <w:rFonts w:ascii="FangSong_GB2312" w:hAnsi="FangSong_GB2312" w:eastAsia="FangSong_GB2312" w:cs="FangSong_GB2312"/>
          <w:sz w:val="30"/>
          <w:szCs w:val="30"/>
        </w:rPr>
      </w:pPr>
    </w:p>
    <w:p>
      <w:pPr>
        <w:sectPr>
          <w:pgSz w:w="11906" w:h="16838"/>
          <w:pgMar w:top="2098" w:right="1474" w:bottom="1701" w:left="1587"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FangSong_GB2312" w:hAnsi="FangSong_GB2312" w:eastAsia="FangSong_GB2312" w:cs="FangSong_GB2312"/>
          <w:b/>
          <w:bCs/>
          <w:sz w:val="48"/>
          <w:szCs w:val="48"/>
        </w:rPr>
      </w:pP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0"/>
        <w:rPr>
          <w:rFonts w:ascii="方正小标宋_GBK" w:hAnsi="方正小标宋_GBK" w:eastAsia="方正小标宋_GBK" w:cs="方正小标宋_GBK"/>
          <w:spacing w:val="20"/>
          <w:sz w:val="44"/>
          <w:szCs w:val="44"/>
        </w:rPr>
      </w:pPr>
      <w:bookmarkStart w:id="31" w:name="_Toc20100"/>
      <w:r>
        <w:rPr>
          <w:rFonts w:hint="eastAsia" w:ascii="方正小标宋_GBK" w:hAnsi="方正小标宋_GBK" w:eastAsia="方正小标宋_GBK" w:cs="方正小标宋_GBK"/>
          <w:spacing w:val="20"/>
          <w:sz w:val="44"/>
          <w:szCs w:val="44"/>
        </w:rPr>
        <w:t>食管癌早期筛查技术方案</w:t>
      </w:r>
      <w:bookmarkEnd w:id="31"/>
    </w:p>
    <w:p>
      <w:pPr>
        <w:keepNext w:val="0"/>
        <w:keepLines w:val="0"/>
        <w:pageBreakBefore w:val="0"/>
        <w:widowControl w:val="0"/>
        <w:kinsoku/>
        <w:wordWrap/>
        <w:overflowPunct/>
        <w:topLinePunct w:val="0"/>
        <w:autoSpaceDE/>
        <w:autoSpaceDN/>
        <w:bidi w:val="0"/>
        <w:adjustRightInd/>
        <w:snapToGrid/>
        <w:spacing w:line="486"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bookmarkStart w:id="32" w:name="_Toc16705"/>
      <w:r>
        <w:rPr>
          <w:rFonts w:hint="eastAsia" w:ascii="黑体" w:hAnsi="黑体" w:eastAsia="黑体" w:cs="黑体"/>
          <w:sz w:val="32"/>
          <w:szCs w:val="32"/>
        </w:rPr>
        <w:t>一、高风险人群</w:t>
      </w:r>
      <w:bookmarkEnd w:id="3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食管癌高风险人群为40岁以上，且符合以下任一特征者：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（一）长期抽烟、饮酒；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（二）有食管癌家族史；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（三）生活在食管癌高发地区；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（四）喜烫食、腌渍或粗硬食物；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（五）有反复反酸、吞咽困难、食管内异物感、Barrett食管、食管炎或癌前病变等。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bookmarkStart w:id="33" w:name="_Toc9490"/>
      <w:r>
        <w:rPr>
          <w:rFonts w:hint="eastAsia" w:ascii="黑体" w:hAnsi="黑体" w:eastAsia="黑体" w:cs="黑体"/>
          <w:sz w:val="32"/>
          <w:szCs w:val="32"/>
        </w:rPr>
        <w:t>二、筛查方法</w:t>
      </w:r>
      <w:bookmarkEnd w:id="3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首选</w:t>
      </w:r>
      <w:bookmarkStart w:id="34" w:name="_Hlk105927023"/>
      <w:r>
        <w:rPr>
          <w:rFonts w:hint="eastAsia" w:ascii="仿宋_GB2312" w:hAnsi="仿宋_GB2312" w:eastAsia="仿宋_GB2312" w:cs="仿宋_GB2312"/>
          <w:sz w:val="32"/>
          <w:szCs w:val="32"/>
        </w:rPr>
        <w:t>内镜下食管黏膜碘染色法</w:t>
      </w:r>
      <w:bookmarkEnd w:id="34"/>
      <w:r>
        <w:rPr>
          <w:rFonts w:hint="eastAsia" w:ascii="仿宋_GB2312" w:hAnsi="仿宋_GB2312" w:eastAsia="仿宋_GB2312" w:cs="仿宋_GB2312"/>
          <w:sz w:val="32"/>
          <w:szCs w:val="32"/>
        </w:rPr>
        <w:t>筛查。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mc:AlternateContent>
          <mc:Choice Requires="wpg">
            <w:drawing>
              <wp:anchor distT="0" distB="0" distL="114300" distR="114300" simplePos="0" relativeHeight="251659264" behindDoc="0" locked="0" layoutInCell="1" allowOverlap="1">
                <wp:simplePos x="0" y="0"/>
                <wp:positionH relativeFrom="column">
                  <wp:posOffset>788670</wp:posOffset>
                </wp:positionH>
                <wp:positionV relativeFrom="paragraph">
                  <wp:posOffset>262890</wp:posOffset>
                </wp:positionV>
                <wp:extent cx="5160010" cy="3044190"/>
                <wp:effectExtent l="5080" t="4445" r="16510" b="12065"/>
                <wp:wrapNone/>
                <wp:docPr id="461" name="组合 461"/>
                <wp:cNvGraphicFramePr/>
                <a:graphic xmlns:a="http://schemas.openxmlformats.org/drawingml/2006/main">
                  <a:graphicData uri="http://schemas.microsoft.com/office/word/2010/wordprocessingGroup">
                    <wpg:wgp>
                      <wpg:cNvGrpSpPr/>
                      <wpg:grpSpPr>
                        <a:xfrm>
                          <a:off x="0" y="0"/>
                          <a:ext cx="5160010" cy="3044190"/>
                          <a:chOff x="121572" y="175762"/>
                          <a:chExt cx="5160131" cy="3044975"/>
                        </a:xfrm>
                        <a:effectLst/>
                      </wpg:grpSpPr>
                      <wps:wsp>
                        <wps:cNvPr id="462" name="直接箭头连接符 15"/>
                        <wps:cNvCnPr/>
                        <wps:spPr>
                          <a:xfrm flipH="1">
                            <a:off x="952440" y="1127056"/>
                            <a:ext cx="326663" cy="159151"/>
                          </a:xfrm>
                          <a:prstGeom prst="straightConnector1">
                            <a:avLst/>
                          </a:prstGeom>
                          <a:ln w="9525" cap="flat" cmpd="sng">
                            <a:solidFill>
                              <a:srgbClr val="000000"/>
                            </a:solidFill>
                            <a:prstDash val="solid"/>
                            <a:headEnd type="none" w="med" len="med"/>
                            <a:tailEnd type="triangle" w="med" len="med"/>
                          </a:ln>
                          <a:effectLst/>
                        </wps:spPr>
                        <wps:bodyPr/>
                      </wps:wsp>
                      <wps:wsp>
                        <wps:cNvPr id="463" name="矩形 11"/>
                        <wps:cNvSpPr/>
                        <wps:spPr>
                          <a:xfrm>
                            <a:off x="347178" y="1315367"/>
                            <a:ext cx="862330" cy="322729"/>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未见病灶</w:t>
                              </w:r>
                            </w:p>
                          </w:txbxContent>
                        </wps:txbx>
                        <wps:bodyPr anchor="ctr" anchorCtr="0" upright="1">
                          <a:noAutofit/>
                        </wps:bodyPr>
                      </wps:wsp>
                      <wps:wsp>
                        <wps:cNvPr id="464" name="直接箭头连接符 14"/>
                        <wps:cNvCnPr/>
                        <wps:spPr>
                          <a:xfrm>
                            <a:off x="2737790" y="1127083"/>
                            <a:ext cx="396639" cy="159020"/>
                          </a:xfrm>
                          <a:prstGeom prst="straightConnector1">
                            <a:avLst/>
                          </a:prstGeom>
                          <a:ln w="9525" cap="flat" cmpd="sng">
                            <a:solidFill>
                              <a:srgbClr val="000000"/>
                            </a:solidFill>
                            <a:prstDash val="solid"/>
                            <a:headEnd type="none" w="med" len="med"/>
                            <a:tailEnd type="triangle" w="med" len="med"/>
                          </a:ln>
                          <a:effectLst/>
                        </wps:spPr>
                        <wps:bodyPr/>
                      </wps:wsp>
                      <wps:wsp>
                        <wps:cNvPr id="465" name="矩形 2"/>
                        <wps:cNvSpPr/>
                        <wps:spPr>
                          <a:xfrm>
                            <a:off x="2581835" y="1310477"/>
                            <a:ext cx="1385570" cy="298280"/>
                          </a:xfrm>
                          <a:prstGeom prst="rect">
                            <a:avLst/>
                          </a:prstGeom>
                          <a:noFill/>
                          <a:ln w="9525" cap="flat" cmpd="sng">
                            <a:solidFill>
                              <a:srgbClr val="000000"/>
                            </a:solidFill>
                            <a:prstDash val="solid"/>
                            <a:miter/>
                            <a:headEnd type="none" w="med" len="med"/>
                            <a:tailEnd type="none" w="med" len="med"/>
                          </a:ln>
                          <a:effectLst/>
                        </wps:spPr>
                        <wps:txbx>
                          <w:txbxContent>
                            <w:p>
                              <w:pPr>
                                <w:ind w:firstLine="240" w:firstLine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浅表型病灶</w:t>
                              </w:r>
                              <w:r>
                                <w:rPr>
                                  <w:rFonts w:hint="eastAsia"/>
                                  <w:color w:val="000000" w:themeColor="text1"/>
                                  <w:sz w:val="24"/>
                                  <w:vertAlign w:val="superscript"/>
                                  <w14:textFill>
                                    <w14:solidFill>
                                      <w14:schemeClr w14:val="tx1"/>
                                    </w14:solidFill>
                                  </w14:textFill>
                                </w:rPr>
                                <w:t>*</w:t>
                              </w:r>
                            </w:p>
                          </w:txbxContent>
                        </wps:txbx>
                        <wps:bodyPr anchor="ctr" anchorCtr="0" upright="1">
                          <a:noAutofit/>
                        </wps:bodyPr>
                      </wps:wsp>
                      <wps:wsp>
                        <wps:cNvPr id="466" name="矩形 13"/>
                        <wps:cNvSpPr/>
                        <wps:spPr>
                          <a:xfrm>
                            <a:off x="121572" y="2401919"/>
                            <a:ext cx="1175385" cy="318190"/>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定期内镜随访</w:t>
                              </w:r>
                            </w:p>
                          </w:txbxContent>
                        </wps:txbx>
                        <wps:bodyPr anchor="ctr" anchorCtr="0" upright="1">
                          <a:noAutofit/>
                        </wps:bodyPr>
                      </wps:wsp>
                      <wps:wsp>
                        <wps:cNvPr id="467" name="矩形 1"/>
                        <wps:cNvSpPr/>
                        <wps:spPr>
                          <a:xfrm>
                            <a:off x="1230517" y="1818553"/>
                            <a:ext cx="1208405" cy="518795"/>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低级别上皮内瘤变/异型增生</w:t>
                              </w:r>
                            </w:p>
                          </w:txbxContent>
                        </wps:txbx>
                        <wps:bodyPr anchor="ctr" anchorCtr="0" upright="1"/>
                      </wps:wsp>
                      <wps:wsp>
                        <wps:cNvPr id="468" name="直接箭头连接符 10"/>
                        <wps:cNvCnPr/>
                        <wps:spPr>
                          <a:xfrm>
                            <a:off x="722933" y="1648799"/>
                            <a:ext cx="0" cy="753110"/>
                          </a:xfrm>
                          <a:prstGeom prst="straightConnector1">
                            <a:avLst/>
                          </a:prstGeom>
                          <a:ln w="9525" cap="flat" cmpd="sng">
                            <a:solidFill>
                              <a:srgbClr val="000000"/>
                            </a:solidFill>
                            <a:prstDash val="solid"/>
                            <a:headEnd type="none" w="med" len="med"/>
                            <a:tailEnd type="triangle" w="med" len="med"/>
                          </a:ln>
                          <a:effectLst/>
                        </wps:spPr>
                        <wps:bodyPr/>
                      </wps:wsp>
                      <wps:wsp>
                        <wps:cNvPr id="469" name="直接箭头连接符 20"/>
                        <wps:cNvCnPr/>
                        <wps:spPr>
                          <a:xfrm flipH="1">
                            <a:off x="2236013" y="1562501"/>
                            <a:ext cx="328638" cy="239524"/>
                          </a:xfrm>
                          <a:prstGeom prst="straightConnector1">
                            <a:avLst/>
                          </a:prstGeom>
                          <a:ln w="9525" cap="flat" cmpd="sng">
                            <a:solidFill>
                              <a:srgbClr val="000000"/>
                            </a:solidFill>
                            <a:prstDash val="solid"/>
                            <a:headEnd type="none" w="med" len="med"/>
                            <a:tailEnd type="triangle" w="med" len="med"/>
                          </a:ln>
                          <a:effectLst/>
                        </wps:spPr>
                        <wps:bodyPr/>
                      </wps:wsp>
                      <wps:wsp>
                        <wps:cNvPr id="470" name="直接箭头连接符 9"/>
                        <wps:cNvCnPr/>
                        <wps:spPr>
                          <a:xfrm>
                            <a:off x="1770291" y="2455172"/>
                            <a:ext cx="0" cy="208012"/>
                          </a:xfrm>
                          <a:prstGeom prst="straightConnector1">
                            <a:avLst/>
                          </a:prstGeom>
                          <a:ln w="9525" cap="flat" cmpd="sng">
                            <a:solidFill>
                              <a:srgbClr val="000000"/>
                            </a:solidFill>
                            <a:prstDash val="solid"/>
                            <a:headEnd type="none" w="med" len="med"/>
                            <a:tailEnd type="triangle" w="med" len="med"/>
                          </a:ln>
                          <a:effectLst/>
                        </wps:spPr>
                        <wps:bodyPr/>
                      </wps:wsp>
                      <wps:wsp>
                        <wps:cNvPr id="471" name="流程图: 终止 5"/>
                        <wps:cNvSpPr/>
                        <wps:spPr>
                          <a:xfrm>
                            <a:off x="1435283" y="175762"/>
                            <a:ext cx="1562368" cy="402127"/>
                          </a:xfrm>
                          <a:prstGeom prst="flowChartTerminator">
                            <a:avLst/>
                          </a:prstGeom>
                          <a:noFill/>
                          <a:ln w="9525" cap="flat" cmpd="sng">
                            <a:solidFill>
                              <a:srgbClr val="000000"/>
                            </a:solidFill>
                            <a:prstDash val="solid"/>
                            <a:miter/>
                            <a:headEnd type="none" w="med" len="med"/>
                            <a:tailEnd type="none" w="med" len="med"/>
                          </a:ln>
                          <a:effectLst/>
                        </wps:spPr>
                        <wps:txbx>
                          <w:txbxContent>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食管癌高风险人群</w:t>
                              </w:r>
                            </w:p>
                          </w:txbxContent>
                        </wps:txbx>
                        <wps:bodyPr anchor="ctr" anchorCtr="0" upright="1"/>
                      </wps:wsp>
                      <wps:wsp>
                        <wps:cNvPr id="472" name="矩形 6"/>
                        <wps:cNvSpPr/>
                        <wps:spPr>
                          <a:xfrm>
                            <a:off x="1353144" y="2663184"/>
                            <a:ext cx="974725" cy="481374"/>
                          </a:xfrm>
                          <a:prstGeom prst="rect">
                            <a:avLst/>
                          </a:prstGeom>
                          <a:noFill/>
                          <a:ln w="9525" cap="flat" cmpd="sng">
                            <a:solidFill>
                              <a:srgbClr val="000000"/>
                            </a:solidFill>
                            <a:prstDash val="solid"/>
                            <a:miter/>
                            <a:headEnd type="none" w="med" len="med"/>
                            <a:tailEnd type="none" w="med" len="med"/>
                          </a:ln>
                          <a:effectLst/>
                        </wps:spPr>
                        <wps:txbx>
                          <w:txbxContent>
                            <w:p>
                              <w:pPr>
                                <w:ind w:left="120" w:hanging="120" w:hanging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 3 年随访 1 次</w:t>
                              </w:r>
                            </w:p>
                          </w:txbxContent>
                        </wps:txbx>
                        <wps:bodyPr anchor="ctr" anchorCtr="0" upright="1">
                          <a:noAutofit/>
                        </wps:bodyPr>
                      </wps:wsp>
                      <wps:wsp>
                        <wps:cNvPr id="473" name="直接箭头连接符 12"/>
                        <wps:cNvCnPr/>
                        <wps:spPr>
                          <a:xfrm>
                            <a:off x="2193473" y="577905"/>
                            <a:ext cx="0" cy="196850"/>
                          </a:xfrm>
                          <a:prstGeom prst="straightConnector1">
                            <a:avLst/>
                          </a:prstGeom>
                          <a:ln w="9525" cap="flat" cmpd="sng">
                            <a:solidFill>
                              <a:srgbClr val="000000"/>
                            </a:solidFill>
                            <a:prstDash val="solid"/>
                            <a:headEnd type="none" w="med" len="med"/>
                            <a:tailEnd type="triangle" w="med" len="med"/>
                          </a:ln>
                          <a:effectLst/>
                        </wps:spPr>
                        <wps:bodyPr/>
                      </wps:wsp>
                      <wps:wsp>
                        <wps:cNvPr id="474" name="矩形 3"/>
                        <wps:cNvSpPr/>
                        <wps:spPr>
                          <a:xfrm>
                            <a:off x="900154" y="783674"/>
                            <a:ext cx="2495550" cy="337820"/>
                          </a:xfrm>
                          <a:prstGeom prst="rect">
                            <a:avLst/>
                          </a:prstGeom>
                          <a:noFill/>
                          <a:ln w="9525" cap="flat" cmpd="sng">
                            <a:solidFill>
                              <a:srgbClr val="000000"/>
                            </a:solidFill>
                            <a:prstDash val="solid"/>
                            <a:miter/>
                            <a:headEnd type="none" w="med" len="med"/>
                            <a:tailEnd type="none" w="med" len="med"/>
                          </a:ln>
                          <a:effectLst/>
                        </wps:spPr>
                        <wps:txbx>
                          <w:txbxContent>
                            <w:p>
                              <w:pPr>
                                <w:ind w:firstLine="360" w:firstLine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内镜下食管黏膜碘染色法检查</w:t>
                              </w:r>
                            </w:p>
                          </w:txbxContent>
                        </wps:txbx>
                        <wps:bodyPr anchor="ctr" anchorCtr="0" upright="1"/>
                      </wps:wsp>
                      <wps:wsp>
                        <wps:cNvPr id="475" name="直接箭头连接符 18"/>
                        <wps:cNvCnPr/>
                        <wps:spPr>
                          <a:xfrm>
                            <a:off x="3229977" y="1608759"/>
                            <a:ext cx="0" cy="239395"/>
                          </a:xfrm>
                          <a:prstGeom prst="straightConnector1">
                            <a:avLst/>
                          </a:prstGeom>
                          <a:ln w="9525" cap="flat" cmpd="sng">
                            <a:solidFill>
                              <a:srgbClr val="000000"/>
                            </a:solidFill>
                            <a:prstDash val="solid"/>
                            <a:headEnd type="none" w="med" len="med"/>
                            <a:tailEnd type="triangle" w="med" len="med"/>
                          </a:ln>
                          <a:effectLst/>
                        </wps:spPr>
                        <wps:bodyPr/>
                      </wps:wsp>
                      <wps:wsp>
                        <wps:cNvPr id="476" name="矩形 21"/>
                        <wps:cNvSpPr/>
                        <wps:spPr>
                          <a:xfrm>
                            <a:off x="2645403" y="1818556"/>
                            <a:ext cx="1208405" cy="948629"/>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高级别上皮内瘤变/异型增生、黏膜内癌，无脉管侵犯</w:t>
                              </w:r>
                            </w:p>
                          </w:txbxContent>
                        </wps:txbx>
                        <wps:bodyPr anchor="ctr" anchorCtr="0" upright="1">
                          <a:noAutofit/>
                        </wps:bodyPr>
                      </wps:wsp>
                      <wps:wsp>
                        <wps:cNvPr id="477" name="直接箭头连接符 7"/>
                        <wps:cNvCnPr/>
                        <wps:spPr>
                          <a:xfrm>
                            <a:off x="3693294" y="1608759"/>
                            <a:ext cx="496223" cy="328065"/>
                          </a:xfrm>
                          <a:prstGeom prst="straightConnector1">
                            <a:avLst/>
                          </a:prstGeom>
                          <a:ln w="9525" cap="flat" cmpd="sng">
                            <a:solidFill>
                              <a:srgbClr val="000000"/>
                            </a:solidFill>
                            <a:prstDash val="solid"/>
                            <a:headEnd type="none" w="med" len="med"/>
                            <a:tailEnd type="triangle" w="med" len="med"/>
                          </a:ln>
                          <a:effectLst/>
                        </wps:spPr>
                        <wps:bodyPr/>
                      </wps:wsp>
                      <wps:wsp>
                        <wps:cNvPr id="478" name="直接箭头连接符 17"/>
                        <wps:cNvCnPr/>
                        <wps:spPr>
                          <a:xfrm>
                            <a:off x="3206716" y="2760901"/>
                            <a:ext cx="0" cy="147931"/>
                          </a:xfrm>
                          <a:prstGeom prst="straightConnector1">
                            <a:avLst/>
                          </a:prstGeom>
                          <a:ln w="9525" cap="flat" cmpd="sng">
                            <a:solidFill>
                              <a:srgbClr val="000000"/>
                            </a:solidFill>
                            <a:prstDash val="solid"/>
                            <a:headEnd type="none" w="med" len="med"/>
                            <a:tailEnd type="triangle" w="med" len="med"/>
                          </a:ln>
                          <a:effectLst/>
                        </wps:spPr>
                        <wps:bodyPr/>
                      </wps:wsp>
                      <wps:wsp>
                        <wps:cNvPr id="479" name="矩形 16"/>
                        <wps:cNvSpPr/>
                        <wps:spPr>
                          <a:xfrm>
                            <a:off x="2750735" y="2914644"/>
                            <a:ext cx="974725" cy="306093"/>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内镜下治疗</w:t>
                              </w:r>
                            </w:p>
                          </w:txbxContent>
                        </wps:txbx>
                        <wps:bodyPr anchor="ctr" anchorCtr="0" upright="1">
                          <a:noAutofit/>
                        </wps:bodyPr>
                      </wps:wsp>
                      <wps:wsp>
                        <wps:cNvPr id="480" name="矩形 4"/>
                        <wps:cNvSpPr/>
                        <wps:spPr>
                          <a:xfrm>
                            <a:off x="4000959" y="1954482"/>
                            <a:ext cx="740410" cy="298280"/>
                          </a:xfrm>
                          <a:prstGeom prst="rect">
                            <a:avLst/>
                          </a:prstGeom>
                          <a:noFill/>
                          <a:ln w="9525" cap="flat" cmpd="sng">
                            <a:solidFill>
                              <a:srgbClr val="000000"/>
                            </a:solidFill>
                            <a:prstDash val="solid"/>
                            <a:miter/>
                            <a:headEnd type="none" w="med" len="med"/>
                            <a:tailEnd type="none" w="med" len="med"/>
                          </a:ln>
                          <a:effectLst/>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食管癌</w:t>
                              </w:r>
                            </w:p>
                          </w:txbxContent>
                        </wps:txbx>
                        <wps:bodyPr anchor="ctr" anchorCtr="0" upright="1">
                          <a:noAutofit/>
                        </wps:bodyPr>
                      </wps:wsp>
                      <wps:wsp>
                        <wps:cNvPr id="481" name="直接箭头连接符 19"/>
                        <wps:cNvCnPr/>
                        <wps:spPr>
                          <a:xfrm>
                            <a:off x="4399976" y="2279755"/>
                            <a:ext cx="0" cy="367977"/>
                          </a:xfrm>
                          <a:prstGeom prst="straightConnector1">
                            <a:avLst/>
                          </a:prstGeom>
                          <a:ln w="9525" cap="flat" cmpd="sng">
                            <a:solidFill>
                              <a:srgbClr val="000000"/>
                            </a:solidFill>
                            <a:prstDash val="solid"/>
                            <a:headEnd type="none" w="med" len="med"/>
                            <a:tailEnd type="triangle" w="med" len="med"/>
                          </a:ln>
                          <a:effectLst/>
                        </wps:spPr>
                        <wps:bodyPr/>
                      </wps:wsp>
                      <wps:wsp>
                        <wps:cNvPr id="482" name="矩形 8"/>
                        <wps:cNvSpPr/>
                        <wps:spPr>
                          <a:xfrm>
                            <a:off x="3907658" y="2637159"/>
                            <a:ext cx="1374045" cy="532993"/>
                          </a:xfrm>
                          <a:prstGeom prst="rect">
                            <a:avLst/>
                          </a:prstGeom>
                          <a:noFill/>
                          <a:ln w="9525" cap="flat" cmpd="sng">
                            <a:solidFill>
                              <a:srgbClr val="000000"/>
                            </a:solidFill>
                            <a:prstDash val="solid"/>
                            <a:miter/>
                            <a:headEnd type="none" w="med" len="med"/>
                            <a:tailEnd type="none" w="med" len="med"/>
                          </a:ln>
                          <a:effectLst/>
                        </wps:spPr>
                        <wps:txb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临床多学科团队制定诊疗方案</w:t>
                              </w:r>
                            </w:p>
                          </w:txbxContent>
                        </wps:txbx>
                        <wps:bodyPr wrap="square" anchor="ctr" anchorCtr="0" upright="1">
                          <a:noAutofit/>
                        </wps:bodyPr>
                      </wps:wsp>
                    </wpg:wgp>
                  </a:graphicData>
                </a:graphic>
              </wp:anchor>
            </w:drawing>
          </mc:Choice>
          <mc:Fallback>
            <w:pict>
              <v:group id="_x0000_s1026" o:spid="_x0000_s1026" o:spt="203" style="position:absolute;left:0pt;margin-left:62.1pt;margin-top:20.7pt;height:239.7pt;width:406.3pt;z-index:251659264;mso-width-relative:page;mso-height-relative:page;" coordorigin="121572,175762" coordsize="5160131,3044975" o:gfxdata="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">
                <o:lock v:ext="edit" aspectratio="f"/>
                <v:shape id="直接箭头连接符 15" o:spid="_x0000_s1026" o:spt="32" type="#_x0000_t32" style="position:absolute;left:952440;top:1127056;flip:x;height:159151;width:326663;" filled="f" stroked="t" coordsize="21600,21600" o:gfxdata="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VF4ML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rect id="矩形 11" o:spid="_x0000_s1026" o:spt="1" style="position:absolute;left:347178;top:1315367;height:322729;width:862330;v-text-anchor:middle;" filled="f" stroked="t" coordsize="21600,21600" o:gfxdata="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A6c+u/&#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未见病灶</w:t>
                        </w:r>
                      </w:p>
                    </w:txbxContent>
                  </v:textbox>
                </v:rect>
                <v:shape id="直接箭头连接符 14" o:spid="_x0000_s1026" o:spt="32" type="#_x0000_t32" style="position:absolute;left:2737790;top:1127083;height:159020;width:396639;" filled="f" stroked="t" coordsize="21600,21600" o:gfxdata="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9oko&#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rect id="矩形 2" o:spid="_x0000_s1026" o:spt="1" style="position:absolute;left:2581835;top:1310477;height:298280;width:1385570;v-text-anchor:middle;" filled="f" stroked="t" coordsize="21600,21600" o:gfxdata="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CfTgS/&#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ind w:firstLine="240" w:firstLine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浅表型病灶</w:t>
                        </w:r>
                        <w:r>
                          <w:rPr>
                            <w:rFonts w:hint="eastAsia"/>
                            <w:color w:val="000000" w:themeColor="text1"/>
                            <w:sz w:val="24"/>
                            <w:vertAlign w:val="superscript"/>
                            <w14:textFill>
                              <w14:solidFill>
                                <w14:schemeClr w14:val="tx1"/>
                              </w14:solidFill>
                            </w14:textFill>
                          </w:rPr>
                          <w:t>*</w:t>
                        </w:r>
                      </w:p>
                    </w:txbxContent>
                  </v:textbox>
                </v:rect>
                <v:rect id="矩形 13" o:spid="_x0000_s1026" o:spt="1" style="position:absolute;left:121572;top:2401919;height:318190;width:1175385;v-text-anchor:middle;" filled="f" stroked="t" coordsize="21600,21600" o:gfxdata="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N0H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定期内镜随访</w:t>
                        </w:r>
                      </w:p>
                    </w:txbxContent>
                  </v:textbox>
                </v:rect>
                <v:rect id="矩形 1" o:spid="_x0000_s1026" o:spt="1" style="position:absolute;left:1230517;top:1818553;height:518795;width:1208405;v-text-anchor:middle;" filled="f" stroked="t" coordsize="21600,21600" o:gfxdata="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XXo&#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低级别上皮内瘤变/异型增生</w:t>
                        </w:r>
                      </w:p>
                    </w:txbxContent>
                  </v:textbox>
                </v:rect>
                <v:shape id="直接箭头连接符 10" o:spid="_x0000_s1026" o:spt="32" type="#_x0000_t32" style="position:absolute;left:722933;top:1648799;height:753110;width:0;" filled="f" stroked="t" coordsize="21600,21600" o:gfxdata="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S7gy2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直接箭头连接符 20" o:spid="_x0000_s1026" o:spt="32" type="#_x0000_t32" style="position:absolute;left:2236013;top:1562501;flip:x;height:239524;width:328638;" filled="f" stroked="t" coordsize="21600,21600" o:gfxdata="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f16kG/&#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直接箭头连接符 9" o:spid="_x0000_s1026" o:spt="32" type="#_x0000_t32" style="position:absolute;left:1770291;top:2455172;height:208012;width:0;" filled="f" stroked="t" coordsize="21600,21600" o:gfxdata="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QZ9rsAAADc&#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流程图: 终止 5" o:spid="_x0000_s1026" o:spt="116" type="#_x0000_t116" style="position:absolute;left:1435283;top:175762;height:402127;width:1562368;v-text-anchor:middle;" filled="f" stroked="t" coordsize="21600,21600" o:gfxdata="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QvQk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食管癌高风险人群</w:t>
                        </w:r>
                      </w:p>
                    </w:txbxContent>
                  </v:textbox>
                </v:shape>
                <v:rect id="矩形 6" o:spid="_x0000_s1026" o:spt="1" style="position:absolute;left:1353144;top:2663184;height:481374;width:974725;v-text-anchor:middle;" filled="f" stroked="t" coordsize="21600,21600" o:gfxdata="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q9Ar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ind w:left="120" w:hanging="120" w:hangingChars="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 3 年随访 1 次</w:t>
                        </w:r>
                      </w:p>
                    </w:txbxContent>
                  </v:textbox>
                </v:rect>
                <v:shape id="直接箭头连接符 12" o:spid="_x0000_s1026" o:spt="32" type="#_x0000_t32" style="position:absolute;left:2193473;top:577905;height:196850;width:0;" filled="f" stroked="t" coordsize="21600,21600" o:gfxdata="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xoeB&#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rect id="矩形 3" o:spid="_x0000_s1026" o:spt="1" style="position:absolute;left:900154;top:783674;height:337820;width:2495550;v-text-anchor:middle;" filled="f" stroked="t" coordsize="21600,21600" o:gfxdata="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oKfUK/&#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ind w:firstLine="360" w:firstLine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内镜下食管黏膜碘染色法检查</w:t>
                        </w:r>
                      </w:p>
                    </w:txbxContent>
                  </v:textbox>
                </v:rect>
                <v:shape id="直接箭头连接符 18" o:spid="_x0000_s1026" o:spt="32" type="#_x0000_t32" style="position:absolute;left:3229977;top:1608759;height:239395;width:0;" filled="f" stroked="t" coordsize="21600,21600" o:gfxdata="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Y7pu&#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rect id="矩形 21" o:spid="_x0000_s1026" o:spt="1" style="position:absolute;left:2645403;top:1818556;height:948629;width:1208405;v-text-anchor:middle;" filled="f" stroked="t" coordsize="21600,21600" o:gfxdata="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lEau&#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高级别上皮内瘤变/异型增生、黏膜内癌，无脉管侵犯</w:t>
                        </w:r>
                      </w:p>
                    </w:txbxContent>
                  </v:textbox>
                </v:rect>
                <v:shape id="直接箭头连接符 7" o:spid="_x0000_s1026" o:spt="32" type="#_x0000_t32" style="position:absolute;left:3693294;top:1608759;height:328065;width:496223;" filled="f" stroked="t" coordsize="21600,21600" o:gfxdata="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D9gYK/&#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直接箭头连接符 17" o:spid="_x0000_s1026" o:spt="32" type="#_x0000_t32" style="position:absolute;left:3206716;top:2760901;height:147931;width:0;" filled="f" stroked="t" coordsize="21600,21600" o:gfxdata="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WIV8LsAAADc&#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rect id="矩形 16" o:spid="_x0000_s1026" o:spt="1" style="position:absolute;left:2750735;top:2914644;height:306093;width:974725;v-text-anchor:middle;" filled="f" stroked="t" coordsize="21600,21600" o:gfxdata="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C9Lc&#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内镜下治疗</w:t>
                        </w:r>
                      </w:p>
                    </w:txbxContent>
                  </v:textbox>
                </v:rect>
                <v:rect id="矩形 4" o:spid="_x0000_s1026" o:spt="1" style="position:absolute;left:4000959;top:1954482;height:298280;width:740410;v-text-anchor:middle;" filled="f" stroked="t" coordsize="21600,21600" o:gfxdata="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5Atm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食管癌</w:t>
                        </w:r>
                      </w:p>
                    </w:txbxContent>
                  </v:textbox>
                </v:rect>
                <v:shape id="直接箭头连接符 19" o:spid="_x0000_s1026" o:spt="32" type="#_x0000_t32" style="position:absolute;left:4399976;top:2279755;height:367977;width:0;" filled="f" stroked="t" coordsize="21600,21600" o:gfxdata="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NzEq/&#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矩形 8" o:spid="_x0000_s1026" o:spt="1" style="position:absolute;left:3907658;top:2637159;height:532993;width:1374045;v-text-anchor:middle;" filled="f" stroked="t" coordsize="21600,21600" o:gfxdata="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3owi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ind w:left="240" w:hanging="240" w:hanging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临床多学科团队制定诊疗方案</w:t>
                        </w:r>
                      </w:p>
                    </w:txbxContent>
                  </v:textbox>
                </v:rect>
              </v:group>
            </w:pict>
          </mc:Fallback>
        </mc:AlternateContent>
      </w:r>
      <w:r>
        <w:rPr>
          <w:rFonts w:hint="eastAsia" w:ascii="仿宋_GB2312" w:hAnsi="仿宋_GB2312" w:eastAsia="仿宋_GB2312" w:cs="仿宋_GB2312"/>
          <w:b/>
          <w:bCs/>
          <w:sz w:val="32"/>
          <w:szCs w:val="32"/>
        </w:rPr>
        <w:t xml:space="preserve">    </w:t>
      </w:r>
      <w:r>
        <w:rPr>
          <w:rFonts w:hint="eastAsia" w:ascii="黑体" w:hAnsi="黑体" w:eastAsia="黑体" w:cs="黑体"/>
          <w:sz w:val="32"/>
          <w:szCs w:val="32"/>
        </w:rPr>
        <w:t>三、筛查流程</w:t>
      </w:r>
    </w:p>
    <w:p>
      <w:pPr>
        <w:spacing w:line="360" w:lineRule="auto"/>
        <w:ind w:firstLine="600" w:firstLineChars="200"/>
        <w:rPr>
          <w:rFonts w:ascii="FangSong_GB2312" w:hAnsi="FangSong_GB2312" w:eastAsia="FangSong_GB2312" w:cs="FangSong_GB2312"/>
          <w:sz w:val="30"/>
          <w:szCs w:val="30"/>
        </w:rPr>
      </w:pPr>
    </w:p>
    <w:p>
      <w:pPr>
        <w:spacing w:line="360" w:lineRule="auto"/>
        <w:ind w:firstLine="600" w:firstLineChars="200"/>
        <w:rPr>
          <w:rFonts w:ascii="FangSong_GB2312" w:hAnsi="FangSong_GB2312" w:eastAsia="FangSong_GB2312" w:cs="FangSong_GB2312"/>
          <w:sz w:val="30"/>
          <w:szCs w:val="30"/>
        </w:rPr>
      </w:pPr>
    </w:p>
    <w:p>
      <w:pPr>
        <w:spacing w:line="360" w:lineRule="auto"/>
        <w:ind w:firstLine="600" w:firstLineChars="200"/>
        <w:rPr>
          <w:rFonts w:ascii="FangSong_GB2312" w:hAnsi="FangSong_GB2312" w:eastAsia="FangSong_GB2312" w:cs="FangSong_GB2312"/>
          <w:sz w:val="30"/>
          <w:szCs w:val="30"/>
        </w:rPr>
      </w:pPr>
    </w:p>
    <w:p>
      <w:pPr>
        <w:spacing w:line="360" w:lineRule="auto"/>
        <w:ind w:firstLine="600" w:firstLineChars="200"/>
        <w:rPr>
          <w:rFonts w:ascii="FangSong_GB2312" w:hAnsi="FangSong_GB2312" w:eastAsia="FangSong_GB2312" w:cs="FangSong_GB2312"/>
          <w:sz w:val="30"/>
          <w:szCs w:val="30"/>
        </w:rPr>
      </w:pPr>
    </w:p>
    <w:p>
      <w:pPr>
        <w:spacing w:line="360" w:lineRule="auto"/>
        <w:ind w:firstLine="600" w:firstLineChars="200"/>
        <w:rPr>
          <w:rFonts w:ascii="FangSong_GB2312" w:hAnsi="FangSong_GB2312" w:eastAsia="FangSong_GB2312" w:cs="FangSong_GB2312"/>
          <w:sz w:val="30"/>
          <w:szCs w:val="30"/>
        </w:rPr>
      </w:pPr>
    </w:p>
    <w:p>
      <w:pPr>
        <w:spacing w:line="360" w:lineRule="auto"/>
        <w:ind w:firstLine="600" w:firstLineChars="200"/>
        <w:rPr>
          <w:rFonts w:ascii="FangSong_GB2312" w:hAnsi="FangSong_GB2312" w:eastAsia="FangSong_GB2312" w:cs="FangSong_GB2312"/>
          <w:sz w:val="30"/>
          <w:szCs w:val="30"/>
        </w:rPr>
      </w:pPr>
    </w:p>
    <w:p>
      <w:pPr>
        <w:spacing w:line="360" w:lineRule="auto"/>
        <w:ind w:firstLine="1200" w:firstLineChars="400"/>
        <w:rPr>
          <w:rFonts w:ascii="FangSong_GB2312" w:hAnsi="FangSong_GB2312" w:eastAsia="FangSong_GB2312" w:cs="FangSong_GB2312"/>
          <w:sz w:val="30"/>
          <w:szCs w:val="30"/>
          <w:vertAlign w:val="superscript"/>
        </w:rPr>
      </w:pPr>
    </w:p>
    <w:p>
      <w:pPr>
        <w:keepNext w:val="0"/>
        <w:keepLines w:val="0"/>
        <w:pageBreakBefore w:val="0"/>
        <w:widowControl w:val="0"/>
        <w:kinsoku/>
        <w:wordWrap/>
        <w:overflowPunct/>
        <w:topLinePunct w:val="0"/>
        <w:autoSpaceDE/>
        <w:autoSpaceDN/>
        <w:bidi w:val="0"/>
        <w:adjustRightInd/>
        <w:snapToGrid/>
        <w:spacing w:before="313" w:beforeLines="100" w:line="240" w:lineRule="auto"/>
        <w:ind w:firstLine="600" w:firstLineChars="200"/>
        <w:textAlignment w:val="auto"/>
        <w:rPr>
          <w:rFonts w:ascii="楷体" w:hAnsi="楷体" w:eastAsia="楷体" w:cs="FangSong_GB2312"/>
          <w:sz w:val="24"/>
        </w:rPr>
      </w:pPr>
      <w:r>
        <w:rPr>
          <w:rFonts w:hint="eastAsia" w:ascii="FangSong_GB2312" w:hAnsi="FangSong_GB2312" w:eastAsia="FangSong_GB2312" w:cs="FangSong_GB2312"/>
          <w:sz w:val="30"/>
          <w:szCs w:val="30"/>
          <w:vertAlign w:val="superscript"/>
        </w:rPr>
        <w:t>*</w:t>
      </w:r>
      <w:r>
        <w:rPr>
          <w:rFonts w:ascii="FangSong_GB2312" w:hAnsi="FangSong_GB2312" w:eastAsia="FangSong_GB2312" w:cs="FangSong_GB2312"/>
          <w:sz w:val="30"/>
          <w:szCs w:val="30"/>
        </w:rPr>
        <w:t>:</w:t>
      </w:r>
      <w:r>
        <w:rPr>
          <w:rFonts w:hint="eastAsia" w:ascii="楷体" w:hAnsi="楷体" w:eastAsia="楷体" w:cs="FangSong_GB2312"/>
          <w:sz w:val="24"/>
        </w:rPr>
        <w:t>如果内镜表现较活检病理结果更严重，建议行精细食管内镜检查。</w:t>
      </w:r>
    </w:p>
    <w:p>
      <w:pPr>
        <w:keepNext w:val="0"/>
        <w:keepLines w:val="0"/>
        <w:pageBreakBefore w:val="0"/>
        <w:widowControl w:val="0"/>
        <w:numPr>
          <w:ilvl w:val="0"/>
          <w:numId w:val="7"/>
        </w:numPr>
        <w:kinsoku/>
        <w:wordWrap/>
        <w:overflowPunct/>
        <w:topLinePunct w:val="0"/>
        <w:autoSpaceDE/>
        <w:autoSpaceDN/>
        <w:bidi w:val="0"/>
        <w:adjustRightInd/>
        <w:snapToGrid/>
        <w:spacing w:line="586" w:lineRule="exact"/>
        <w:ind w:firstLine="640" w:firstLineChars="200"/>
        <w:textAlignment w:val="auto"/>
        <w:rPr>
          <w:rFonts w:hint="eastAsia" w:ascii="黑体" w:hAnsi="黑体" w:eastAsia="黑体" w:cs="黑体"/>
          <w:sz w:val="32"/>
          <w:szCs w:val="32"/>
        </w:rPr>
      </w:pPr>
      <w:bookmarkStart w:id="35" w:name="_Toc16364"/>
      <w:r>
        <w:rPr>
          <w:rFonts w:hint="eastAsia" w:ascii="黑体" w:hAnsi="黑体" w:eastAsia="黑体" w:cs="黑体"/>
          <w:sz w:val="32"/>
          <w:szCs w:val="32"/>
        </w:rPr>
        <w:t>筛查结果处理规范</w:t>
      </w:r>
      <w:bookmarkEnd w:id="35"/>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若内镜下未见病灶，即定期随访复查内镜。</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若发现</w:t>
      </w:r>
      <w:bookmarkStart w:id="36" w:name="_Hlk105927280"/>
      <w:r>
        <w:rPr>
          <w:rFonts w:hint="eastAsia" w:ascii="仿宋_GB2312" w:hAnsi="仿宋_GB2312" w:eastAsia="仿宋_GB2312" w:cs="仿宋_GB2312"/>
          <w:sz w:val="32"/>
          <w:szCs w:val="32"/>
        </w:rPr>
        <w:t>浅表型病灶</w:t>
      </w:r>
      <w:bookmarkEnd w:id="36"/>
      <w:r>
        <w:rPr>
          <w:rFonts w:hint="eastAsia" w:ascii="仿宋_GB2312" w:hAnsi="仿宋_GB2312" w:eastAsia="仿宋_GB2312" w:cs="仿宋_GB2312"/>
          <w:sz w:val="32"/>
          <w:szCs w:val="32"/>
        </w:rPr>
        <w:t>，取活检评估病理情况。若病理为</w:t>
      </w:r>
      <w:bookmarkStart w:id="37" w:name="_Hlk105927353"/>
      <w:r>
        <w:rPr>
          <w:rFonts w:hint="eastAsia" w:ascii="仿宋_GB2312" w:hAnsi="仿宋_GB2312" w:eastAsia="仿宋_GB2312" w:cs="仿宋_GB2312"/>
          <w:sz w:val="32"/>
          <w:szCs w:val="32"/>
        </w:rPr>
        <w:t>低级别上皮内瘤变/异型增生</w:t>
      </w:r>
      <w:bookmarkEnd w:id="37"/>
      <w:r>
        <w:rPr>
          <w:rFonts w:hint="eastAsia" w:ascii="仿宋_GB2312" w:hAnsi="仿宋_GB2312" w:eastAsia="仿宋_GB2312" w:cs="仿宋_GB2312"/>
          <w:sz w:val="32"/>
          <w:szCs w:val="32"/>
        </w:rPr>
        <w:t>，</w:t>
      </w:r>
      <w:bookmarkStart w:id="38" w:name="_Hlk105927425"/>
      <w:r>
        <w:rPr>
          <w:rFonts w:hint="eastAsia" w:ascii="仿宋_GB2312" w:hAnsi="仿宋_GB2312" w:eastAsia="仿宋_GB2312" w:cs="仿宋_GB2312"/>
          <w:sz w:val="32"/>
          <w:szCs w:val="32"/>
        </w:rPr>
        <w:t>每3年随访1次</w:t>
      </w:r>
      <w:bookmarkEnd w:id="38"/>
      <w:r>
        <w:rPr>
          <w:rFonts w:hint="eastAsia" w:ascii="仿宋_GB2312" w:hAnsi="仿宋_GB2312" w:eastAsia="仿宋_GB2312" w:cs="仿宋_GB2312"/>
          <w:sz w:val="32"/>
          <w:szCs w:val="32"/>
        </w:rPr>
        <w:t>；若病理为</w:t>
      </w:r>
      <w:bookmarkStart w:id="39" w:name="_Hlk105927478"/>
      <w:r>
        <w:rPr>
          <w:rFonts w:hint="eastAsia" w:ascii="仿宋_GB2312" w:hAnsi="仿宋_GB2312" w:eastAsia="仿宋_GB2312" w:cs="仿宋_GB2312"/>
          <w:sz w:val="32"/>
          <w:szCs w:val="32"/>
        </w:rPr>
        <w:t>高级别上皮内瘤变/异型增生、黏膜内癌，并且未发现脉管侵犯</w:t>
      </w:r>
      <w:bookmarkEnd w:id="39"/>
      <w:r>
        <w:rPr>
          <w:rFonts w:hint="eastAsia" w:ascii="仿宋_GB2312" w:hAnsi="仿宋_GB2312" w:eastAsia="仿宋_GB2312" w:cs="仿宋_GB2312"/>
          <w:sz w:val="32"/>
          <w:szCs w:val="32"/>
        </w:rPr>
        <w:t>，可考虑行内镜下治疗。</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如果内镜表现较活检病理结果更严重，建议行精细食管内镜检查（包括放大内镜、窄光谱成像和染色等）以评估病变情况、决定诊治计划。</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对于确诊为食管癌患者，由</w:t>
      </w:r>
      <w:bookmarkStart w:id="40" w:name="_Hlk105927635"/>
      <w:r>
        <w:rPr>
          <w:rFonts w:hint="eastAsia" w:ascii="仿宋_GB2312" w:hAnsi="仿宋_GB2312" w:eastAsia="仿宋_GB2312" w:cs="仿宋_GB2312"/>
          <w:sz w:val="32"/>
          <w:szCs w:val="32"/>
        </w:rPr>
        <w:t>临床多学科团队制定诊疗方案</w:t>
      </w:r>
      <w:bookmarkEnd w:id="40"/>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对于已知或食管内镜下新发现的具有Barrett食管高危风险的患者，推荐食管内镜下每隔2cm行4点位活检（至少8 块活检组织）。若存在洛杉矶分级诊断为B、C、D级别的食管炎，需先规律服用质子泵抑制剂，治疗8～12周后再行内镜下检查；若没有Barrett食管，则可以终止内镜筛查；若病理诊断为Barrett食管不伴有异型增生，每隔3～5年再次行内镜检查及病理活检；若病理诊断为Barrett食管伴低级别上皮内瘤变/异型增生，则需行食管内镜下治疗或每年行内镜检查并每隔1cm行4点位活检；若病理诊断为Barrett食管合并高级别上皮内瘤变，则需行食管内镜下治疗或外科手术治疗。</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sectPr>
          <w:pgSz w:w="11906" w:h="16838"/>
          <w:pgMar w:top="2098" w:right="1531" w:bottom="1701" w:left="1531"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0"/>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0"/>
        <w:rPr>
          <w:rFonts w:ascii="方正小标宋_GBK" w:hAnsi="方正小标宋_GBK" w:eastAsia="方正小标宋_GBK" w:cs="方正小标宋_GBK"/>
          <w:spacing w:val="20"/>
          <w:sz w:val="44"/>
          <w:szCs w:val="44"/>
        </w:rPr>
      </w:pPr>
      <w:bookmarkStart w:id="41" w:name="_Toc15180"/>
      <w:r>
        <w:rPr>
          <w:rFonts w:hint="eastAsia" w:ascii="方正小标宋_GBK" w:hAnsi="方正小标宋_GBK" w:eastAsia="方正小标宋_GBK" w:cs="方正小标宋_GBK"/>
          <w:spacing w:val="20"/>
          <w:sz w:val="44"/>
          <w:szCs w:val="44"/>
        </w:rPr>
        <w:t>肝癌早期筛查技术方案</w:t>
      </w:r>
      <w:bookmarkEnd w:id="41"/>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FangSong_GB2312" w:hAnsi="FangSong_GB2312" w:eastAsia="FangSong_GB2312" w:cs="FangSong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bookmarkStart w:id="42" w:name="_Toc23595"/>
      <w:r>
        <w:rPr>
          <w:rFonts w:hint="eastAsia" w:ascii="黑体" w:hAnsi="黑体" w:eastAsia="黑体" w:cs="黑体"/>
          <w:sz w:val="32"/>
          <w:szCs w:val="32"/>
        </w:rPr>
        <w:t>一、高风险人群</w:t>
      </w:r>
      <w:bookmarkEnd w:id="4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肝癌高危人群为40～74岁男性或50～74岁女性，且符合以下任一条件者：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（一）乙型肝炎病毒表面抗原（HBsAg）阳性；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（二）丙型肝炎病毒（HCV）感染史；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（三）肝硬化病史（如酒精、血吸虫性、或肝炎性等）；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（四）一级或二级亲属有肝癌史。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bookmarkStart w:id="43" w:name="_Toc16891"/>
      <w:r>
        <w:rPr>
          <w:rFonts w:hint="eastAsia" w:ascii="黑体" w:hAnsi="黑体" w:eastAsia="黑体" w:cs="黑体"/>
          <w:sz w:val="32"/>
          <w:szCs w:val="32"/>
        </w:rPr>
        <w:t>二、筛查方法</w:t>
      </w:r>
      <w:bookmarkEnd w:id="4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首选血清甲胎蛋白（AFP）检测联合腹部超声检查，建议同时做HBsAg、丙肝抗体检测。</w:t>
      </w:r>
    </w:p>
    <w:p>
      <w:pPr>
        <w:keepNext w:val="0"/>
        <w:keepLines w:val="0"/>
        <w:pageBreakBefore w:val="0"/>
        <w:widowControl w:val="0"/>
        <w:numPr>
          <w:ilvl w:val="0"/>
          <w:numId w:val="8"/>
        </w:numPr>
        <w:tabs>
          <w:tab w:val="left" w:pos="204"/>
        </w:tab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bookmarkStart w:id="44" w:name="_Toc7699"/>
      <w:r>
        <w:rPr>
          <w:rFonts w:hint="eastAsia" w:ascii="黑体" w:hAnsi="黑体" w:eastAsia="黑体" w:cs="黑体"/>
          <w:sz w:val="32"/>
          <w:szCs w:val="32"/>
        </w:rPr>
        <w:t>筛查流程</w:t>
      </w:r>
      <w:bookmarkEnd w:id="44"/>
    </w:p>
    <w:p>
      <w:pPr>
        <w:spacing w:line="360" w:lineRule="auto"/>
        <w:rPr>
          <w:rFonts w:ascii="FangSong_GB2312" w:hAnsi="FangSong_GB2312" w:eastAsia="FangSong_GB2312" w:cs="FangSong_GB2312"/>
          <w:sz w:val="30"/>
          <w:szCs w:val="30"/>
        </w:rPr>
      </w:pPr>
      <w:r>
        <w:rPr>
          <w:rFonts w:ascii="FangSong_GB2312" w:hAnsi="FangSong_GB2312" w:eastAsia="FangSong_GB2312" w:cs="FangSong_GB2312"/>
          <w:sz w:val="30"/>
          <w:szCs w:val="30"/>
        </w:rPr>
        <mc:AlternateContent>
          <mc:Choice Requires="wpg">
            <w:drawing>
              <wp:anchor distT="0" distB="0" distL="114300" distR="114300" simplePos="0" relativeHeight="251664384" behindDoc="0" locked="0" layoutInCell="1" allowOverlap="1">
                <wp:simplePos x="0" y="0"/>
                <wp:positionH relativeFrom="column">
                  <wp:posOffset>257175</wp:posOffset>
                </wp:positionH>
                <wp:positionV relativeFrom="paragraph">
                  <wp:posOffset>95250</wp:posOffset>
                </wp:positionV>
                <wp:extent cx="5569585" cy="3300095"/>
                <wp:effectExtent l="4445" t="4445" r="13970" b="10160"/>
                <wp:wrapNone/>
                <wp:docPr id="460" name="组合 460"/>
                <wp:cNvGraphicFramePr/>
                <a:graphic xmlns:a="http://schemas.openxmlformats.org/drawingml/2006/main">
                  <a:graphicData uri="http://schemas.microsoft.com/office/word/2010/wordprocessingGroup">
                    <wpg:wgp>
                      <wpg:cNvGrpSpPr/>
                      <wpg:grpSpPr>
                        <a:xfrm>
                          <a:off x="0" y="0"/>
                          <a:ext cx="5569585" cy="3300095"/>
                          <a:chOff x="0" y="0"/>
                          <a:chExt cx="55695" cy="33002"/>
                        </a:xfrm>
                      </wpg:grpSpPr>
                      <wps:wsp>
                        <wps:cNvPr id="434" name="直接箭头连接符 434"/>
                        <wps:cNvCnPr/>
                        <wps:spPr>
                          <a:xfrm flipH="1">
                            <a:off x="31333" y="22668"/>
                            <a:ext cx="3081" cy="0"/>
                          </a:xfrm>
                          <a:prstGeom prst="straightConnector1">
                            <a:avLst/>
                          </a:prstGeom>
                          <a:ln w="9525" cap="flat" cmpd="sng">
                            <a:solidFill>
                              <a:srgbClr val="000000"/>
                            </a:solidFill>
                            <a:prstDash val="solid"/>
                            <a:miter/>
                            <a:headEnd type="none" w="med" len="med"/>
                            <a:tailEnd type="triangle" w="med" len="med"/>
                          </a:ln>
                        </wps:spPr>
                        <wps:bodyPr/>
                      </wps:wsp>
                      <wpg:grpSp>
                        <wpg:cNvPr id="459" name="组合 459"/>
                        <wpg:cNvGrpSpPr/>
                        <wpg:grpSpPr>
                          <a:xfrm>
                            <a:off x="0" y="0"/>
                            <a:ext cx="55695" cy="33002"/>
                            <a:chOff x="0" y="0"/>
                            <a:chExt cx="55695" cy="33002"/>
                          </a:xfrm>
                        </wpg:grpSpPr>
                        <wps:wsp>
                          <wps:cNvPr id="435" name="流程图: 终止 435"/>
                          <wps:cNvSpPr/>
                          <wps:spPr>
                            <a:xfrm>
                              <a:off x="21613" y="0"/>
                              <a:ext cx="14878" cy="4127"/>
                            </a:xfrm>
                            <a:prstGeom prst="flowChartTerminator">
                              <a:avLst/>
                            </a:prstGeom>
                            <a:noFill/>
                            <a:ln w="9525" cap="flat" cmpd="sng">
                              <a:solidFill>
                                <a:srgbClr val="000000"/>
                              </a:solidFill>
                              <a:prstDash val="solid"/>
                              <a:miter/>
                              <a:headEnd type="none" w="med" len="med"/>
                              <a:tailEnd type="none" w="med" len="med"/>
                            </a:ln>
                          </wps:spPr>
                          <wps:txbx>
                            <w:txbxContent>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肝癌高风险人群</w:t>
                                </w:r>
                              </w:p>
                            </w:txbxContent>
                          </wps:txbx>
                          <wps:bodyPr anchor="ctr" anchorCtr="0" upright="1"/>
                        </wps:wsp>
                        <wps:wsp>
                          <wps:cNvPr id="436" name="矩形 436"/>
                          <wps:cNvSpPr/>
                          <wps:spPr>
                            <a:xfrm>
                              <a:off x="22688" y="7041"/>
                              <a:ext cx="15452" cy="2738"/>
                            </a:xfrm>
                            <a:prstGeom prst="rect">
                              <a:avLst/>
                            </a:prstGeom>
                            <a:noFill/>
                            <a:ln w="9525" cap="flat" cmpd="sng">
                              <a:solidFill>
                                <a:srgbClr val="000000"/>
                              </a:solidFill>
                              <a:prstDash val="solid"/>
                              <a:miter/>
                              <a:headEnd type="none" w="med" len="med"/>
                              <a:tailEnd type="none" w="med" len="med"/>
                            </a:ln>
                          </wps:spPr>
                          <wps:txbx>
                            <w:txbxContent>
                              <w:p>
                                <w:pPr>
                                  <w:ind w:left="840" w:hanging="840" w:hangingChars="3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FP</w:t>
                                </w:r>
                                <w:r>
                                  <w:rPr>
                                    <w:rFonts w:hint="eastAsia"/>
                                    <w:color w:val="000000" w:themeColor="text1"/>
                                    <w:sz w:val="24"/>
                                    <w14:textFill>
                                      <w14:solidFill>
                                        <w14:schemeClr w14:val="tx1"/>
                                      </w14:solidFill>
                                    </w14:textFill>
                                  </w:rPr>
                                  <w:t>和腹部B超检查</w:t>
                                </w:r>
                              </w:p>
                              <w:p>
                                <w:pPr>
                                  <w:ind w:firstLine="360" w:firstLineChars="150"/>
                                  <w:rPr>
                                    <w:color w:val="000000" w:themeColor="text1"/>
                                    <w:sz w:val="24"/>
                                    <w14:textFill>
                                      <w14:solidFill>
                                        <w14:schemeClr w14:val="tx1"/>
                                      </w14:solidFill>
                                    </w14:textFill>
                                  </w:rPr>
                                </w:pPr>
                              </w:p>
                            </w:txbxContent>
                          </wps:txbx>
                          <wps:bodyPr anchor="ctr" anchorCtr="0" upright="1"/>
                        </wps:wsp>
                        <wps:wsp>
                          <wps:cNvPr id="437" name="矩形 437"/>
                          <wps:cNvSpPr/>
                          <wps:spPr>
                            <a:xfrm>
                              <a:off x="0" y="20928"/>
                              <a:ext cx="19706" cy="5672"/>
                            </a:xfrm>
                            <a:prstGeom prst="rect">
                              <a:avLst/>
                            </a:prstGeom>
                            <a:noFill/>
                            <a:ln w="9525" cap="flat" cmpd="sng">
                              <a:solidFill>
                                <a:srgbClr val="000000"/>
                              </a:solidFill>
                              <a:prstDash val="solid"/>
                              <a:miter/>
                              <a:headEnd type="none" w="med" len="med"/>
                              <a:tailEnd type="none" w="med" len="med"/>
                            </a:ln>
                          </wps:spPr>
                          <wps:txbx>
                            <w:txbxContent>
                              <w:p>
                                <w:pPr>
                                  <w:rPr>
                                    <w:rFonts w:cstheme="minorHAnsi"/>
                                    <w:color w:val="000000" w:themeColor="text1"/>
                                    <w:sz w:val="24"/>
                                    <w14:textFill>
                                      <w14:solidFill>
                                        <w14:schemeClr w14:val="tx1"/>
                                      </w14:solidFill>
                                    </w14:textFill>
                                  </w:rPr>
                                </w:pPr>
                                <w:r>
                                  <w:rPr>
                                    <w:rFonts w:cstheme="minorHAnsi"/>
                                    <w:color w:val="000000" w:themeColor="text1"/>
                                    <w:sz w:val="24"/>
                                    <w14:textFill>
                                      <w14:solidFill>
                                        <w14:schemeClr w14:val="tx1"/>
                                      </w14:solidFill>
                                    </w14:textFill>
                                  </w:rPr>
                                  <w:t>≥200μg/L</w:t>
                                </w:r>
                                <w:r>
                                  <w:rPr>
                                    <w:rFonts w:hint="eastAsia" w:cstheme="minorHAnsi"/>
                                    <w:color w:val="000000" w:themeColor="text1"/>
                                    <w:sz w:val="24"/>
                                    <w14:textFill>
                                      <w14:solidFill>
                                        <w14:schemeClr w14:val="tx1"/>
                                      </w14:solidFill>
                                    </w14:textFill>
                                  </w:rPr>
                                  <w:t>，每月复查</w:t>
                                </w:r>
                                <w:r>
                                  <w:rPr>
                                    <w:rFonts w:cstheme="minorHAnsi"/>
                                    <w:color w:val="000000" w:themeColor="text1"/>
                                    <w:sz w:val="24"/>
                                    <w14:textFill>
                                      <w14:solidFill>
                                        <w14:schemeClr w14:val="tx1"/>
                                      </w14:solidFill>
                                    </w14:textFill>
                                  </w:rPr>
                                  <w:t>1</w:t>
                                </w:r>
                                <w:r>
                                  <w:rPr>
                                    <w:rFonts w:hint="eastAsia" w:cstheme="minorHAnsi"/>
                                    <w:color w:val="000000" w:themeColor="text1"/>
                                    <w:sz w:val="24"/>
                                    <w14:textFill>
                                      <w14:solidFill>
                                        <w14:schemeClr w14:val="tx1"/>
                                      </w14:solidFill>
                                    </w14:textFill>
                                  </w:rPr>
                                  <w:t>次</w:t>
                                </w:r>
                              </w:p>
                              <w:p>
                                <w:pPr>
                                  <w:rPr>
                                    <w:color w:val="000000" w:themeColor="text1"/>
                                    <w:sz w:val="24"/>
                                    <w14:textFill>
                                      <w14:solidFill>
                                        <w14:schemeClr w14:val="tx1"/>
                                      </w14:solidFill>
                                    </w14:textFill>
                                  </w:rPr>
                                </w:pPr>
                                <w:r>
                                  <w:rPr>
                                    <w:rFonts w:hint="eastAsia" w:cstheme="minorHAnsi"/>
                                    <w:color w:val="000000" w:themeColor="text1"/>
                                    <w:sz w:val="24"/>
                                    <w14:textFill>
                                      <w14:solidFill>
                                        <w14:schemeClr w14:val="tx1"/>
                                      </w14:solidFill>
                                    </w14:textFill>
                                  </w:rPr>
                                  <w:t>&lt;</w:t>
                                </w:r>
                                <w:r>
                                  <w:rPr>
                                    <w:rFonts w:cstheme="minorHAnsi"/>
                                    <w:color w:val="000000" w:themeColor="text1"/>
                                    <w:sz w:val="24"/>
                                    <w14:textFill>
                                      <w14:solidFill>
                                        <w14:schemeClr w14:val="tx1"/>
                                      </w14:solidFill>
                                    </w14:textFill>
                                  </w:rPr>
                                  <w:t>200μg/L</w:t>
                                </w:r>
                                <w:r>
                                  <w:rPr>
                                    <w:rFonts w:hint="eastAsia" w:cstheme="minorHAnsi"/>
                                    <w:color w:val="000000" w:themeColor="text1"/>
                                    <w:sz w:val="24"/>
                                    <w14:textFill>
                                      <w14:solidFill>
                                        <w14:schemeClr w14:val="tx1"/>
                                      </w14:solidFill>
                                    </w14:textFill>
                                  </w:rPr>
                                  <w:t>，每2月复查</w:t>
                                </w:r>
                                <w:r>
                                  <w:rPr>
                                    <w:rFonts w:cstheme="minorHAnsi"/>
                                    <w:color w:val="000000" w:themeColor="text1"/>
                                    <w:sz w:val="24"/>
                                    <w14:textFill>
                                      <w14:solidFill>
                                        <w14:schemeClr w14:val="tx1"/>
                                      </w14:solidFill>
                                    </w14:textFill>
                                  </w:rPr>
                                  <w:t>1</w:t>
                                </w:r>
                                <w:r>
                                  <w:rPr>
                                    <w:rFonts w:hint="eastAsia" w:cstheme="minorHAnsi"/>
                                    <w:color w:val="000000" w:themeColor="text1"/>
                                    <w:sz w:val="24"/>
                                    <w14:textFill>
                                      <w14:solidFill>
                                        <w14:schemeClr w14:val="tx1"/>
                                      </w14:solidFill>
                                    </w14:textFill>
                                  </w:rPr>
                                  <w:t>次</w:t>
                                </w:r>
                              </w:p>
                            </w:txbxContent>
                          </wps:txbx>
                          <wps:bodyPr anchor="ctr" anchorCtr="0" upright="1"/>
                        </wps:wsp>
                        <wps:wsp>
                          <wps:cNvPr id="438" name="直接箭头连接符 438"/>
                          <wps:cNvCnPr/>
                          <wps:spPr>
                            <a:xfrm>
                              <a:off x="29123" y="4254"/>
                              <a:ext cx="0" cy="2738"/>
                            </a:xfrm>
                            <a:prstGeom prst="straightConnector1">
                              <a:avLst/>
                            </a:prstGeom>
                            <a:ln w="9525" cap="flat" cmpd="sng">
                              <a:solidFill>
                                <a:srgbClr val="000000"/>
                              </a:solidFill>
                              <a:prstDash val="solid"/>
                              <a:miter/>
                              <a:headEnd type="none" w="med" len="med"/>
                              <a:tailEnd type="triangle" w="med" len="med"/>
                            </a:ln>
                          </wps:spPr>
                          <wps:bodyPr/>
                        </wps:wsp>
                        <wps:wsp>
                          <wps:cNvPr id="439" name="矩形 439"/>
                          <wps:cNvSpPr/>
                          <wps:spPr>
                            <a:xfrm>
                              <a:off x="43861" y="20879"/>
                              <a:ext cx="10807" cy="3378"/>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6个月后复查</w:t>
                                </w:r>
                              </w:p>
                            </w:txbxContent>
                          </wps:txbx>
                          <wps:bodyPr anchor="ctr" anchorCtr="0" upright="1"/>
                        </wps:wsp>
                        <wps:wsp>
                          <wps:cNvPr id="440" name="矩形 440"/>
                          <wps:cNvSpPr/>
                          <wps:spPr>
                            <a:xfrm>
                              <a:off x="23031" y="21021"/>
                              <a:ext cx="8145" cy="3770"/>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诊断肝癌</w:t>
                                </w:r>
                              </w:p>
                            </w:txbxContent>
                          </wps:txbx>
                          <wps:bodyPr anchor="ctr" anchorCtr="0" upright="1"/>
                        </wps:wsp>
                        <wps:wsp>
                          <wps:cNvPr id="441" name="直接箭头连接符 441"/>
                          <wps:cNvCnPr/>
                          <wps:spPr>
                            <a:xfrm>
                              <a:off x="29269" y="9779"/>
                              <a:ext cx="0" cy="2104"/>
                            </a:xfrm>
                            <a:prstGeom prst="straightConnector1">
                              <a:avLst/>
                            </a:prstGeom>
                            <a:ln w="9525" cap="flat" cmpd="sng">
                              <a:solidFill>
                                <a:srgbClr val="000000"/>
                              </a:solidFill>
                              <a:prstDash val="solid"/>
                              <a:miter/>
                              <a:headEnd type="none" w="med" len="med"/>
                              <a:tailEnd type="triangle" w="med" len="med"/>
                            </a:ln>
                          </wps:spPr>
                          <wps:bodyPr/>
                        </wps:wsp>
                        <wps:wsp>
                          <wps:cNvPr id="442" name="直接连接符 442"/>
                          <wps:cNvCnPr/>
                          <wps:spPr>
                            <a:xfrm>
                              <a:off x="11540" y="12077"/>
                              <a:ext cx="37649" cy="0"/>
                            </a:xfrm>
                            <a:prstGeom prst="line">
                              <a:avLst/>
                            </a:prstGeom>
                            <a:ln w="9525" cap="flat" cmpd="sng">
                              <a:solidFill>
                                <a:srgbClr val="000000"/>
                              </a:solidFill>
                              <a:prstDash val="solid"/>
                              <a:miter/>
                              <a:headEnd type="none" w="med" len="med"/>
                              <a:tailEnd type="none" w="med" len="med"/>
                            </a:ln>
                          </wps:spPr>
                          <wps:bodyPr upright="1"/>
                        </wps:wsp>
                        <wps:wsp>
                          <wps:cNvPr id="443" name="直接箭头连接符 443"/>
                          <wps:cNvCnPr/>
                          <wps:spPr>
                            <a:xfrm>
                              <a:off x="11519" y="12029"/>
                              <a:ext cx="0" cy="2640"/>
                            </a:xfrm>
                            <a:prstGeom prst="straightConnector1">
                              <a:avLst/>
                            </a:prstGeom>
                            <a:ln w="9525" cap="flat" cmpd="sng">
                              <a:solidFill>
                                <a:srgbClr val="000000"/>
                              </a:solidFill>
                              <a:prstDash val="solid"/>
                              <a:miter/>
                              <a:headEnd type="none" w="med" len="med"/>
                              <a:tailEnd type="triangle" w="med" len="med"/>
                            </a:ln>
                          </wps:spPr>
                          <wps:bodyPr/>
                        </wps:wsp>
                        <wps:wsp>
                          <wps:cNvPr id="444" name="矩形 444"/>
                          <wps:cNvSpPr/>
                          <wps:spPr>
                            <a:xfrm>
                              <a:off x="4889" y="14865"/>
                              <a:ext cx="11980" cy="2738"/>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FP</w:t>
                                </w:r>
                                <w:r>
                                  <w:rPr>
                                    <w:rFonts w:hint="eastAsia"/>
                                    <w:color w:val="000000" w:themeColor="text1"/>
                                    <w:sz w:val="24"/>
                                    <w14:textFill>
                                      <w14:solidFill>
                                        <w14:schemeClr w14:val="tx1"/>
                                      </w14:solidFill>
                                    </w14:textFill>
                                  </w:rPr>
                                  <w:t>（+）B超（-）</w:t>
                                </w:r>
                              </w:p>
                              <w:p>
                                <w:pPr>
                                  <w:ind w:firstLine="360" w:firstLineChars="150"/>
                                  <w:rPr>
                                    <w:color w:val="000000" w:themeColor="text1"/>
                                    <w:sz w:val="24"/>
                                    <w14:textFill>
                                      <w14:solidFill>
                                        <w14:schemeClr w14:val="tx1"/>
                                      </w14:solidFill>
                                    </w14:textFill>
                                  </w:rPr>
                                </w:pPr>
                              </w:p>
                            </w:txbxContent>
                          </wps:txbx>
                          <wps:bodyPr anchor="ctr" anchorCtr="0" upright="1"/>
                        </wps:wsp>
                        <wps:wsp>
                          <wps:cNvPr id="445" name="直接箭头连接符 445"/>
                          <wps:cNvCnPr/>
                          <wps:spPr>
                            <a:xfrm>
                              <a:off x="22375" y="12224"/>
                              <a:ext cx="0" cy="2641"/>
                            </a:xfrm>
                            <a:prstGeom prst="straightConnector1">
                              <a:avLst/>
                            </a:prstGeom>
                            <a:ln w="9525" cap="flat" cmpd="sng">
                              <a:solidFill>
                                <a:srgbClr val="000000"/>
                              </a:solidFill>
                              <a:prstDash val="solid"/>
                              <a:miter/>
                              <a:headEnd type="none" w="med" len="med"/>
                              <a:tailEnd type="triangle" w="med" len="med"/>
                            </a:ln>
                          </wps:spPr>
                          <wps:bodyPr/>
                        </wps:wsp>
                        <wps:wsp>
                          <wps:cNvPr id="446" name="矩形 446"/>
                          <wps:cNvSpPr/>
                          <wps:spPr>
                            <a:xfrm>
                              <a:off x="17750" y="15011"/>
                              <a:ext cx="11980" cy="273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FP</w:t>
                                </w:r>
                                <w:r>
                                  <w:rPr>
                                    <w:rFonts w:hint="eastAsia"/>
                                    <w:color w:val="000000" w:themeColor="text1"/>
                                    <w:sz w:val="24"/>
                                    <w14:textFill>
                                      <w14:solidFill>
                                        <w14:schemeClr w14:val="tx1"/>
                                      </w14:solidFill>
                                    </w14:textFill>
                                  </w:rPr>
                                  <w:t>（+）B超（</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ind w:firstLine="360" w:firstLineChars="150"/>
                                  <w:rPr>
                                    <w:color w:val="000000" w:themeColor="text1"/>
                                    <w:sz w:val="24"/>
                                    <w14:textFill>
                                      <w14:solidFill>
                                        <w14:schemeClr w14:val="tx1"/>
                                      </w14:solidFill>
                                    </w14:textFill>
                                  </w:rPr>
                                </w:pPr>
                              </w:p>
                            </w:txbxContent>
                          </wps:txbx>
                          <wps:bodyPr anchor="ctr" anchorCtr="0" upright="1"/>
                        </wps:wsp>
                        <wps:wsp>
                          <wps:cNvPr id="447" name="矩形 447"/>
                          <wps:cNvSpPr/>
                          <wps:spPr>
                            <a:xfrm>
                              <a:off x="31050" y="15011"/>
                              <a:ext cx="11980" cy="273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FP</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）B超（</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ind w:firstLine="360" w:firstLineChars="150"/>
                                  <w:rPr>
                                    <w:color w:val="000000" w:themeColor="text1"/>
                                    <w:sz w:val="24"/>
                                    <w14:textFill>
                                      <w14:solidFill>
                                        <w14:schemeClr w14:val="tx1"/>
                                      </w14:solidFill>
                                    </w14:textFill>
                                  </w:rPr>
                                </w:pPr>
                              </w:p>
                            </w:txbxContent>
                          </wps:txbx>
                          <wps:bodyPr anchor="ctr" anchorCtr="0" upright="1"/>
                        </wps:wsp>
                        <wps:wsp>
                          <wps:cNvPr id="448" name="矩形 448"/>
                          <wps:cNvSpPr/>
                          <wps:spPr>
                            <a:xfrm>
                              <a:off x="43715" y="14962"/>
                              <a:ext cx="11980" cy="273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FP</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）B超（-）</w:t>
                                </w:r>
                              </w:p>
                              <w:p>
                                <w:pPr>
                                  <w:ind w:firstLine="360" w:firstLineChars="150"/>
                                  <w:rPr>
                                    <w:color w:val="000000" w:themeColor="text1"/>
                                    <w:sz w:val="24"/>
                                    <w14:textFill>
                                      <w14:solidFill>
                                        <w14:schemeClr w14:val="tx1"/>
                                      </w14:solidFill>
                                    </w14:textFill>
                                  </w:rPr>
                                </w:pPr>
                              </w:p>
                            </w:txbxContent>
                          </wps:txbx>
                          <wps:bodyPr anchor="ctr" anchorCtr="0" upright="1"/>
                        </wps:wsp>
                        <wps:wsp>
                          <wps:cNvPr id="449" name="直接箭头连接符 449"/>
                          <wps:cNvCnPr/>
                          <wps:spPr>
                            <a:xfrm>
                              <a:off x="36751" y="12126"/>
                              <a:ext cx="0" cy="2641"/>
                            </a:xfrm>
                            <a:prstGeom prst="straightConnector1">
                              <a:avLst/>
                            </a:prstGeom>
                            <a:ln w="9525" cap="flat" cmpd="sng">
                              <a:solidFill>
                                <a:srgbClr val="000000"/>
                              </a:solidFill>
                              <a:prstDash val="solid"/>
                              <a:miter/>
                              <a:headEnd type="none" w="med" len="med"/>
                              <a:tailEnd type="triangle" w="med" len="med"/>
                            </a:ln>
                          </wps:spPr>
                          <wps:bodyPr/>
                        </wps:wsp>
                        <wps:wsp>
                          <wps:cNvPr id="450" name="直接箭头连接符 450"/>
                          <wps:cNvCnPr/>
                          <wps:spPr>
                            <a:xfrm>
                              <a:off x="49122" y="12077"/>
                              <a:ext cx="0" cy="2641"/>
                            </a:xfrm>
                            <a:prstGeom prst="straightConnector1">
                              <a:avLst/>
                            </a:prstGeom>
                            <a:ln w="9525" cap="flat" cmpd="sng">
                              <a:solidFill>
                                <a:srgbClr val="000000"/>
                              </a:solidFill>
                              <a:prstDash val="solid"/>
                              <a:miter/>
                              <a:headEnd type="none" w="med" len="med"/>
                              <a:tailEnd type="triangle" w="med" len="med"/>
                            </a:ln>
                          </wps:spPr>
                          <wps:bodyPr/>
                        </wps:wsp>
                        <wps:wsp>
                          <wps:cNvPr id="451" name="直接箭头连接符 451"/>
                          <wps:cNvCnPr/>
                          <wps:spPr>
                            <a:xfrm>
                              <a:off x="11324" y="17945"/>
                              <a:ext cx="0" cy="2641"/>
                            </a:xfrm>
                            <a:prstGeom prst="straightConnector1">
                              <a:avLst/>
                            </a:prstGeom>
                            <a:ln w="9525" cap="flat" cmpd="sng">
                              <a:solidFill>
                                <a:srgbClr val="000000"/>
                              </a:solidFill>
                              <a:prstDash val="solid"/>
                              <a:miter/>
                              <a:headEnd type="none" w="med" len="med"/>
                              <a:tailEnd type="triangle" w="med" len="med"/>
                            </a:ln>
                          </wps:spPr>
                          <wps:bodyPr/>
                        </wps:wsp>
                        <wps:wsp>
                          <wps:cNvPr id="452" name="直接箭头连接符 452"/>
                          <wps:cNvCnPr/>
                          <wps:spPr>
                            <a:xfrm>
                              <a:off x="26433" y="17945"/>
                              <a:ext cx="0" cy="2641"/>
                            </a:xfrm>
                            <a:prstGeom prst="straightConnector1">
                              <a:avLst/>
                            </a:prstGeom>
                            <a:ln w="9525" cap="flat" cmpd="sng">
                              <a:solidFill>
                                <a:srgbClr val="000000"/>
                              </a:solidFill>
                              <a:prstDash val="solid"/>
                              <a:miter/>
                              <a:headEnd type="none" w="med" len="med"/>
                              <a:tailEnd type="triangle" w="med" len="med"/>
                            </a:ln>
                          </wps:spPr>
                          <wps:bodyPr/>
                        </wps:wsp>
                        <wps:wsp>
                          <wps:cNvPr id="453" name="直接箭头连接符 453"/>
                          <wps:cNvCnPr/>
                          <wps:spPr>
                            <a:xfrm>
                              <a:off x="36751" y="17994"/>
                              <a:ext cx="0" cy="2641"/>
                            </a:xfrm>
                            <a:prstGeom prst="straightConnector1">
                              <a:avLst/>
                            </a:prstGeom>
                            <a:ln w="9525" cap="flat" cmpd="sng">
                              <a:solidFill>
                                <a:srgbClr val="000000"/>
                              </a:solidFill>
                              <a:prstDash val="solid"/>
                              <a:miter/>
                              <a:headEnd type="none" w="med" len="med"/>
                              <a:tailEnd type="triangle" w="med" len="med"/>
                            </a:ln>
                          </wps:spPr>
                          <wps:bodyPr/>
                        </wps:wsp>
                        <wps:wsp>
                          <wps:cNvPr id="454" name="矩形 454"/>
                          <wps:cNvSpPr/>
                          <wps:spPr>
                            <a:xfrm>
                              <a:off x="34571" y="21124"/>
                              <a:ext cx="8145" cy="3031"/>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及时复查</w:t>
                                </w:r>
                              </w:p>
                            </w:txbxContent>
                          </wps:txbx>
                          <wps:bodyPr anchor="ctr" anchorCtr="0" upright="1"/>
                        </wps:wsp>
                        <wps:wsp>
                          <wps:cNvPr id="455" name="直接箭头连接符 455"/>
                          <wps:cNvCnPr/>
                          <wps:spPr>
                            <a:xfrm>
                              <a:off x="49024" y="17750"/>
                              <a:ext cx="0" cy="2640"/>
                            </a:xfrm>
                            <a:prstGeom prst="straightConnector1">
                              <a:avLst/>
                            </a:prstGeom>
                            <a:ln w="9525" cap="flat" cmpd="sng">
                              <a:solidFill>
                                <a:srgbClr val="000000"/>
                              </a:solidFill>
                              <a:prstDash val="solid"/>
                              <a:miter/>
                              <a:headEnd type="none" w="med" len="med"/>
                              <a:tailEnd type="triangle" w="med" len="med"/>
                            </a:ln>
                          </wps:spPr>
                          <wps:bodyPr/>
                        </wps:wsp>
                        <wps:wsp>
                          <wps:cNvPr id="456" name="直接箭头连接符 456"/>
                          <wps:cNvCnPr/>
                          <wps:spPr>
                            <a:xfrm>
                              <a:off x="19706" y="23206"/>
                              <a:ext cx="2736" cy="0"/>
                            </a:xfrm>
                            <a:prstGeom prst="straightConnector1">
                              <a:avLst/>
                            </a:prstGeom>
                            <a:ln w="9525" cap="flat" cmpd="sng">
                              <a:solidFill>
                                <a:srgbClr val="000000"/>
                              </a:solidFill>
                              <a:prstDash val="solid"/>
                              <a:miter/>
                              <a:headEnd type="none" w="med" len="med"/>
                              <a:tailEnd type="triangle" w="med" len="med"/>
                            </a:ln>
                          </wps:spPr>
                          <wps:bodyPr/>
                        </wps:wsp>
                        <wps:wsp>
                          <wps:cNvPr id="457" name="直接箭头连接符 457"/>
                          <wps:cNvCnPr/>
                          <wps:spPr>
                            <a:xfrm>
                              <a:off x="27216" y="25280"/>
                              <a:ext cx="0" cy="2640"/>
                            </a:xfrm>
                            <a:prstGeom prst="straightConnector1">
                              <a:avLst/>
                            </a:prstGeom>
                            <a:ln w="9525" cap="flat" cmpd="sng">
                              <a:solidFill>
                                <a:srgbClr val="000000"/>
                              </a:solidFill>
                              <a:prstDash val="solid"/>
                              <a:miter/>
                              <a:headEnd type="none" w="med" len="med"/>
                              <a:tailEnd type="triangle" w="med" len="med"/>
                            </a:ln>
                          </wps:spPr>
                          <wps:bodyPr/>
                        </wps:wsp>
                        <wps:wsp>
                          <wps:cNvPr id="458" name="矩形 458"/>
                          <wps:cNvSpPr/>
                          <wps:spPr>
                            <a:xfrm>
                              <a:off x="21319" y="28116"/>
                              <a:ext cx="12808" cy="4886"/>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多学科团队制定</w:t>
                                </w:r>
                              </w:p>
                              <w:p>
                                <w:pPr>
                                  <w:ind w:firstLine="360" w:firstLine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诊疗方案</w:t>
                                </w:r>
                              </w:p>
                            </w:txbxContent>
                          </wps:txbx>
                          <wps:bodyPr anchor="ctr" anchorCtr="0" upright="1"/>
                        </wps:wsp>
                      </wpg:grpSp>
                    </wpg:wgp>
                  </a:graphicData>
                </a:graphic>
              </wp:anchor>
            </w:drawing>
          </mc:Choice>
          <mc:Fallback>
            <w:pict>
              <v:group id="_x0000_s1026" o:spid="_x0000_s1026" o:spt="203" style="position:absolute;left:0pt;margin-left:20.25pt;margin-top:7.5pt;height:259.85pt;width:438.55pt;z-index:251664384;mso-width-relative:page;mso-height-relative:page;" coordsize="55695,33002" o:gfxdata="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">
                <o:lock v:ext="edit" aspectratio="f"/>
                <v:shape id="_x0000_s1026" o:spid="_x0000_s1026" o:spt="32" type="#_x0000_t32" style="position:absolute;left:31333;top:22668;flip:x;height:0;width:3081;" filled="f" stroked="t" coordsize="21600,21600" o:gfxdata="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t1UzvQAA&#10;ANwAAAAPAAAAAAAAAAEAIAAAACIAAABkcnMvZG93bnJldi54bWxQSwECFAAUAAAACACHTuJAMy8F&#10;njsAAAA5AAAAEAAAAAAAAAABACAAAAAMAQAAZHJzL3NoYXBleG1sLnhtbFBLBQYAAAAABgAGAFsB&#10;AAC2AwAAAAA=&#10;">
                  <v:fill on="f" focussize="0,0"/>
                  <v:stroke color="#000000" joinstyle="miter" endarrow="block"/>
                  <v:imagedata o:title=""/>
                  <o:lock v:ext="edit" aspectratio="f"/>
                </v:shape>
                <v:group id="_x0000_s1026" o:spid="_x0000_s1026" o:spt="203" style="position:absolute;left:0;top:0;height:33002;width:55695;" coordsize="55695,33002" o:gfxdata="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Yn241cAAAADcAAAADwAAAAAAAAABACAAAAAiAAAAZHJzL2Rvd25yZXYu&#10;eG1sUEsBAhQAFAAAAAgAh07iQDMvBZ47AAAAOQAAABUAAAAAAAAAAQAgAAAADwEAAGRycy9ncm91&#10;cHNoYXBleG1sLnhtbFBLBQYAAAAABgAGAGABAADMAwAAAAA=&#10;">
                  <o:lock v:ext="edit" aspectratio="f"/>
                  <v:shape id="_x0000_s1026" o:spid="_x0000_s1026" o:spt="116" type="#_x0000_t116" style="position:absolute;left:21613;top:0;height:4127;width:14878;v-text-anchor:middle;" filled="f" stroked="t" coordsize="21600,21600" o:gfxdata="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1+/Y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肝癌高风险人群</w:t>
                          </w:r>
                        </w:p>
                      </w:txbxContent>
                    </v:textbox>
                  </v:shape>
                  <v:rect id="_x0000_s1026" o:spid="_x0000_s1026" o:spt="1" style="position:absolute;left:22688;top:7041;height:2738;width:15452;v-text-anchor:middle;" filled="f" stroked="t" coordsize="21600,21600" o:gfxdata="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2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ind w:left="840" w:hanging="840" w:hangingChars="3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FP</w:t>
                          </w:r>
                          <w:r>
                            <w:rPr>
                              <w:rFonts w:hint="eastAsia"/>
                              <w:color w:val="000000" w:themeColor="text1"/>
                              <w:sz w:val="24"/>
                              <w14:textFill>
                                <w14:solidFill>
                                  <w14:schemeClr w14:val="tx1"/>
                                </w14:solidFill>
                              </w14:textFill>
                            </w:rPr>
                            <w:t>和腹部B超检查</w:t>
                          </w:r>
                        </w:p>
                        <w:p>
                          <w:pPr>
                            <w:ind w:firstLine="360" w:firstLineChars="150"/>
                            <w:rPr>
                              <w:color w:val="000000" w:themeColor="text1"/>
                              <w:sz w:val="24"/>
                              <w14:textFill>
                                <w14:solidFill>
                                  <w14:schemeClr w14:val="tx1"/>
                                </w14:solidFill>
                              </w14:textFill>
                            </w:rPr>
                          </w:pPr>
                        </w:p>
                      </w:txbxContent>
                    </v:textbox>
                  </v:rect>
                  <v:rect id="_x0000_s1026" o:spid="_x0000_s1026" o:spt="1" style="position:absolute;left:0;top:20928;height:5672;width:19706;v-text-anchor:middle;" filled="f" stroked="t" coordsize="21600,21600" o:gfxdata="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LJa9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rFonts w:cstheme="minorHAnsi"/>
                              <w:color w:val="000000" w:themeColor="text1"/>
                              <w:sz w:val="24"/>
                              <w14:textFill>
                                <w14:solidFill>
                                  <w14:schemeClr w14:val="tx1"/>
                                </w14:solidFill>
                              </w14:textFill>
                            </w:rPr>
                          </w:pPr>
                          <w:r>
                            <w:rPr>
                              <w:rFonts w:cstheme="minorHAnsi"/>
                              <w:color w:val="000000" w:themeColor="text1"/>
                              <w:sz w:val="24"/>
                              <w14:textFill>
                                <w14:solidFill>
                                  <w14:schemeClr w14:val="tx1"/>
                                </w14:solidFill>
                              </w14:textFill>
                            </w:rPr>
                            <w:t>≥200μg/L</w:t>
                          </w:r>
                          <w:r>
                            <w:rPr>
                              <w:rFonts w:hint="eastAsia" w:cstheme="minorHAnsi"/>
                              <w:color w:val="000000" w:themeColor="text1"/>
                              <w:sz w:val="24"/>
                              <w14:textFill>
                                <w14:solidFill>
                                  <w14:schemeClr w14:val="tx1"/>
                                </w14:solidFill>
                              </w14:textFill>
                            </w:rPr>
                            <w:t>，每月复查</w:t>
                          </w:r>
                          <w:r>
                            <w:rPr>
                              <w:rFonts w:cstheme="minorHAnsi"/>
                              <w:color w:val="000000" w:themeColor="text1"/>
                              <w:sz w:val="24"/>
                              <w14:textFill>
                                <w14:solidFill>
                                  <w14:schemeClr w14:val="tx1"/>
                                </w14:solidFill>
                              </w14:textFill>
                            </w:rPr>
                            <w:t>1</w:t>
                          </w:r>
                          <w:r>
                            <w:rPr>
                              <w:rFonts w:hint="eastAsia" w:cstheme="minorHAnsi"/>
                              <w:color w:val="000000" w:themeColor="text1"/>
                              <w:sz w:val="24"/>
                              <w14:textFill>
                                <w14:solidFill>
                                  <w14:schemeClr w14:val="tx1"/>
                                </w14:solidFill>
                              </w14:textFill>
                            </w:rPr>
                            <w:t>次</w:t>
                          </w:r>
                        </w:p>
                        <w:p>
                          <w:pPr>
                            <w:rPr>
                              <w:color w:val="000000" w:themeColor="text1"/>
                              <w:sz w:val="24"/>
                              <w14:textFill>
                                <w14:solidFill>
                                  <w14:schemeClr w14:val="tx1"/>
                                </w14:solidFill>
                              </w14:textFill>
                            </w:rPr>
                          </w:pPr>
                          <w:r>
                            <w:rPr>
                              <w:rFonts w:hint="eastAsia" w:cstheme="minorHAnsi"/>
                              <w:color w:val="000000" w:themeColor="text1"/>
                              <w:sz w:val="24"/>
                              <w14:textFill>
                                <w14:solidFill>
                                  <w14:schemeClr w14:val="tx1"/>
                                </w14:solidFill>
                              </w14:textFill>
                            </w:rPr>
                            <w:t>&lt;</w:t>
                          </w:r>
                          <w:r>
                            <w:rPr>
                              <w:rFonts w:cstheme="minorHAnsi"/>
                              <w:color w:val="000000" w:themeColor="text1"/>
                              <w:sz w:val="24"/>
                              <w14:textFill>
                                <w14:solidFill>
                                  <w14:schemeClr w14:val="tx1"/>
                                </w14:solidFill>
                              </w14:textFill>
                            </w:rPr>
                            <w:t>200μg/L</w:t>
                          </w:r>
                          <w:r>
                            <w:rPr>
                              <w:rFonts w:hint="eastAsia" w:cstheme="minorHAnsi"/>
                              <w:color w:val="000000" w:themeColor="text1"/>
                              <w:sz w:val="24"/>
                              <w14:textFill>
                                <w14:solidFill>
                                  <w14:schemeClr w14:val="tx1"/>
                                </w14:solidFill>
                              </w14:textFill>
                            </w:rPr>
                            <w:t>，每2月复查</w:t>
                          </w:r>
                          <w:r>
                            <w:rPr>
                              <w:rFonts w:cstheme="minorHAnsi"/>
                              <w:color w:val="000000" w:themeColor="text1"/>
                              <w:sz w:val="24"/>
                              <w14:textFill>
                                <w14:solidFill>
                                  <w14:schemeClr w14:val="tx1"/>
                                </w14:solidFill>
                              </w14:textFill>
                            </w:rPr>
                            <w:t>1</w:t>
                          </w:r>
                          <w:r>
                            <w:rPr>
                              <w:rFonts w:hint="eastAsia" w:cstheme="minorHAnsi"/>
                              <w:color w:val="000000" w:themeColor="text1"/>
                              <w:sz w:val="24"/>
                              <w14:textFill>
                                <w14:solidFill>
                                  <w14:schemeClr w14:val="tx1"/>
                                </w14:solidFill>
                              </w14:textFill>
                            </w:rPr>
                            <w:t>次</w:t>
                          </w:r>
                        </w:p>
                      </w:txbxContent>
                    </v:textbox>
                  </v:rect>
                  <v:shape id="_x0000_s1026" o:spid="_x0000_s1026" o:spt="32" type="#_x0000_t32" style="position:absolute;left:29123;top:4254;height:2738;width:0;" filled="f" stroked="t" coordsize="21600,21600" o:gfxdata="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thVS7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rect id="_x0000_s1026" o:spid="_x0000_s1026" o:spt="1" style="position:absolute;left:43861;top:20879;height:3378;width:10807;v-text-anchor:middle;" filled="f" stroked="t" coordsize="21600,21600" o:gfxdata="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Jhaxy/&#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6个月后复查</w:t>
                          </w:r>
                        </w:p>
                      </w:txbxContent>
                    </v:textbox>
                  </v:rect>
                  <v:rect id="_x0000_s1026" o:spid="_x0000_s1026" o:spt="1" style="position:absolute;left:23031;top:21021;height:3770;width:8145;v-text-anchor:middle;" filled="f" stroked="t" coordsize="21600,21600" o:gfxdata="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XbH8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诊断肝癌</w:t>
                          </w:r>
                        </w:p>
                      </w:txbxContent>
                    </v:textbox>
                  </v:rect>
                  <v:shape id="_x0000_s1026" o:spid="_x0000_s1026" o:spt="32" type="#_x0000_t32" style="position:absolute;left:29269;top:9779;height:2104;width:0;" filled="f" stroked="t" coordsize="21600,21600" o:gfxdata="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5I+r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line id="_x0000_s1026" o:spid="_x0000_s1026" o:spt="20" style="position:absolute;left:11540;top:12077;height:0;width:37649;" filled="f" stroked="t" coordsize="21600,21600" o:gfxdata="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I8wW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line>
                  <v:shape id="_x0000_s1026" o:spid="_x0000_s1026" o:spt="32" type="#_x0000_t32" style="position:absolute;left:11519;top:12029;height:2640;width:0;" filled="f" stroked="t" coordsize="21600,21600" o:gfxdata="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Hq0R7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4889;top:14865;height:2738;width:11980;v-text-anchor:middle;" filled="f" stroked="t" coordsize="21600,21600" o:gfxdata="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mt/+/&#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FP</w:t>
                          </w:r>
                          <w:r>
                            <w:rPr>
                              <w:rFonts w:hint="eastAsia"/>
                              <w:color w:val="000000" w:themeColor="text1"/>
                              <w:sz w:val="24"/>
                              <w14:textFill>
                                <w14:solidFill>
                                  <w14:schemeClr w14:val="tx1"/>
                                </w14:solidFill>
                              </w14:textFill>
                            </w:rPr>
                            <w:t>（+）B超（-）</w:t>
                          </w:r>
                        </w:p>
                        <w:p>
                          <w:pPr>
                            <w:ind w:firstLine="360" w:firstLineChars="150"/>
                            <w:rPr>
                              <w:color w:val="000000" w:themeColor="text1"/>
                              <w:sz w:val="24"/>
                              <w14:textFill>
                                <w14:solidFill>
                                  <w14:schemeClr w14:val="tx1"/>
                                </w14:solidFill>
                              </w14:textFill>
                            </w:rPr>
                          </w:pPr>
                        </w:p>
                      </w:txbxContent>
                    </v:textbox>
                  </v:rect>
                  <v:shape id="_x0000_s1026" o:spid="_x0000_s1026" o:spt="32" type="#_x0000_t32" style="position:absolute;left:22375;top:12224;height:2641;width:0;" filled="f" stroked="t" coordsize="21600,21600" o:gfxdata="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N+JqL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17750;top:15011;height:2739;width:11980;v-text-anchor:middle;" filled="f" stroked="t" coordsize="21600,21600" o:gfxdata="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4jB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FP</w:t>
                          </w:r>
                          <w:r>
                            <w:rPr>
                              <w:rFonts w:hint="eastAsia"/>
                              <w:color w:val="000000" w:themeColor="text1"/>
                              <w:sz w:val="24"/>
                              <w14:textFill>
                                <w14:solidFill>
                                  <w14:schemeClr w14:val="tx1"/>
                                </w14:solidFill>
                              </w14:textFill>
                            </w:rPr>
                            <w:t>（+）B超（</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ind w:firstLine="360" w:firstLineChars="150"/>
                            <w:rPr>
                              <w:color w:val="000000" w:themeColor="text1"/>
                              <w:sz w:val="24"/>
                              <w14:textFill>
                                <w14:solidFill>
                                  <w14:schemeClr w14:val="tx1"/>
                                </w14:solidFill>
                              </w14:textFill>
                            </w:rPr>
                          </w:pPr>
                        </w:p>
                      </w:txbxContent>
                    </v:textbox>
                  </v:rect>
                  <v:rect id="_x0000_s1026" o:spid="_x0000_s1026" o:spt="1" style="position:absolute;left:31050;top:15011;height:2739;width:11980;v-text-anchor:middle;" filled="f" stroked="t" coordsize="21600,21600" o:gfxdata="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0KYi/&#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FP</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）B超（</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ind w:firstLine="360" w:firstLineChars="150"/>
                            <w:rPr>
                              <w:color w:val="000000" w:themeColor="text1"/>
                              <w:sz w:val="24"/>
                              <w14:textFill>
                                <w14:solidFill>
                                  <w14:schemeClr w14:val="tx1"/>
                                </w14:solidFill>
                              </w14:textFill>
                            </w:rPr>
                          </w:pPr>
                        </w:p>
                      </w:txbxContent>
                    </v:textbox>
                  </v:rect>
                  <v:rect id="_x0000_s1026" o:spid="_x0000_s1026" o:spt="1" style="position:absolute;left:43715;top:14962;height:2739;width:11980;v-text-anchor:middle;" filled="f" stroked="t" coordsize="21600,21600" o:gfxdata="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K736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FP</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）B超（-）</w:t>
                          </w:r>
                        </w:p>
                        <w:p>
                          <w:pPr>
                            <w:ind w:firstLine="360" w:firstLineChars="150"/>
                            <w:rPr>
                              <w:color w:val="000000" w:themeColor="text1"/>
                              <w:sz w:val="24"/>
                              <w14:textFill>
                                <w14:solidFill>
                                  <w14:schemeClr w14:val="tx1"/>
                                </w14:solidFill>
                              </w14:textFill>
                            </w:rPr>
                          </w:pPr>
                        </w:p>
                      </w:txbxContent>
                    </v:textbox>
                  </v:rect>
                  <v:shape id="_x0000_s1026" o:spid="_x0000_s1026" o:spt="32" type="#_x0000_t32" style="position:absolute;left:36751;top:12126;height:2641;width:0;" filled="f" stroked="t" coordsize="21600,21600" o:gfxdata="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ZKDrb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49122;top:12077;height:2641;width:0;" filled="f" stroked="t" coordsize="21600,21600" o:gfxdata="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lcbzttwAAANwAAAAP&#10;AAAAAAAAAAEAIAAAACIAAABkcnMvZG93bnJldi54bWxQSwECFAAUAAAACACHTuJAMy8FnjsAAAA5&#10;AAAAEAAAAAAAAAABACAAAAAGAQAAZHJzL3NoYXBleG1sLnhtbFBLBQYAAAAABgAGAFsBAACwAwAA&#10;AAA=&#10;">
                    <v:fill on="f" focussize="0,0"/>
                    <v:stroke color="#000000" joinstyle="miter" endarrow="block"/>
                    <v:imagedata o:title=""/>
                    <o:lock v:ext="edit" aspectratio="f"/>
                  </v:shape>
                  <v:shape id="_x0000_s1026" o:spid="_x0000_s1026" o:spt="32" type="#_x0000_t32" style="position:absolute;left:11324;top:17945;height:2641;width:0;" filled="f" stroked="t" coordsize="21600,21600" o:gfxdata="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o9GXa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_x0000_s1026" o:spid="_x0000_s1026" o:spt="32" type="#_x0000_t32" style="position:absolute;left:26433;top:17945;height:2641;width:0;" filled="f" stroked="t" coordsize="21600,21600" o:gfxdata="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u+HAb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36751;top:17994;height:2641;width:0;" filled="f" stroked="t" coordsize="21600,21600" o:gfxdata="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aMim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rect id="_x0000_s1026" o:spid="_x0000_s1026" o:spt="1" style="position:absolute;left:34571;top:21124;height:3031;width:8145;v-text-anchor:middle;" filled="f" stroked="t" coordsize="21600,21600" o:gfxdata="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8hI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及时复查</w:t>
                          </w:r>
                        </w:p>
                      </w:txbxContent>
                    </v:textbox>
                  </v:rect>
                  <v:shape id="_x0000_s1026" o:spid="_x0000_s1026" o:spt="32" type="#_x0000_t32" style="position:absolute;left:49024;top:17750;height:2640;width:0;" filled="f" stroked="t" coordsize="21600,21600" o:gfxdata="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QYfdb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19706;top:23206;height:0;width:2736;" filled="f" stroked="t" coordsize="21600,21600" o:gfxdata="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dSBA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_x0000_s1026" o:spid="_x0000_s1026" o:spt="32" type="#_x0000_t32" style="position:absolute;left:27216;top:25280;height:2640;width:0;" filled="f" stroked="t" coordsize="21600,21600" o:gfxdata="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YJJm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rect id="_x0000_s1026" o:spid="_x0000_s1026" o:spt="1" style="position:absolute;left:21319;top:28116;height:4886;width:12808;v-text-anchor:middle;" filled="f" stroked="t" coordsize="21600,21600" o:gfxdata="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8isn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多学科团队制定</w:t>
                          </w:r>
                        </w:p>
                        <w:p>
                          <w:pPr>
                            <w:ind w:firstLine="360" w:firstLineChars="1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诊疗方案</w:t>
                          </w:r>
                        </w:p>
                      </w:txbxContent>
                    </v:textbox>
                  </v:rect>
                </v:group>
              </v:group>
            </w:pict>
          </mc:Fallback>
        </mc:AlternateContent>
      </w:r>
    </w:p>
    <w:p>
      <w:pPr>
        <w:spacing w:line="360" w:lineRule="auto"/>
        <w:ind w:firstLine="640" w:firstLineChars="200"/>
        <w:rPr>
          <w:rFonts w:ascii="黑体" w:hAnsi="黑体" w:eastAsia="黑体" w:cs="黑体"/>
          <w:sz w:val="32"/>
          <w:szCs w:val="32"/>
        </w:rPr>
      </w:pPr>
    </w:p>
    <w:p>
      <w:pPr>
        <w:spacing w:line="360" w:lineRule="auto"/>
        <w:ind w:firstLine="640" w:firstLineChars="200"/>
        <w:rPr>
          <w:rFonts w:ascii="黑体" w:hAnsi="黑体" w:eastAsia="黑体" w:cs="黑体"/>
          <w:sz w:val="32"/>
          <w:szCs w:val="32"/>
        </w:rPr>
      </w:pPr>
    </w:p>
    <w:p>
      <w:pPr>
        <w:spacing w:line="360" w:lineRule="auto"/>
        <w:ind w:firstLine="640" w:firstLineChars="200"/>
        <w:rPr>
          <w:rFonts w:ascii="黑体" w:hAnsi="黑体" w:eastAsia="黑体" w:cs="黑体"/>
          <w:sz w:val="32"/>
          <w:szCs w:val="32"/>
        </w:rPr>
      </w:pPr>
    </w:p>
    <w:p>
      <w:pPr>
        <w:spacing w:line="360" w:lineRule="auto"/>
        <w:ind w:firstLine="640" w:firstLineChars="200"/>
        <w:rPr>
          <w:rFonts w:ascii="黑体" w:hAnsi="黑体" w:eastAsia="黑体" w:cs="黑体"/>
          <w:sz w:val="32"/>
          <w:szCs w:val="32"/>
        </w:rPr>
      </w:pPr>
    </w:p>
    <w:p>
      <w:pPr>
        <w:spacing w:line="360" w:lineRule="auto"/>
        <w:ind w:firstLine="640" w:firstLineChars="200"/>
        <w:rPr>
          <w:rFonts w:ascii="黑体" w:hAnsi="黑体" w:eastAsia="黑体" w:cs="黑体"/>
          <w:sz w:val="32"/>
          <w:szCs w:val="32"/>
        </w:rPr>
      </w:pPr>
    </w:p>
    <w:p>
      <w:pPr>
        <w:spacing w:line="360" w:lineRule="auto"/>
        <w:ind w:firstLine="640" w:firstLineChars="200"/>
        <w:rPr>
          <w:rFonts w:ascii="黑体" w:hAnsi="黑体" w:eastAsia="黑体" w:cs="黑体"/>
          <w:sz w:val="32"/>
          <w:szCs w:val="32"/>
        </w:rPr>
      </w:pPr>
    </w:p>
    <w:p>
      <w:pPr>
        <w:spacing w:line="360" w:lineRule="auto"/>
        <w:ind w:firstLine="640" w:firstLineChars="200"/>
        <w:rPr>
          <w:rFonts w:hint="eastAsia" w:ascii="黑体" w:hAnsi="黑体" w:eastAsia="黑体" w:cs="黑体"/>
          <w:sz w:val="32"/>
          <w:szCs w:val="32"/>
        </w:rPr>
      </w:pPr>
      <w:bookmarkStart w:id="45" w:name="_Toc27044"/>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四、筛查结果处理规范</w:t>
      </w:r>
      <w:bookmarkEnd w:id="45"/>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对超声未发现占位、AFP阴性者，建议每6个月复查一次AFP及超声。</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对超声未发现占位、AFP异常但&lt;200μg/L者，先排除活动性肝炎、生殖系统肿瘤所致的AFP阳性；建议进一步行增强CT或MRI检查；或者密切随访，每2个月复查一次AFP及超声。</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对超声未发现占位、AFP≥200μg/L者，先排除活动性肝炎、生殖系统肿瘤引起的AFP阳性；建议进一步行增强CT或MRI检查，或者密切随访，每月复查一次AFP及超声，直至做出或排除肝癌临床诊断。</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对超声发现肝内病灶而AFP正常者应先排除转移瘤，并密切随访，每3个月复查一次AFP及超声；必要时行其他影像学检查或相关实验室检查，以明确诊断。</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筛查诊断为肝癌患者转入临床治疗。</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黑体" w:hAnsi="黑体" w:eastAsia="黑体" w:cs="黑体"/>
          <w:sz w:val="32"/>
          <w:szCs w:val="32"/>
        </w:rPr>
      </w:pPr>
      <w:bookmarkStart w:id="46" w:name="_Toc3604"/>
      <w:r>
        <w:rPr>
          <w:rFonts w:hint="eastAsia" w:ascii="黑体" w:hAnsi="黑体" w:eastAsia="黑体" w:cs="黑体"/>
          <w:sz w:val="32"/>
          <w:szCs w:val="32"/>
        </w:rPr>
        <w:t>五、肝癌癌前疾病处理原则</w:t>
      </w:r>
      <w:bookmarkEnd w:id="46"/>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肝硬化结节：为明确诊断建议行肝脏增强CT或MRI检查，或行肝穿刺活检。如无法明确诊断，可超声密切随访，建议1次/2～3月。</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（二）肝腺瘤：为明确诊断建议行肝脏增强CT或MRI检查，或行肝穿刺活检。如无法明确诊断，可行手术切除。</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sectPr>
          <w:pgSz w:w="11906" w:h="16838"/>
          <w:pgMar w:top="2098" w:right="1474" w:bottom="1701" w:left="1587" w:header="851" w:footer="992" w:gutter="0"/>
          <w:pgNumType w:fmt="decimal"/>
          <w:cols w:space="425" w:num="1"/>
          <w:docGrid w:type="lines" w:linePitch="312" w:charSpace="0"/>
        </w:sectPr>
      </w:pPr>
      <w:r>
        <w:rPr>
          <w:rFonts w:hint="eastAsia" w:ascii="仿宋_GB2312" w:hAnsi="仿宋_GB2312" w:eastAsia="仿宋_GB2312" w:cs="仿宋_GB2312"/>
          <w:sz w:val="32"/>
          <w:szCs w:val="32"/>
        </w:rPr>
        <w:t>（三）不典型增生结节：处理原则同肝硬化结节。</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FangSong_GB2312" w:hAnsi="FangSong_GB2312" w:eastAsia="FangSong_GB2312" w:cs="FangSong_GB2312"/>
          <w:b/>
          <w:bCs/>
          <w:sz w:val="44"/>
          <w:szCs w:val="44"/>
        </w:rPr>
      </w:pPr>
    </w:p>
    <w:p>
      <w:pPr>
        <w:spacing w:line="360" w:lineRule="auto"/>
        <w:jc w:val="center"/>
        <w:outlineLvl w:val="0"/>
        <w:rPr>
          <w:rFonts w:ascii="方正小标宋_GBK" w:hAnsi="方正小标宋_GBK" w:eastAsia="方正小标宋_GBK" w:cs="方正小标宋_GBK"/>
          <w:sz w:val="44"/>
          <w:szCs w:val="44"/>
        </w:rPr>
      </w:pPr>
      <w:bookmarkStart w:id="47" w:name="_Toc23943"/>
      <w:bookmarkStart w:id="48" w:name="_Toc22348"/>
      <w:r>
        <w:rPr>
          <w:rFonts w:hint="eastAsia" w:ascii="方正小标宋_GBK" w:hAnsi="方正小标宋_GBK" w:eastAsia="方正小标宋_GBK" w:cs="方正小标宋_GBK"/>
          <w:sz w:val="44"/>
          <w:szCs w:val="44"/>
        </w:rPr>
        <w:t>子宫颈癌早期筛查技术方案</w:t>
      </w:r>
      <w:bookmarkEnd w:id="47"/>
      <w:bookmarkEnd w:id="48"/>
    </w:p>
    <w:p>
      <w:pPr>
        <w:keepNext w:val="0"/>
        <w:keepLines w:val="0"/>
        <w:pageBreakBefore w:val="0"/>
        <w:widowControl w:val="0"/>
        <w:kinsoku/>
        <w:wordWrap/>
        <w:overflowPunct/>
        <w:topLinePunct w:val="0"/>
        <w:autoSpaceDE/>
        <w:autoSpaceDN/>
        <w:bidi w:val="0"/>
        <w:adjustRightInd/>
        <w:snapToGrid/>
        <w:spacing w:line="520" w:lineRule="exact"/>
        <w:textAlignment w:val="auto"/>
        <w:rPr>
          <w:rFonts w:ascii="FangSong_GB2312" w:hAnsi="FangSong_GB2312" w:eastAsia="FangSong_GB2312" w:cs="FangSong_GB2312"/>
          <w:b/>
          <w:bCs/>
          <w:sz w:val="30"/>
          <w:szCs w:val="30"/>
        </w:rPr>
      </w:pP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黑体" w:hAnsi="黑体" w:eastAsia="黑体" w:cs="黑体"/>
          <w:sz w:val="32"/>
          <w:szCs w:val="32"/>
        </w:rPr>
      </w:pPr>
      <w:bookmarkStart w:id="49" w:name="_Toc13369"/>
      <w:r>
        <w:rPr>
          <w:rFonts w:hint="eastAsia" w:ascii="黑体" w:hAnsi="黑体" w:eastAsia="黑体" w:cs="黑体"/>
          <w:sz w:val="32"/>
          <w:szCs w:val="32"/>
        </w:rPr>
        <w:t>一、适宜筛查人群</w:t>
      </w:r>
      <w:bookmarkEnd w:id="49"/>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筛查人群宜面向30岁以上、有性生活史的女性。</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黑体" w:hAnsi="黑体" w:eastAsia="黑体" w:cs="黑体"/>
          <w:sz w:val="32"/>
          <w:szCs w:val="32"/>
        </w:rPr>
      </w:pPr>
      <w:bookmarkStart w:id="50" w:name="_Toc7972"/>
      <w:r>
        <w:rPr>
          <w:rFonts w:hint="eastAsia" w:ascii="黑体" w:hAnsi="黑体" w:eastAsia="黑体" w:cs="黑体"/>
          <w:sz w:val="32"/>
          <w:szCs w:val="32"/>
        </w:rPr>
        <w:t>二、筛查方法</w:t>
      </w:r>
      <w:bookmarkEnd w:id="50"/>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强烈推荐宫颈高危型人乳头瘤病毒（HPV）检测联合宫颈细胞学检查。在某些条件不成熟的区域，可采取HPV或细胞学单筛。</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w:t>
      </w:r>
      <w:bookmarkStart w:id="51" w:name="_Toc5881"/>
      <w:r>
        <w:rPr>
          <w:rFonts w:hint="eastAsia" w:ascii="黑体" w:hAnsi="黑体" w:eastAsia="黑体" w:cs="黑体"/>
          <w:sz w:val="32"/>
          <w:szCs w:val="32"/>
        </w:rPr>
        <w:t>筛查流程</w:t>
      </w:r>
      <w:bookmarkEnd w:id="51"/>
    </w:p>
    <w:p>
      <w:pPr>
        <w:tabs>
          <w:tab w:val="left" w:pos="204"/>
        </w:tabs>
        <w:spacing w:line="360" w:lineRule="auto"/>
        <w:ind w:left="640"/>
        <w:rPr>
          <w:rFonts w:ascii="黑体" w:hAnsi="黑体" w:eastAsia="黑体" w:cs="黑体"/>
          <w:sz w:val="32"/>
          <w:szCs w:val="32"/>
        </w:rPr>
      </w:pPr>
      <w:r>
        <w:rPr>
          <w:rFonts w:ascii="黑体" w:hAnsi="黑体" w:eastAsia="黑体" w:cs="黑体"/>
          <w:sz w:val="32"/>
          <w:szCs w:val="32"/>
        </w:rPr>
        <mc:AlternateContent>
          <mc:Choice Requires="wpg">
            <w:drawing>
              <wp:anchor distT="0" distB="0" distL="114300" distR="114300" simplePos="0" relativeHeight="251663360" behindDoc="0" locked="0" layoutInCell="1" allowOverlap="1">
                <wp:simplePos x="0" y="0"/>
                <wp:positionH relativeFrom="column">
                  <wp:posOffset>547370</wp:posOffset>
                </wp:positionH>
                <wp:positionV relativeFrom="paragraph">
                  <wp:posOffset>167005</wp:posOffset>
                </wp:positionV>
                <wp:extent cx="5124450" cy="2401570"/>
                <wp:effectExtent l="4445" t="4445" r="14605" b="6985"/>
                <wp:wrapNone/>
                <wp:docPr id="433" name="组合 433"/>
                <wp:cNvGraphicFramePr/>
                <a:graphic xmlns:a="http://schemas.openxmlformats.org/drawingml/2006/main">
                  <a:graphicData uri="http://schemas.microsoft.com/office/word/2010/wordprocessingGroup">
                    <wpg:wgp>
                      <wpg:cNvGrpSpPr/>
                      <wpg:grpSpPr>
                        <a:xfrm>
                          <a:off x="0" y="0"/>
                          <a:ext cx="5124450" cy="2401570"/>
                          <a:chOff x="0" y="0"/>
                          <a:chExt cx="51245" cy="24013"/>
                        </a:xfrm>
                      </wpg:grpSpPr>
                      <wps:wsp>
                        <wps:cNvPr id="422" name="矩形 422"/>
                        <wps:cNvSpPr/>
                        <wps:spPr>
                          <a:xfrm>
                            <a:off x="15060" y="8850"/>
                            <a:ext cx="21809" cy="4988"/>
                          </a:xfrm>
                          <a:prstGeom prst="rect">
                            <a:avLst/>
                          </a:prstGeom>
                          <a:noFill/>
                          <a:ln w="9525" cap="flat" cmpd="sng">
                            <a:solidFill>
                              <a:srgbClr val="000000"/>
                            </a:solidFill>
                            <a:prstDash val="solid"/>
                            <a:miter/>
                            <a:headEnd type="none" w="med" len="med"/>
                            <a:tailEnd type="none" w="med" len="med"/>
                          </a:ln>
                        </wps:spPr>
                        <wps:txbx>
                          <w:txbxContent>
                            <w:p>
                              <w:pPr>
                                <w:ind w:left="840" w:hanging="840" w:hangingChars="3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高危型H</w:t>
                              </w:r>
                              <w:r>
                                <w:rPr>
                                  <w:color w:val="000000" w:themeColor="text1"/>
                                  <w:sz w:val="24"/>
                                  <w14:textFill>
                                    <w14:solidFill>
                                      <w14:schemeClr w14:val="tx1"/>
                                    </w14:solidFill>
                                  </w14:textFill>
                                </w:rPr>
                                <w:t>PV</w:t>
                              </w:r>
                              <w:r>
                                <w:rPr>
                                  <w:rFonts w:hint="eastAsia"/>
                                  <w:color w:val="000000" w:themeColor="text1"/>
                                  <w:sz w:val="24"/>
                                  <w:lang w:val="en-US" w:eastAsia="zh-CN"/>
                                  <w14:textFill>
                                    <w14:solidFill>
                                      <w14:schemeClr w14:val="tx1"/>
                                    </w14:solidFill>
                                  </w14:textFill>
                                </w:rPr>
                                <w:t>检测</w:t>
                              </w:r>
                              <w:r>
                                <w:rPr>
                                  <w:rFonts w:hint="eastAsia"/>
                                  <w:color w:val="000000" w:themeColor="text1"/>
                                  <w:sz w:val="24"/>
                                  <w14:textFill>
                                    <w14:solidFill>
                                      <w14:schemeClr w14:val="tx1"/>
                                    </w14:solidFill>
                                  </w14:textFill>
                                </w:rPr>
                                <w:t>+宫颈细胞学（强烈推荐）</w:t>
                              </w:r>
                            </w:p>
                            <w:p>
                              <w:pPr>
                                <w:ind w:firstLine="360" w:firstLineChars="150"/>
                                <w:rPr>
                                  <w:color w:val="000000" w:themeColor="text1"/>
                                  <w:sz w:val="24"/>
                                  <w14:textFill>
                                    <w14:solidFill>
                                      <w14:schemeClr w14:val="tx1"/>
                                    </w14:solidFill>
                                  </w14:textFill>
                                </w:rPr>
                              </w:pPr>
                            </w:p>
                          </w:txbxContent>
                        </wps:txbx>
                        <wps:bodyPr anchor="ctr" anchorCtr="0" upright="1"/>
                      </wps:wsp>
                      <wps:wsp>
                        <wps:cNvPr id="423" name="直接箭头连接符 423"/>
                        <wps:cNvCnPr/>
                        <wps:spPr>
                          <a:xfrm flipH="1">
                            <a:off x="10062" y="4400"/>
                            <a:ext cx="8659" cy="3819"/>
                          </a:xfrm>
                          <a:prstGeom prst="straightConnector1">
                            <a:avLst/>
                          </a:prstGeom>
                          <a:ln w="9525" cap="flat" cmpd="sng">
                            <a:solidFill>
                              <a:srgbClr val="000000"/>
                            </a:solidFill>
                            <a:prstDash val="solid"/>
                            <a:headEnd type="none" w="med" len="med"/>
                            <a:tailEnd type="triangle" w="med" len="med"/>
                          </a:ln>
                        </wps:spPr>
                        <wps:bodyPr/>
                      </wps:wsp>
                      <wps:wsp>
                        <wps:cNvPr id="424" name="矩形 424"/>
                        <wps:cNvSpPr/>
                        <wps:spPr>
                          <a:xfrm>
                            <a:off x="0" y="9241"/>
                            <a:ext cx="13887" cy="3379"/>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高危型H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单筛</w:t>
                              </w:r>
                            </w:p>
                          </w:txbxContent>
                        </wps:txbx>
                        <wps:bodyPr anchor="ctr" anchorCtr="0" upright="1"/>
                      </wps:wsp>
                      <wps:wsp>
                        <wps:cNvPr id="425" name="流程图: 终止 425"/>
                        <wps:cNvSpPr/>
                        <wps:spPr>
                          <a:xfrm>
                            <a:off x="17847" y="0"/>
                            <a:ext cx="14878" cy="4127"/>
                          </a:xfrm>
                          <a:prstGeom prst="flowChartTerminator">
                            <a:avLst/>
                          </a:prstGeom>
                          <a:noFill/>
                          <a:ln w="9525" cap="flat" cmpd="sng">
                            <a:solidFill>
                              <a:srgbClr val="000000"/>
                            </a:solidFill>
                            <a:prstDash val="solid"/>
                            <a:miter/>
                            <a:headEnd type="none" w="med" len="med"/>
                            <a:tailEnd type="none" w="med" len="med"/>
                          </a:ln>
                        </wps:spPr>
                        <wps:txbx>
                          <w:txbxContent>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适宜筛查人群</w:t>
                              </w:r>
                            </w:p>
                          </w:txbxContent>
                        </wps:txbx>
                        <wps:bodyPr anchor="ctr" anchorCtr="0" upright="1"/>
                      </wps:wsp>
                      <wps:wsp>
                        <wps:cNvPr id="426" name="直接箭头连接符 426"/>
                        <wps:cNvCnPr/>
                        <wps:spPr>
                          <a:xfrm>
                            <a:off x="32615" y="4058"/>
                            <a:ext cx="10562" cy="4059"/>
                          </a:xfrm>
                          <a:prstGeom prst="straightConnector1">
                            <a:avLst/>
                          </a:prstGeom>
                          <a:ln w="9525" cap="flat" cmpd="sng">
                            <a:solidFill>
                              <a:srgbClr val="000000"/>
                            </a:solidFill>
                            <a:prstDash val="solid"/>
                            <a:headEnd type="none" w="med" len="med"/>
                            <a:tailEnd type="triangle" w="med" len="med"/>
                          </a:ln>
                        </wps:spPr>
                        <wps:bodyPr/>
                      </wps:wsp>
                      <wps:wsp>
                        <wps:cNvPr id="427" name="矩形 427"/>
                        <wps:cNvSpPr/>
                        <wps:spPr>
                          <a:xfrm>
                            <a:off x="38483" y="9486"/>
                            <a:ext cx="12762" cy="3378"/>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宫颈细胞学单筛</w:t>
                              </w:r>
                            </w:p>
                          </w:txbxContent>
                        </wps:txbx>
                        <wps:bodyPr anchor="ctr" anchorCtr="0" upright="1"/>
                      </wps:wsp>
                      <wps:wsp>
                        <wps:cNvPr id="428" name="矩形 428"/>
                        <wps:cNvSpPr/>
                        <wps:spPr>
                          <a:xfrm>
                            <a:off x="18288" y="18825"/>
                            <a:ext cx="14124" cy="5188"/>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筛查结果处理流程详见下图</w:t>
                              </w:r>
                            </w:p>
                          </w:txbxContent>
                        </wps:txbx>
                        <wps:bodyPr anchor="ctr" anchorCtr="0" upright="1"/>
                      </wps:wsp>
                      <wps:wsp>
                        <wps:cNvPr id="429" name="直接箭头连接符 429"/>
                        <wps:cNvCnPr/>
                        <wps:spPr>
                          <a:xfrm>
                            <a:off x="25455" y="14376"/>
                            <a:ext cx="0" cy="3765"/>
                          </a:xfrm>
                          <a:prstGeom prst="straightConnector1">
                            <a:avLst/>
                          </a:prstGeom>
                          <a:ln w="9525" cap="flat" cmpd="sng">
                            <a:solidFill>
                              <a:srgbClr val="000000"/>
                            </a:solidFill>
                            <a:prstDash val="solid"/>
                            <a:headEnd type="none" w="med" len="med"/>
                            <a:tailEnd type="triangle" w="med" len="med"/>
                          </a:ln>
                        </wps:spPr>
                        <wps:bodyPr/>
                      </wps:wsp>
                      <wps:wsp>
                        <wps:cNvPr id="430" name="直接箭头连接符 430"/>
                        <wps:cNvCnPr/>
                        <wps:spPr>
                          <a:xfrm>
                            <a:off x="25113" y="4107"/>
                            <a:ext cx="0" cy="4576"/>
                          </a:xfrm>
                          <a:prstGeom prst="straightConnector1">
                            <a:avLst/>
                          </a:prstGeom>
                          <a:ln w="9525" cap="flat" cmpd="sng">
                            <a:solidFill>
                              <a:srgbClr val="000000"/>
                            </a:solidFill>
                            <a:prstDash val="solid"/>
                            <a:miter/>
                            <a:headEnd type="none" w="med" len="med"/>
                            <a:tailEnd type="triangle" w="med" len="med"/>
                          </a:ln>
                        </wps:spPr>
                        <wps:bodyPr/>
                      </wps:wsp>
                      <wps:wsp>
                        <wps:cNvPr id="431" name="直接箭头连接符 431"/>
                        <wps:cNvCnPr/>
                        <wps:spPr>
                          <a:xfrm>
                            <a:off x="9192" y="13544"/>
                            <a:ext cx="7538" cy="5231"/>
                          </a:xfrm>
                          <a:prstGeom prst="straightConnector1">
                            <a:avLst/>
                          </a:prstGeom>
                          <a:ln w="9525" cap="flat" cmpd="sng">
                            <a:solidFill>
                              <a:srgbClr val="000000"/>
                            </a:solidFill>
                            <a:prstDash val="solid"/>
                            <a:headEnd type="none" w="med" len="med"/>
                            <a:tailEnd type="triangle" w="med" len="med"/>
                          </a:ln>
                        </wps:spPr>
                        <wps:bodyPr/>
                      </wps:wsp>
                      <wps:wsp>
                        <wps:cNvPr id="432" name="直接箭头连接符 432"/>
                        <wps:cNvCnPr/>
                        <wps:spPr>
                          <a:xfrm flipH="1">
                            <a:off x="33876" y="13447"/>
                            <a:ext cx="9090" cy="542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43.1pt;margin-top:13.15pt;height:189.1pt;width:403.5pt;z-index:251663360;mso-width-relative:page;mso-height-relative:page;" coordsize="51245,24013" o:gfxdata="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">
                <o:lock v:ext="edit" aspectratio="f"/>
                <v:rect id="_x0000_s1026" o:spid="_x0000_s1026" o:spt="1" style="position:absolute;left:15060;top:8850;height:4988;width:21809;v-text-anchor:middle;" filled="f" stroked="t" coordsize="21600,21600" o:gfxdata="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5HG+w&#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ind w:left="840" w:hanging="840" w:hangingChars="35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高危型H</w:t>
                        </w:r>
                        <w:r>
                          <w:rPr>
                            <w:color w:val="000000" w:themeColor="text1"/>
                            <w:sz w:val="24"/>
                            <w14:textFill>
                              <w14:solidFill>
                                <w14:schemeClr w14:val="tx1"/>
                              </w14:solidFill>
                            </w14:textFill>
                          </w:rPr>
                          <w:t>PV</w:t>
                        </w:r>
                        <w:r>
                          <w:rPr>
                            <w:rFonts w:hint="eastAsia"/>
                            <w:color w:val="000000" w:themeColor="text1"/>
                            <w:sz w:val="24"/>
                            <w:lang w:val="en-US" w:eastAsia="zh-CN"/>
                            <w14:textFill>
                              <w14:solidFill>
                                <w14:schemeClr w14:val="tx1"/>
                              </w14:solidFill>
                            </w14:textFill>
                          </w:rPr>
                          <w:t>检测</w:t>
                        </w:r>
                        <w:r>
                          <w:rPr>
                            <w:rFonts w:hint="eastAsia"/>
                            <w:color w:val="000000" w:themeColor="text1"/>
                            <w:sz w:val="24"/>
                            <w14:textFill>
                              <w14:solidFill>
                                <w14:schemeClr w14:val="tx1"/>
                              </w14:solidFill>
                            </w14:textFill>
                          </w:rPr>
                          <w:t>+宫颈细胞学（强烈推荐）</w:t>
                        </w:r>
                      </w:p>
                      <w:p>
                        <w:pPr>
                          <w:ind w:firstLine="360" w:firstLineChars="150"/>
                          <w:rPr>
                            <w:color w:val="000000" w:themeColor="text1"/>
                            <w:sz w:val="24"/>
                            <w14:textFill>
                              <w14:solidFill>
                                <w14:schemeClr w14:val="tx1"/>
                              </w14:solidFill>
                            </w14:textFill>
                          </w:rPr>
                        </w:pPr>
                      </w:p>
                    </w:txbxContent>
                  </v:textbox>
                </v:rect>
                <v:shape id="_x0000_s1026" o:spid="_x0000_s1026" o:spt="32" type="#_x0000_t32" style="position:absolute;left:10062;top:4400;flip:x;height:3819;width:8659;" filled="f" stroked="t" coordsize="21600,21600" o:gfxdata="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3ZGu/&#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0;top:9241;height:3379;width:13887;v-text-anchor:middle;" filled="f" stroked="t" coordsize="21600,21600" o:gfxdata="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uVJf&#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高危型H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单筛</w:t>
                        </w:r>
                      </w:p>
                    </w:txbxContent>
                  </v:textbox>
                </v:rect>
                <v:shape id="_x0000_s1026" o:spid="_x0000_s1026" o:spt="116" type="#_x0000_t116" style="position:absolute;left:17847;top:0;height:4127;width:14878;v-text-anchor:middle;" filled="f" stroked="t" coordsize="21600,21600" o:gfxdata="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ina12/&#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适宜筛查人群</w:t>
                        </w:r>
                      </w:p>
                    </w:txbxContent>
                  </v:textbox>
                </v:shape>
                <v:shape id="_x0000_s1026" o:spid="_x0000_s1026" o:spt="32" type="#_x0000_t32" style="position:absolute;left:32615;top:4058;height:4059;width:10562;" filled="f" stroked="t" coordsize="21600,21600" o:gfxdata="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CCwS/&#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38483;top:9486;height:3378;width:12762;v-text-anchor:middle;" filled="f" stroked="t" coordsize="21600,21600" o:gfxdata="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WvMK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宫颈细胞学单筛</w:t>
                        </w:r>
                      </w:p>
                    </w:txbxContent>
                  </v:textbox>
                </v:rect>
                <v:rect id="_x0000_s1026" o:spid="_x0000_s1026" o:spt="1" style="position:absolute;left:18288;top:18825;height:5188;width:14124;v-text-anchor:middle;" filled="f" stroked="t" coordsize="21600,21600" o:gfxdata="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9Fha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筛查结果处理流程详见下图</w:t>
                        </w:r>
                      </w:p>
                    </w:txbxContent>
                  </v:textbox>
                </v:rect>
                <v:shape id="_x0000_s1026" o:spid="_x0000_s1026" o:spt="32" type="#_x0000_t32" style="position:absolute;left:25455;top:14376;height:3765;width:0;" filled="f" stroked="t" coordsize="21600,21600" o:gfxdata="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2dn3a/&#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32" type="#_x0000_t32" style="position:absolute;left:25113;top:4107;height:4576;width:0;" filled="f" stroked="t" coordsize="21600,21600" o:gfxdata="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K5ZTbgAAADcAAAA&#10;DwAAAAAAAAABACAAAAAiAAAAZHJzL2Rvd25yZXYueG1sUEsBAhQAFAAAAAgAh07iQDMvBZ47AAAA&#10;OQAAABAAAAAAAAAAAQAgAAAABwEAAGRycy9zaGFwZXhtbC54bWxQSwUGAAAAAAYABgBbAQAAsQMA&#10;AAAA&#10;">
                  <v:fill on="f" focussize="0,0"/>
                  <v:stroke color="#000000" joinstyle="miter" endarrow="block"/>
                  <v:imagedata o:title=""/>
                  <o:lock v:ext="edit" aspectratio="f"/>
                </v:shape>
                <v:shape id="_x0000_s1026" o:spid="_x0000_s1026" o:spt="32" type="#_x0000_t32" style="position:absolute;left:9192;top:13544;height:5231;width:7538;" filled="f" stroked="t" coordsize="21600,21600" o:gfxdata="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YyBa2/&#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32" type="#_x0000_t32" style="position:absolute;left:33876;top:13447;flip:x;height:5427;width:9090;" filled="f" stroked="t" coordsize="21600,21600" o:gfxdata="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riVy2/&#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group>
            </w:pict>
          </mc:Fallback>
        </mc:AlternateContent>
      </w:r>
    </w:p>
    <w:p>
      <w:pPr>
        <w:tabs>
          <w:tab w:val="left" w:pos="204"/>
        </w:tabs>
        <w:spacing w:line="360" w:lineRule="auto"/>
        <w:ind w:left="640"/>
        <w:rPr>
          <w:rFonts w:ascii="黑体" w:hAnsi="黑体" w:eastAsia="黑体" w:cs="黑体"/>
          <w:sz w:val="32"/>
          <w:szCs w:val="32"/>
        </w:rPr>
      </w:pPr>
    </w:p>
    <w:p>
      <w:pPr>
        <w:tabs>
          <w:tab w:val="left" w:pos="204"/>
        </w:tabs>
        <w:spacing w:line="360" w:lineRule="auto"/>
        <w:ind w:left="640"/>
        <w:rPr>
          <w:rFonts w:ascii="黑体" w:hAnsi="黑体" w:eastAsia="黑体" w:cs="黑体"/>
          <w:sz w:val="32"/>
          <w:szCs w:val="32"/>
        </w:rPr>
      </w:pPr>
    </w:p>
    <w:p>
      <w:pPr>
        <w:spacing w:line="360" w:lineRule="auto"/>
        <w:rPr>
          <w:rFonts w:ascii="FangSong_GB2312" w:hAnsi="FangSong_GB2312" w:eastAsia="FangSong_GB2312" w:cs="FangSong_GB2312"/>
          <w:bCs/>
          <w:sz w:val="30"/>
          <w:szCs w:val="30"/>
        </w:rPr>
      </w:pPr>
    </w:p>
    <w:p>
      <w:pPr>
        <w:spacing w:line="360" w:lineRule="auto"/>
        <w:rPr>
          <w:rFonts w:ascii="FangSong_GB2312" w:hAnsi="FangSong_GB2312" w:eastAsia="FangSong_GB2312" w:cs="FangSong_GB2312"/>
          <w:bCs/>
          <w:sz w:val="30"/>
          <w:szCs w:val="30"/>
        </w:rPr>
      </w:pPr>
    </w:p>
    <w:p>
      <w:pPr>
        <w:spacing w:line="360" w:lineRule="auto"/>
        <w:rPr>
          <w:rFonts w:ascii="FangSong_GB2312" w:hAnsi="FangSong_GB2312" w:eastAsia="FangSong_GB2312" w:cs="FangSong_GB2312"/>
          <w:bCs/>
          <w:sz w:val="30"/>
          <w:szCs w:val="30"/>
        </w:rPr>
      </w:pPr>
    </w:p>
    <w:p>
      <w:pPr>
        <w:spacing w:line="360" w:lineRule="auto"/>
        <w:rPr>
          <w:rFonts w:ascii="FangSong_GB2312" w:hAnsi="FangSong_GB2312" w:eastAsia="FangSong_GB2312" w:cs="FangSong_GB2312"/>
          <w:bCs/>
          <w:sz w:val="30"/>
          <w:szCs w:val="30"/>
        </w:rPr>
      </w:pP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黑体" w:hAnsi="黑体" w:eastAsia="黑体" w:cs="黑体"/>
          <w:sz w:val="32"/>
          <w:szCs w:val="32"/>
        </w:rPr>
      </w:pPr>
      <w:bookmarkStart w:id="52" w:name="_Toc3244"/>
      <w:r>
        <w:rPr>
          <w:rFonts w:hint="eastAsia" w:ascii="黑体" w:hAnsi="黑体" w:eastAsia="黑体" w:cs="黑体"/>
          <w:sz w:val="32"/>
          <w:szCs w:val="32"/>
        </w:rPr>
        <w:t>四、筛查结果处理规范</w:t>
      </w:r>
      <w:bookmarkEnd w:id="52"/>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（一）高危型HPV</w:t>
      </w:r>
      <w:r>
        <w:rPr>
          <w:rFonts w:hint="eastAsia" w:ascii="楷体_GB2312" w:hAnsi="楷体_GB2312" w:eastAsia="楷体_GB2312" w:cs="楷体_GB2312"/>
          <w:bCs/>
          <w:sz w:val="32"/>
          <w:szCs w:val="32"/>
          <w:lang w:val="en-US" w:eastAsia="zh-CN"/>
        </w:rPr>
        <w:t>检测</w:t>
      </w:r>
      <w:r>
        <w:rPr>
          <w:rFonts w:hint="eastAsia" w:ascii="楷体_GB2312" w:hAnsi="楷体_GB2312" w:eastAsia="楷体_GB2312" w:cs="楷体_GB2312"/>
          <w:bCs/>
          <w:sz w:val="32"/>
          <w:szCs w:val="32"/>
        </w:rPr>
        <w:t>+宫颈细胞学联合筛查</w:t>
      </w:r>
    </w:p>
    <w:p>
      <w:pPr>
        <w:keepNext w:val="0"/>
        <w:keepLines w:val="0"/>
        <w:pageBreakBefore w:val="0"/>
        <w:widowControl w:val="0"/>
        <w:kinsoku/>
        <w:wordWrap/>
        <w:overflowPunct/>
        <w:topLinePunct w:val="0"/>
        <w:autoSpaceDE/>
        <w:autoSpaceDN/>
        <w:bidi w:val="0"/>
        <w:adjustRightInd/>
        <w:snapToGrid/>
        <w:spacing w:after="157" w:afterLines="50" w:line="586"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对于联合筛查结果异常者的管理，以发生宫颈上皮内瘤变（CIN） III级及以上病变的风险为参考依据，采用同等风险同等管理的方案指导临床：1. HPV阴性/细胞学阴性，常规随访筛查，可以选择更长时间的筛查间隔（例如2年、3年、5年）；2. HPV阴性/不明确意义的非典型鳞状上皮细胞（ASC-US）,建议1年后复查；3. HPV阴性/细胞学＞ASC-US,可行阴道镜检查；4. HPV阳性/细胞学≥ASC-US,</w:t>
      </w:r>
      <w:bookmarkStart w:id="53" w:name="_Hlk107758427"/>
      <w:r>
        <w:rPr>
          <w:rFonts w:hint="eastAsia" w:ascii="仿宋_GB2312" w:hAnsi="仿宋_GB2312" w:eastAsia="仿宋_GB2312" w:cs="仿宋_GB2312"/>
          <w:bCs/>
          <w:sz w:val="32"/>
          <w:szCs w:val="32"/>
        </w:rPr>
        <w:t>可行阴道镜检查</w:t>
      </w:r>
      <w:bookmarkEnd w:id="53"/>
      <w:r>
        <w:rPr>
          <w:rFonts w:hint="eastAsia" w:ascii="仿宋_GB2312" w:hAnsi="仿宋_GB2312" w:eastAsia="仿宋_GB2312" w:cs="仿宋_GB2312"/>
          <w:bCs/>
          <w:sz w:val="32"/>
          <w:szCs w:val="32"/>
        </w:rPr>
        <w:t>；5. HPV阳性/细胞学阴性，如为HPV16或18型阳性，</w:t>
      </w:r>
      <w:bookmarkStart w:id="54" w:name="_Hlk107758007"/>
      <w:r>
        <w:rPr>
          <w:rFonts w:hint="eastAsia" w:ascii="仿宋_GB2312" w:hAnsi="仿宋_GB2312" w:eastAsia="仿宋_GB2312" w:cs="仿宋_GB2312"/>
          <w:bCs/>
          <w:sz w:val="32"/>
          <w:szCs w:val="32"/>
        </w:rPr>
        <w:t>考虑阴道镜检查</w:t>
      </w:r>
      <w:bookmarkEnd w:id="54"/>
      <w:r>
        <w:rPr>
          <w:rFonts w:hint="eastAsia" w:ascii="仿宋_GB2312" w:hAnsi="仿宋_GB2312" w:eastAsia="仿宋_GB2312" w:cs="仿宋_GB2312"/>
          <w:bCs/>
          <w:sz w:val="32"/>
          <w:szCs w:val="32"/>
        </w:rPr>
        <w:t>，如为其他类型或HPV未分型，1年后复查。</w:t>
      </w:r>
    </w:p>
    <w:p>
      <w:pPr>
        <w:spacing w:line="360" w:lineRule="auto"/>
        <w:rPr>
          <w:rFonts w:ascii="FangSong_GB2312" w:hAnsi="FangSong_GB2312" w:eastAsia="FangSong_GB2312" w:cs="FangSong_GB2312"/>
          <w:bCs/>
          <w:sz w:val="30"/>
          <w:szCs w:val="30"/>
        </w:rPr>
      </w:pPr>
      <w:r>
        <w:rPr>
          <w:rFonts w:ascii="FangSong_GB2312" w:hAnsi="FangSong_GB2312" w:eastAsia="FangSong_GB2312" w:cs="FangSong_GB2312"/>
          <w:bCs/>
          <w:sz w:val="30"/>
          <w:szCs w:val="30"/>
        </w:rPr>
        <mc:AlternateContent>
          <mc:Choice Requires="wpg">
            <w:drawing>
              <wp:anchor distT="0" distB="0" distL="114300" distR="114300" simplePos="0" relativeHeight="251665408" behindDoc="0" locked="0" layoutInCell="1" allowOverlap="1">
                <wp:simplePos x="0" y="0"/>
                <wp:positionH relativeFrom="column">
                  <wp:posOffset>514350</wp:posOffset>
                </wp:positionH>
                <wp:positionV relativeFrom="paragraph">
                  <wp:posOffset>116840</wp:posOffset>
                </wp:positionV>
                <wp:extent cx="5232400" cy="2904490"/>
                <wp:effectExtent l="4445" t="5080" r="8255" b="11430"/>
                <wp:wrapNone/>
                <wp:docPr id="268" name="组合 268"/>
                <wp:cNvGraphicFramePr/>
                <a:graphic xmlns:a="http://schemas.openxmlformats.org/drawingml/2006/main">
                  <a:graphicData uri="http://schemas.microsoft.com/office/word/2010/wordprocessingGroup">
                    <wpg:wgp>
                      <wpg:cNvGrpSpPr/>
                      <wpg:grpSpPr>
                        <a:xfrm>
                          <a:off x="0" y="0"/>
                          <a:ext cx="5232400" cy="2904490"/>
                          <a:chOff x="0" y="0"/>
                          <a:chExt cx="52321" cy="29044"/>
                        </a:xfrm>
                      </wpg:grpSpPr>
                      <wpg:grpSp>
                        <wpg:cNvPr id="265" name="组合 265"/>
                        <wpg:cNvGrpSpPr/>
                        <wpg:grpSpPr>
                          <a:xfrm>
                            <a:off x="0" y="0"/>
                            <a:ext cx="50950" cy="29044"/>
                            <a:chOff x="0" y="0"/>
                            <a:chExt cx="50950" cy="29044"/>
                          </a:xfrm>
                        </wpg:grpSpPr>
                        <wps:wsp>
                          <wps:cNvPr id="243" name="矩形 243"/>
                          <wps:cNvSpPr/>
                          <wps:spPr>
                            <a:xfrm>
                              <a:off x="10659" y="146"/>
                              <a:ext cx="7726" cy="508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SC-US</w:t>
                                </w:r>
                              </w:p>
                            </w:txbxContent>
                          </wps:txbx>
                          <wps:bodyPr anchor="ctr" anchorCtr="0" upright="1"/>
                        </wps:wsp>
                        <wps:wsp>
                          <wps:cNvPr id="244" name="矩形 244"/>
                          <wps:cNvSpPr/>
                          <wps:spPr>
                            <a:xfrm>
                              <a:off x="97" y="97"/>
                              <a:ext cx="8503" cy="4934"/>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细胞学（-）</w:t>
                                </w:r>
                              </w:p>
                            </w:txbxContent>
                          </wps:txbx>
                          <wps:bodyPr anchor="ctr" anchorCtr="0" upright="1"/>
                        </wps:wsp>
                        <wps:wsp>
                          <wps:cNvPr id="245" name="矩形 245"/>
                          <wps:cNvSpPr/>
                          <wps:spPr>
                            <a:xfrm>
                              <a:off x="20748" y="15500"/>
                              <a:ext cx="6693" cy="3372"/>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阴道镜</w:t>
                                </w:r>
                              </w:p>
                            </w:txbxContent>
                          </wps:txbx>
                          <wps:bodyPr anchor="ctr" anchorCtr="0" upright="1"/>
                        </wps:wsp>
                        <wps:wsp>
                          <wps:cNvPr id="246" name="直接箭头连接符 246"/>
                          <wps:cNvCnPr/>
                          <wps:spPr>
                            <a:xfrm>
                              <a:off x="4087" y="5232"/>
                              <a:ext cx="0" cy="3759"/>
                            </a:xfrm>
                            <a:prstGeom prst="straightConnector1">
                              <a:avLst/>
                            </a:prstGeom>
                            <a:ln w="9525" cap="flat" cmpd="sng">
                              <a:solidFill>
                                <a:srgbClr val="000000"/>
                              </a:solidFill>
                              <a:prstDash val="solid"/>
                              <a:headEnd type="none" w="med" len="med"/>
                              <a:tailEnd type="triangle" w="med" len="med"/>
                            </a:ln>
                          </wps:spPr>
                          <wps:bodyPr/>
                        </wps:wsp>
                        <wps:wsp>
                          <wps:cNvPr id="247" name="直接箭头连接符 247"/>
                          <wps:cNvCnPr/>
                          <wps:spPr>
                            <a:xfrm flipH="1">
                              <a:off x="38815" y="5232"/>
                              <a:ext cx="2088" cy="2151"/>
                            </a:xfrm>
                            <a:prstGeom prst="straightConnector1">
                              <a:avLst/>
                            </a:prstGeom>
                            <a:ln w="9525" cap="flat" cmpd="sng">
                              <a:solidFill>
                                <a:srgbClr val="000000"/>
                              </a:solidFill>
                              <a:prstDash val="solid"/>
                              <a:headEnd type="none" w="med" len="med"/>
                              <a:tailEnd type="triangle" w="med" len="med"/>
                            </a:ln>
                          </wps:spPr>
                          <wps:bodyPr/>
                        </wps:wsp>
                        <wps:wsp>
                          <wps:cNvPr id="248" name="矩形 248"/>
                          <wps:cNvSpPr/>
                          <wps:spPr>
                            <a:xfrm>
                              <a:off x="0" y="9877"/>
                              <a:ext cx="8459" cy="3372"/>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常规筛查</w:t>
                                </w:r>
                              </w:p>
                            </w:txbxContent>
                          </wps:txbx>
                          <wps:bodyPr anchor="ctr" anchorCtr="0" upright="1"/>
                        </wps:wsp>
                        <wps:wsp>
                          <wps:cNvPr id="249" name="直接箭头连接符 249"/>
                          <wps:cNvCnPr/>
                          <wps:spPr>
                            <a:xfrm flipH="1">
                              <a:off x="25368" y="5574"/>
                              <a:ext cx="6329" cy="9584"/>
                            </a:xfrm>
                            <a:prstGeom prst="straightConnector1">
                              <a:avLst/>
                            </a:prstGeom>
                            <a:ln w="9525" cap="flat" cmpd="sng">
                              <a:solidFill>
                                <a:srgbClr val="000000"/>
                              </a:solidFill>
                              <a:prstDash val="solid"/>
                              <a:headEnd type="none" w="med" len="med"/>
                              <a:tailEnd type="triangle" w="med" len="med"/>
                            </a:ln>
                          </wps:spPr>
                          <wps:bodyPr/>
                        </wps:wsp>
                        <wps:wsp>
                          <wps:cNvPr id="250" name="矩形 250"/>
                          <wps:cNvSpPr/>
                          <wps:spPr>
                            <a:xfrm>
                              <a:off x="19657" y="48"/>
                              <a:ext cx="8839" cy="508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w:t>
                                </w:r>
                              </w:p>
                              <w:p>
                                <w:pPr>
                                  <w:rPr>
                                    <w:color w:val="000000" w:themeColor="text1"/>
                                    <w:sz w:val="24"/>
                                    <w14:textFill>
                                      <w14:solidFill>
                                        <w14:schemeClr w14:val="tx1"/>
                                      </w14:solidFill>
                                    </w14:textFill>
                                  </w:rPr>
                                </w:pPr>
                                <w:r>
                                  <w:rPr>
                                    <w:color w:val="000000" w:themeColor="text1"/>
                                    <w:sz w:val="24"/>
                                    <w14:textFill>
                                      <w14:solidFill>
                                        <w14:schemeClr w14:val="tx1"/>
                                      </w14:solidFill>
                                    </w14:textFill>
                                  </w:rPr>
                                  <w:t>&gt;</w:t>
                                </w: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SC-US</w:t>
                                </w:r>
                              </w:p>
                            </w:txbxContent>
                          </wps:txbx>
                          <wps:bodyPr anchor="ctr" anchorCtr="0" upright="1"/>
                        </wps:wsp>
                        <wps:wsp>
                          <wps:cNvPr id="251" name="矩形 251"/>
                          <wps:cNvSpPr/>
                          <wps:spPr>
                            <a:xfrm>
                              <a:off x="28652" y="146"/>
                              <a:ext cx="9488" cy="5086"/>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rPr>
                                    <w:color w:val="000000" w:themeColor="text1"/>
                                    <w:sz w:val="24"/>
                                    <w14:textFill>
                                      <w14:solidFill>
                                        <w14:schemeClr w14:val="tx1"/>
                                      </w14:solidFill>
                                    </w14:textFill>
                                  </w:rPr>
                                </w:pPr>
                                <w:r>
                                  <w:rPr>
                                    <w:rFonts w:cstheme="minorHAnsi"/>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SC-US</w:t>
                                </w:r>
                              </w:p>
                            </w:txbxContent>
                          </wps:txbx>
                          <wps:bodyPr anchor="ctr" anchorCtr="0" upright="1"/>
                        </wps:wsp>
                        <wps:wsp>
                          <wps:cNvPr id="252" name="矩形 252"/>
                          <wps:cNvSpPr/>
                          <wps:spPr>
                            <a:xfrm>
                              <a:off x="39412" y="0"/>
                              <a:ext cx="8502" cy="4933"/>
                            </a:xfrm>
                            <a:prstGeom prst="rect">
                              <a:avLst/>
                            </a:prstGeom>
                            <a:noFill/>
                            <a:ln w="9525" cap="flat" cmpd="sng">
                              <a:solidFill>
                                <a:srgbClr val="000000"/>
                              </a:solidFill>
                              <a:prstDash val="solid"/>
                              <a:miter/>
                              <a:headEnd type="none" w="med" len="med"/>
                              <a:tailEnd type="none" w="med" len="med"/>
                            </a:ln>
                          </wps:spPr>
                          <wps:txb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细胞学（-）</w:t>
                                </w:r>
                              </w:p>
                            </w:txbxContent>
                          </wps:txbx>
                          <wps:bodyPr anchor="ctr" anchorCtr="0" upright="1"/>
                        </wps:wsp>
                        <wps:wsp>
                          <wps:cNvPr id="253" name="直接箭头连接符 253"/>
                          <wps:cNvCnPr/>
                          <wps:spPr>
                            <a:xfrm>
                              <a:off x="14600" y="5329"/>
                              <a:ext cx="0" cy="3760"/>
                            </a:xfrm>
                            <a:prstGeom prst="straightConnector1">
                              <a:avLst/>
                            </a:prstGeom>
                            <a:ln w="9525" cap="flat" cmpd="sng">
                              <a:solidFill>
                                <a:srgbClr val="000000"/>
                              </a:solidFill>
                              <a:prstDash val="solid"/>
                              <a:headEnd type="none" w="med" len="med"/>
                              <a:tailEnd type="triangle" w="med" len="med"/>
                            </a:ln>
                          </wps:spPr>
                          <wps:bodyPr/>
                        </wps:wsp>
                        <wps:wsp>
                          <wps:cNvPr id="254" name="矩形 254"/>
                          <wps:cNvSpPr/>
                          <wps:spPr>
                            <a:xfrm>
                              <a:off x="9975" y="9828"/>
                              <a:ext cx="9045" cy="3372"/>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1年后复查</w:t>
                                </w:r>
                              </w:p>
                            </w:txbxContent>
                          </wps:txbx>
                          <wps:bodyPr anchor="ctr" anchorCtr="0" upright="1"/>
                        </wps:wsp>
                        <wps:wsp>
                          <wps:cNvPr id="255" name="直接箭头连接符 255"/>
                          <wps:cNvCnPr/>
                          <wps:spPr>
                            <a:xfrm>
                              <a:off x="23793" y="5232"/>
                              <a:ext cx="0" cy="9687"/>
                            </a:xfrm>
                            <a:prstGeom prst="straightConnector1">
                              <a:avLst/>
                            </a:prstGeom>
                            <a:ln w="9525" cap="flat" cmpd="sng">
                              <a:solidFill>
                                <a:srgbClr val="000000"/>
                              </a:solidFill>
                              <a:prstDash val="solid"/>
                              <a:miter/>
                              <a:headEnd type="none" w="med" len="med"/>
                              <a:tailEnd type="triangle" w="med" len="med"/>
                            </a:ln>
                          </wps:spPr>
                          <wps:bodyPr/>
                        </wps:wsp>
                        <wps:wsp>
                          <wps:cNvPr id="256" name="矩形 256"/>
                          <wps:cNvSpPr/>
                          <wps:spPr>
                            <a:xfrm>
                              <a:off x="33984" y="7823"/>
                              <a:ext cx="7921" cy="2685"/>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color w:val="000000" w:themeColor="text1"/>
                                    <w:sz w:val="24"/>
                                    <w14:textFill>
                                      <w14:solidFill>
                                        <w14:schemeClr w14:val="tx1"/>
                                      </w14:solidFill>
                                    </w14:textFill>
                                  </w:rPr>
                                  <w:t>HPV</w:t>
                                </w:r>
                                <w:r>
                                  <w:rPr>
                                    <w:rFonts w:hint="eastAsia"/>
                                    <w:color w:val="000000" w:themeColor="text1"/>
                                    <w:sz w:val="24"/>
                                    <w14:textFill>
                                      <w14:solidFill>
                                        <w14:schemeClr w14:val="tx1"/>
                                      </w14:solidFill>
                                    </w14:textFill>
                                  </w:rPr>
                                  <w:t>分型</w:t>
                                </w:r>
                              </w:p>
                            </w:txbxContent>
                          </wps:txbx>
                          <wps:bodyPr anchor="ctr" anchorCtr="0" upright="1"/>
                        </wps:wsp>
                        <wps:wsp>
                          <wps:cNvPr id="257" name="直接箭头连接符 257"/>
                          <wps:cNvCnPr/>
                          <wps:spPr>
                            <a:xfrm flipH="1">
                              <a:off x="35721" y="10835"/>
                              <a:ext cx="1487" cy="1520"/>
                            </a:xfrm>
                            <a:prstGeom prst="straightConnector1">
                              <a:avLst/>
                            </a:prstGeom>
                            <a:ln w="9525" cap="flat" cmpd="sng">
                              <a:solidFill>
                                <a:srgbClr val="000000"/>
                              </a:solidFill>
                              <a:prstDash val="solid"/>
                              <a:headEnd type="none" w="med" len="med"/>
                              <a:tailEnd type="triangle" w="med" len="med"/>
                            </a:ln>
                          </wps:spPr>
                          <wps:bodyPr/>
                        </wps:wsp>
                        <wps:wsp>
                          <wps:cNvPr id="258" name="矩形 258"/>
                          <wps:cNvSpPr/>
                          <wps:spPr>
                            <a:xfrm>
                              <a:off x="27920" y="12664"/>
                              <a:ext cx="10979" cy="2685"/>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HPV </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6/18</w:t>
                                </w:r>
                                <w:r>
                                  <w:rPr>
                                    <w:rFonts w:hint="eastAsia"/>
                                    <w:color w:val="000000" w:themeColor="text1"/>
                                    <w:sz w:val="24"/>
                                    <w14:textFill>
                                      <w14:solidFill>
                                        <w14:schemeClr w14:val="tx1"/>
                                      </w14:solidFill>
                                    </w14:textFill>
                                  </w:rPr>
                                  <w:t>（+）</w:t>
                                </w:r>
                              </w:p>
                            </w:txbxContent>
                          </wps:txbx>
                          <wps:bodyPr anchor="ctr" anchorCtr="0" upright="1"/>
                        </wps:wsp>
                        <wps:wsp>
                          <wps:cNvPr id="259" name="直接箭头连接符 259"/>
                          <wps:cNvCnPr/>
                          <wps:spPr>
                            <a:xfrm flipH="1">
                              <a:off x="27920" y="15606"/>
                              <a:ext cx="1943" cy="2047"/>
                            </a:xfrm>
                            <a:prstGeom prst="straightConnector1">
                              <a:avLst/>
                            </a:prstGeom>
                            <a:ln w="9525" cap="flat" cmpd="sng">
                              <a:solidFill>
                                <a:srgbClr val="000000"/>
                              </a:solidFill>
                              <a:prstDash val="solid"/>
                              <a:headEnd type="none" w="med" len="med"/>
                              <a:tailEnd type="triangle" w="med" len="med"/>
                            </a:ln>
                          </wps:spPr>
                          <wps:bodyPr/>
                        </wps:wsp>
                        <wps:wsp>
                          <wps:cNvPr id="260" name="直接箭头连接符 260"/>
                          <wps:cNvCnPr/>
                          <wps:spPr>
                            <a:xfrm>
                              <a:off x="39587" y="10708"/>
                              <a:ext cx="0" cy="7188"/>
                            </a:xfrm>
                            <a:prstGeom prst="straightConnector1">
                              <a:avLst/>
                            </a:prstGeom>
                            <a:ln w="9525" cap="flat" cmpd="sng">
                              <a:solidFill>
                                <a:srgbClr val="000000"/>
                              </a:solidFill>
                              <a:prstDash val="solid"/>
                              <a:miter/>
                              <a:headEnd type="none" w="med" len="med"/>
                              <a:tailEnd type="triangle" w="med" len="med"/>
                            </a:ln>
                          </wps:spPr>
                          <wps:bodyPr/>
                        </wps:wsp>
                        <wps:wsp>
                          <wps:cNvPr id="261" name="矩形 261"/>
                          <wps:cNvSpPr/>
                          <wps:spPr>
                            <a:xfrm>
                              <a:off x="34179" y="17994"/>
                              <a:ext cx="10660" cy="5281"/>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color w:val="000000" w:themeColor="text1"/>
                                    <w:sz w:val="24"/>
                                    <w14:textFill>
                                      <w14:solidFill>
                                        <w14:schemeClr w14:val="tx1"/>
                                      </w14:solidFill>
                                    </w14:textFill>
                                  </w:rPr>
                                  <w:t>HPV</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6/18</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其他类型（+）</w:t>
                                </w:r>
                              </w:p>
                            </w:txbxContent>
                          </wps:txbx>
                          <wps:bodyPr anchor="ctr" anchorCtr="0" upright="1"/>
                        </wps:wsp>
                        <wps:wsp>
                          <wps:cNvPr id="262" name="直接箭头连接符 262"/>
                          <wps:cNvCnPr/>
                          <wps:spPr>
                            <a:xfrm>
                              <a:off x="47064" y="5133"/>
                              <a:ext cx="0" cy="6504"/>
                            </a:xfrm>
                            <a:prstGeom prst="straightConnector1">
                              <a:avLst/>
                            </a:prstGeom>
                            <a:ln w="9525" cap="flat" cmpd="sng">
                              <a:solidFill>
                                <a:srgbClr val="000000"/>
                              </a:solidFill>
                              <a:prstDash val="solid"/>
                              <a:miter/>
                              <a:headEnd type="none" w="med" len="med"/>
                              <a:tailEnd type="triangle" w="med" len="med"/>
                            </a:ln>
                          </wps:spPr>
                          <wps:bodyPr/>
                        </wps:wsp>
                        <wps:wsp>
                          <wps:cNvPr id="263" name="矩形 263"/>
                          <wps:cNvSpPr/>
                          <wps:spPr>
                            <a:xfrm>
                              <a:off x="41905" y="25671"/>
                              <a:ext cx="9045" cy="3373"/>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1年后复查</w:t>
                                </w:r>
                              </w:p>
                            </w:txbxContent>
                          </wps:txbx>
                          <wps:bodyPr anchor="ctr" anchorCtr="0" upright="1"/>
                        </wps:wsp>
                        <wps:wsp>
                          <wps:cNvPr id="264" name="直接箭头连接符 264"/>
                          <wps:cNvCnPr/>
                          <wps:spPr>
                            <a:xfrm>
                              <a:off x="44839" y="20419"/>
                              <a:ext cx="2108" cy="0"/>
                            </a:xfrm>
                            <a:prstGeom prst="straightConnector1">
                              <a:avLst/>
                            </a:prstGeom>
                            <a:ln w="9525" cap="flat" cmpd="sng">
                              <a:solidFill>
                                <a:srgbClr val="000000"/>
                              </a:solidFill>
                              <a:prstDash val="solid"/>
                              <a:miter/>
                              <a:headEnd type="none" w="med" len="med"/>
                              <a:tailEnd type="triangle" w="med" len="med"/>
                            </a:ln>
                          </wps:spPr>
                          <wps:bodyPr/>
                        </wps:wsp>
                      </wpg:grpSp>
                      <wps:wsp>
                        <wps:cNvPr id="266" name="矩形 266"/>
                        <wps:cNvSpPr/>
                        <wps:spPr>
                          <a:xfrm>
                            <a:off x="42639" y="12029"/>
                            <a:ext cx="9682" cy="2684"/>
                          </a:xfrm>
                          <a:prstGeom prst="rect">
                            <a:avLst/>
                          </a:prstGeom>
                          <a:noFill/>
                          <a:ln w="9525" cap="flat" cmpd="sng">
                            <a:solidFill>
                              <a:srgbClr val="000000"/>
                            </a:solidFill>
                            <a:prstDash val="solid"/>
                            <a:miter/>
                            <a:headEnd type="none" w="med" len="med"/>
                            <a:tailEnd type="none" w="med" len="med"/>
                          </a:ln>
                        </wps:spPr>
                        <wps:txbx>
                          <w:txbxContent>
                            <w:p>
                              <w:pPr>
                                <w:ind w:left="480" w:hanging="480" w:hangingChars="200"/>
                                <w:rPr>
                                  <w:color w:val="000000" w:themeColor="text1"/>
                                  <w:sz w:val="24"/>
                                  <w14:textFill>
                                    <w14:solidFill>
                                      <w14:schemeClr w14:val="tx1"/>
                                    </w14:solidFill>
                                  </w14:textFill>
                                </w:rPr>
                              </w:pPr>
                              <w:r>
                                <w:rPr>
                                  <w:color w:val="000000" w:themeColor="text1"/>
                                  <w:sz w:val="24"/>
                                  <w14:textFill>
                                    <w14:solidFill>
                                      <w14:schemeClr w14:val="tx1"/>
                                    </w14:solidFill>
                                  </w14:textFill>
                                </w:rPr>
                                <w:t>HPV</w:t>
                              </w:r>
                              <w:r>
                                <w:rPr>
                                  <w:rFonts w:hint="eastAsia"/>
                                  <w:color w:val="000000" w:themeColor="text1"/>
                                  <w:sz w:val="24"/>
                                  <w14:textFill>
                                    <w14:solidFill>
                                      <w14:schemeClr w14:val="tx1"/>
                                    </w14:solidFill>
                                  </w14:textFill>
                                </w:rPr>
                                <w:t>未分型</w:t>
                              </w:r>
                            </w:p>
                          </w:txbxContent>
                        </wps:txbx>
                        <wps:bodyPr anchor="ctr" anchorCtr="0" upright="1"/>
                      </wps:wsp>
                      <wps:wsp>
                        <wps:cNvPr id="267" name="直接箭头连接符 267"/>
                        <wps:cNvCnPr/>
                        <wps:spPr>
                          <a:xfrm>
                            <a:off x="47313" y="15011"/>
                            <a:ext cx="0" cy="10511"/>
                          </a:xfrm>
                          <a:prstGeom prst="straightConnector1">
                            <a:avLst/>
                          </a:prstGeom>
                          <a:ln w="9525" cap="flat" cmpd="sng">
                            <a:solidFill>
                              <a:srgbClr val="000000"/>
                            </a:solidFill>
                            <a:prstDash val="solid"/>
                            <a:miter/>
                            <a:headEnd type="none" w="med" len="med"/>
                            <a:tailEnd type="triangle" w="med" len="med"/>
                          </a:ln>
                        </wps:spPr>
                        <wps:bodyPr/>
                      </wps:wsp>
                    </wpg:wgp>
                  </a:graphicData>
                </a:graphic>
              </wp:anchor>
            </w:drawing>
          </mc:Choice>
          <mc:Fallback>
            <w:pict>
              <v:group id="_x0000_s1026" o:spid="_x0000_s1026" o:spt="203" style="position:absolute;left:0pt;margin-left:40.5pt;margin-top:9.2pt;height:228.7pt;width:412pt;z-index:251665408;mso-width-relative:page;mso-height-relative:page;" coordsize="52321,29044" o:gfxdata="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">
                <o:lock v:ext="edit" aspectratio="f"/>
                <v:group id="_x0000_s1026" o:spid="_x0000_s1026" o:spt="203" style="position:absolute;left:0;top:0;height:29044;width:50950;" coordsize="50950,29044" o:gfxdata="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bF7qVvwAAANwAAAAPAAAAAAAAAAEAIAAAACIAAABkcnMvZG93bnJldi54&#10;bWxQSwECFAAUAAAACACHTuJAMy8FnjsAAAA5AAAAFQAAAAAAAAABACAAAAAOAQAAZHJzL2dyb3Vw&#10;c2hhcGV4bWwueG1sUEsFBgAAAAAGAAYAYAEAAMsDAAAAAA==&#10;">
                  <o:lock v:ext="edit" aspectratio="f"/>
                  <v:rect id="_x0000_s1026" o:spid="_x0000_s1026" o:spt="1" style="position:absolute;left:10659;top:146;height:5086;width:7726;v-text-anchor:middle;" filled="f" stroked="t" coordsize="21600,21600" o:gfxdata="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9xO1z&#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SC-US</w:t>
                          </w:r>
                        </w:p>
                      </w:txbxContent>
                    </v:textbox>
                  </v:rect>
                  <v:rect id="_x0000_s1026" o:spid="_x0000_s1026" o:spt="1" style="position:absolute;left:97;top:97;height:4934;width:8503;v-text-anchor:middle;" filled="f" stroked="t" coordsize="21600,21600" o:gfxdata="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LXUH&#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细胞学（-）</w:t>
                          </w:r>
                        </w:p>
                      </w:txbxContent>
                    </v:textbox>
                  </v:rect>
                  <v:rect id="_x0000_s1026" o:spid="_x0000_s1026" o:spt="1" style="position:absolute;left:20748;top:15500;height:3372;width:6693;v-text-anchor:middle;" filled="f" stroked="t" coordsize="21600,21600" o:gfxdata="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YdCc&#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阴道镜</w:t>
                          </w:r>
                        </w:p>
                      </w:txbxContent>
                    </v:textbox>
                  </v:rect>
                  <v:shape id="_x0000_s1026" o:spid="_x0000_s1026" o:spt="32" type="#_x0000_t32" style="position:absolute;left:4087;top:5232;height:3759;width:0;" filled="f" stroked="t" coordsize="21600,21600" o:gfxdata="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eWLFy/&#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32" type="#_x0000_t32" style="position:absolute;left:38815;top:5232;flip:x;height:2151;width:2088;" filled="f" stroked="t" coordsize="21600,21600" o:gfxdata="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YRTC/&#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0;top:9877;height:3372;width:8459;v-text-anchor:middle;" filled="f" stroked="t" coordsize="21600,21600" o:gfxdata="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YH8C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常规筛查</w:t>
                          </w:r>
                        </w:p>
                      </w:txbxContent>
                    </v:textbox>
                  </v:rect>
                  <v:shape id="_x0000_s1026" o:spid="_x0000_s1026" o:spt="32" type="#_x0000_t32" style="position:absolute;left:25368;top:5574;flip:x;height:9584;width:6329;" filled="f" stroked="t" coordsize="21600,21600" o:gfxdata="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oLdNm/&#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19657;top:48;height:5086;width:8839;v-text-anchor:middle;" filled="f" stroked="t" coordsize="21600,21600" o:gfxdata="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z+XZ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w:t>
                          </w:r>
                        </w:p>
                        <w:p>
                          <w:pPr>
                            <w:rPr>
                              <w:color w:val="000000" w:themeColor="text1"/>
                              <w:sz w:val="24"/>
                              <w14:textFill>
                                <w14:solidFill>
                                  <w14:schemeClr w14:val="tx1"/>
                                </w14:solidFill>
                              </w14:textFill>
                            </w:rPr>
                          </w:pPr>
                          <w:r>
                            <w:rPr>
                              <w:color w:val="000000" w:themeColor="text1"/>
                              <w:sz w:val="24"/>
                              <w14:textFill>
                                <w14:solidFill>
                                  <w14:schemeClr w14:val="tx1"/>
                                </w14:solidFill>
                              </w14:textFill>
                            </w:rPr>
                            <w:t>&gt;</w:t>
                          </w: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SC-US</w:t>
                          </w:r>
                        </w:p>
                      </w:txbxContent>
                    </v:textbox>
                  </v:rect>
                  <v:rect id="_x0000_s1026" o:spid="_x0000_s1026" o:spt="1" style="position:absolute;left:28652;top:146;height:5086;width:9488;v-text-anchor:middle;" filled="f" stroked="t" coordsize="21600,21600" o:gfxdata="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4NAQ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rPr>
                              <w:color w:val="000000" w:themeColor="text1"/>
                              <w:sz w:val="24"/>
                              <w14:textFill>
                                <w14:solidFill>
                                  <w14:schemeClr w14:val="tx1"/>
                                </w14:solidFill>
                              </w14:textFill>
                            </w:rPr>
                          </w:pPr>
                          <w:r>
                            <w:rPr>
                              <w:rFonts w:cstheme="minorHAnsi"/>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A</w:t>
                          </w:r>
                          <w:r>
                            <w:rPr>
                              <w:color w:val="000000" w:themeColor="text1"/>
                              <w:sz w:val="24"/>
                              <w14:textFill>
                                <w14:solidFill>
                                  <w14:schemeClr w14:val="tx1"/>
                                </w14:solidFill>
                              </w14:textFill>
                            </w:rPr>
                            <w:t>SC-US</w:t>
                          </w:r>
                        </w:p>
                      </w:txbxContent>
                    </v:textbox>
                  </v:rect>
                  <v:rect id="_x0000_s1026" o:spid="_x0000_s1026" o:spt="1" style="position:absolute;left:39412;top:0;height:4933;width:8502;v-text-anchor:middle;" filled="f" stroked="t" coordsize="21600,21600" o:gfxdata="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Ud41&#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PV</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细胞学（-）</w:t>
                          </w:r>
                        </w:p>
                      </w:txbxContent>
                    </v:textbox>
                  </v:rect>
                  <v:shape id="_x0000_s1026" o:spid="_x0000_s1026" o:spt="32" type="#_x0000_t32" style="position:absolute;left:14600;top:5329;height:3760;width:0;" filled="f" stroked="t" coordsize="21600,21600" o:gfxdata="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4GRm/&#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9975;top:9828;height:3372;width:9045;v-text-anchor:middle;" filled="f" stroked="t" coordsize="21600,21600" o:gfxdata="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39OPa&#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1年后复查</w:t>
                          </w:r>
                        </w:p>
                      </w:txbxContent>
                    </v:textbox>
                  </v:rect>
                  <v:shape id="_x0000_s1026" o:spid="_x0000_s1026" o:spt="32" type="#_x0000_t32" style="position:absolute;left:23793;top:5232;height:9687;width:0;" filled="f" stroked="t" coordsize="21600,21600" o:gfxdata="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Td2N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rect id="_x0000_s1026" o:spid="_x0000_s1026" o:spt="1" style="position:absolute;left:33984;top:7823;height:2685;width:7921;v-text-anchor:middle;" filled="f" stroked="t" coordsize="21600,21600" o:gfxdata="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atg2&#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color w:val="000000" w:themeColor="text1"/>
                              <w:sz w:val="24"/>
                              <w14:textFill>
                                <w14:solidFill>
                                  <w14:schemeClr w14:val="tx1"/>
                                </w14:solidFill>
                              </w14:textFill>
                            </w:rPr>
                            <w:t>HPV</w:t>
                          </w:r>
                          <w:r>
                            <w:rPr>
                              <w:rFonts w:hint="eastAsia"/>
                              <w:color w:val="000000" w:themeColor="text1"/>
                              <w:sz w:val="24"/>
                              <w14:textFill>
                                <w14:solidFill>
                                  <w14:schemeClr w14:val="tx1"/>
                                </w14:solidFill>
                              </w14:textFill>
                            </w:rPr>
                            <w:t>分型</w:t>
                          </w:r>
                        </w:p>
                      </w:txbxContent>
                    </v:textbox>
                  </v:rect>
                  <v:shape id="_x0000_s1026" o:spid="_x0000_s1026" o:spt="32" type="#_x0000_t32" style="position:absolute;left:35721;top:10835;flip:x;height:1520;width:1487;" filled="f" stroked="t" coordsize="21600,21600" o:gfxdata="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QHT7b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rect id="_x0000_s1026" o:spid="_x0000_s1026" o:spt="1" style="position:absolute;left:27920;top:12664;height:2685;width:10979;v-text-anchor:middle;" filled="f" stroked="t" coordsize="21600,21600" o:gfxdata="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uenf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HPV </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6/18</w:t>
                          </w:r>
                          <w:r>
                            <w:rPr>
                              <w:rFonts w:hint="eastAsia"/>
                              <w:color w:val="000000" w:themeColor="text1"/>
                              <w:sz w:val="24"/>
                              <w14:textFill>
                                <w14:solidFill>
                                  <w14:schemeClr w14:val="tx1"/>
                                </w14:solidFill>
                              </w14:textFill>
                            </w:rPr>
                            <w:t>（+）</w:t>
                          </w:r>
                        </w:p>
                      </w:txbxContent>
                    </v:textbox>
                  </v:rect>
                  <v:shape id="_x0000_s1026" o:spid="_x0000_s1026" o:spt="32" type="#_x0000_t32" style="position:absolute;left:27920;top:15606;flip:x;height:2047;width:1943;" filled="f" stroked="t" coordsize="21600,21600" o:gfxdata="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9LiBL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39587;top:10708;height:7188;width:0;" filled="f" stroked="t" coordsize="21600,21600" o:gfxdata="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1WtKi2AAAA3AAAAA8A&#10;AAAAAAAAAQAgAAAAIgAAAGRycy9kb3ducmV2LnhtbFBLAQIUABQAAAAIAIdO4kAzLwWeOwAAADkA&#10;AAAQAAAAAAAAAAEAIAAAAAUBAABkcnMvc2hhcGV4bWwueG1sUEsFBgAAAAAGAAYAWwEAAK8DAAAA&#10;AA==&#10;">
                    <v:fill on="f" focussize="0,0"/>
                    <v:stroke color="#000000" joinstyle="miter" endarrow="block"/>
                    <v:imagedata o:title=""/>
                    <o:lock v:ext="edit" aspectratio="f"/>
                  </v:shape>
                  <v:rect id="_x0000_s1026" o:spid="_x0000_s1026" o:spt="1" style="position:absolute;left:34179;top:17994;height:5281;width:10660;v-text-anchor:middle;" filled="f" stroked="t" coordsize="21600,21600" o:gfxdata="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nviv+/&#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color w:val="000000" w:themeColor="text1"/>
                              <w:sz w:val="24"/>
                              <w14:textFill>
                                <w14:solidFill>
                                  <w14:schemeClr w14:val="tx1"/>
                                </w14:solidFill>
                              </w14:textFill>
                            </w:rPr>
                            <w:t>HPV</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6/18</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其他类型（+）</w:t>
                          </w:r>
                        </w:p>
                      </w:txbxContent>
                    </v:textbox>
                  </v:rect>
                  <v:shape id="_x0000_s1026" o:spid="_x0000_s1026" o:spt="32" type="#_x0000_t32" style="position:absolute;left:47064;top:5133;height:6504;width:0;" filled="f" stroked="t" coordsize="21600,21600" o:gfxdata="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yI9E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rect id="_x0000_s1026" o:spid="_x0000_s1026" o:spt="1" style="position:absolute;left:41905;top:25671;height:3373;width:9045;v-text-anchor:middle;" filled="f" stroked="t" coordsize="21600,21600" o:gfxdata="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ZxsR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1年后复查</w:t>
                          </w:r>
                        </w:p>
                      </w:txbxContent>
                    </v:textbox>
                  </v:rect>
                  <v:shape id="_x0000_s1026" o:spid="_x0000_s1026" o:spt="32" type="#_x0000_t32" style="position:absolute;left:44839;top:20419;height:0;width:2108;" filled="f" stroked="t" coordsize="21600,21600" o:gfxdata="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bbKrugAAANwA&#10;AAAPAAAAAAAAAAEAIAAAACIAAABkcnMvZG93bnJldi54bWxQSwECFAAUAAAACACHTuJAMy8FnjsA&#10;AAA5AAAAEAAAAAAAAAABACAAAAAJAQAAZHJzL3NoYXBleG1sLnhtbFBLBQYAAAAABgAGAFsBAACz&#10;AwAAAAA=&#10;">
                    <v:fill on="f" focussize="0,0"/>
                    <v:stroke color="#000000" joinstyle="miter" endarrow="block"/>
                    <v:imagedata o:title=""/>
                    <o:lock v:ext="edit" aspectratio="f"/>
                  </v:shape>
                </v:group>
                <v:rect id="_x0000_s1026" o:spid="_x0000_s1026" o:spt="1" style="position:absolute;left:42639;top:12029;height:2684;width:9682;v-text-anchor:middle;" filled="f" stroked="t" coordsize="21600,21600" o:gfxdata="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gYSi7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pPr>
                          <w:ind w:left="480" w:hanging="480" w:hangingChars="200"/>
                          <w:rPr>
                            <w:color w:val="000000" w:themeColor="text1"/>
                            <w:sz w:val="24"/>
                            <w14:textFill>
                              <w14:solidFill>
                                <w14:schemeClr w14:val="tx1"/>
                              </w14:solidFill>
                            </w14:textFill>
                          </w:rPr>
                        </w:pPr>
                        <w:r>
                          <w:rPr>
                            <w:color w:val="000000" w:themeColor="text1"/>
                            <w:sz w:val="24"/>
                            <w14:textFill>
                              <w14:solidFill>
                                <w14:schemeClr w14:val="tx1"/>
                              </w14:solidFill>
                            </w14:textFill>
                          </w:rPr>
                          <w:t>HPV</w:t>
                        </w:r>
                        <w:r>
                          <w:rPr>
                            <w:rFonts w:hint="eastAsia"/>
                            <w:color w:val="000000" w:themeColor="text1"/>
                            <w:sz w:val="24"/>
                            <w14:textFill>
                              <w14:solidFill>
                                <w14:schemeClr w14:val="tx1"/>
                              </w14:solidFill>
                            </w14:textFill>
                          </w:rPr>
                          <w:t>未分型</w:t>
                        </w:r>
                      </w:p>
                    </w:txbxContent>
                  </v:textbox>
                </v:rect>
                <v:shape id="_x0000_s1026" o:spid="_x0000_s1026" o:spt="32" type="#_x0000_t32" style="position:absolute;left:47313;top:15011;height:10511;width:0;" filled="f" stroked="t" coordsize="21600,21600" o:gfxdata="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r8s3L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group>
            </w:pict>
          </mc:Fallback>
        </mc:AlternateContent>
      </w:r>
    </w:p>
    <w:p>
      <w:pPr>
        <w:spacing w:line="360" w:lineRule="auto"/>
        <w:rPr>
          <w:rFonts w:ascii="FangSong_GB2312" w:hAnsi="FangSong_GB2312" w:eastAsia="FangSong_GB2312" w:cs="FangSong_GB2312"/>
          <w:bCs/>
          <w:sz w:val="30"/>
          <w:szCs w:val="30"/>
        </w:rPr>
      </w:pPr>
    </w:p>
    <w:p>
      <w:pPr>
        <w:spacing w:line="360" w:lineRule="auto"/>
        <w:rPr>
          <w:rFonts w:ascii="FangSong_GB2312" w:hAnsi="FangSong_GB2312" w:eastAsia="FangSong_GB2312" w:cs="FangSong_GB2312"/>
          <w:bCs/>
          <w:sz w:val="30"/>
          <w:szCs w:val="30"/>
        </w:rPr>
      </w:pPr>
    </w:p>
    <w:p>
      <w:pPr>
        <w:spacing w:line="360" w:lineRule="auto"/>
        <w:rPr>
          <w:rFonts w:ascii="FangSong_GB2312" w:hAnsi="FangSong_GB2312" w:eastAsia="FangSong_GB2312" w:cs="FangSong_GB2312"/>
          <w:bCs/>
          <w:sz w:val="30"/>
          <w:szCs w:val="30"/>
        </w:rPr>
      </w:pPr>
    </w:p>
    <w:p>
      <w:pPr>
        <w:spacing w:line="360" w:lineRule="auto"/>
        <w:rPr>
          <w:rFonts w:ascii="FangSong_GB2312" w:hAnsi="FangSong_GB2312" w:eastAsia="FangSong_GB2312" w:cs="FangSong_GB2312"/>
          <w:bCs/>
          <w:sz w:val="30"/>
          <w:szCs w:val="30"/>
        </w:rPr>
      </w:pPr>
    </w:p>
    <w:p>
      <w:pPr>
        <w:spacing w:line="360" w:lineRule="auto"/>
        <w:rPr>
          <w:rFonts w:ascii="FangSong_GB2312" w:hAnsi="FangSong_GB2312" w:eastAsia="FangSong_GB2312" w:cs="FangSong_GB2312"/>
          <w:bCs/>
          <w:sz w:val="30"/>
          <w:szCs w:val="30"/>
        </w:rPr>
      </w:pPr>
    </w:p>
    <w:p>
      <w:pPr>
        <w:spacing w:line="360" w:lineRule="auto"/>
        <w:rPr>
          <w:rFonts w:ascii="FangSong_GB2312" w:hAnsi="FangSong_GB2312" w:eastAsia="FangSong_GB2312" w:cs="FangSong_GB2312"/>
          <w:bCs/>
          <w:sz w:val="30"/>
          <w:szCs w:val="30"/>
        </w:rPr>
      </w:pPr>
    </w:p>
    <w:p>
      <w:pPr>
        <w:spacing w:line="360" w:lineRule="auto"/>
        <w:rPr>
          <w:rFonts w:ascii="FangSong_GB2312" w:hAnsi="FangSong_GB2312" w:eastAsia="FangSong_GB2312" w:cs="FangSong_GB2312"/>
          <w:bCs/>
          <w:sz w:val="30"/>
          <w:szCs w:val="30"/>
        </w:rPr>
      </w:pP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（二）高危型HPV单筛</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以HPV16/18状态作为分层管理依据：</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HPV16或18型阳性，考虑阴道镜检查；</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其他类型或HPV未分型，行宫颈细胞学检查，如宫颈细胞学≥ASC-US，可行阴道镜检查，如宫颈细胞学阴性，1年后行高危型HPV检测联合细胞学筛查；</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HPV阴性，可常规随访筛查。</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（三）宫颈细胞学单筛</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 xml:space="preserve">宫颈细胞学单筛具有敏感性不足（60-80%）、特异性高（90%以上）的特点。宫颈细胞学处理：1. ASC-US，建议行高危型HPV检测，如HPV阴性，1年后复查；如HPV阳性，可行阴道镜检查；如无法行HPV检测，直接行阴道镜检查；或6-12月后重复细胞学检查，如阴性，可常规随访筛查，如细胞学≥ASC-US，可行阴道镜检查；2.  ASC-H/低 级 别 鳞 状 上 皮 内 病 变（LSIL）/高级别鳞状上皮内病变( HSIL)，直接行阴道镜检查；3. 非 典 型 腺 细 胞 ( AGC)，行阴道镜检查+宫颈搔刮术（ECC）+HPV+子宫内膜诊刮（如存在子宫内膜癌风险）；4. 细胞学阴性，可常规随访筛查。 </w:t>
      </w:r>
    </w:p>
    <w:p>
      <w:pPr>
        <w:keepNext w:val="0"/>
        <w:keepLines w:val="0"/>
        <w:pageBreakBefore w:val="0"/>
        <w:widowControl w:val="0"/>
        <w:kinsoku/>
        <w:wordWrap/>
        <w:overflowPunct/>
        <w:topLinePunct w:val="0"/>
        <w:autoSpaceDE/>
        <w:autoSpaceDN/>
        <w:bidi w:val="0"/>
        <w:adjustRightInd/>
        <w:snapToGrid/>
        <w:spacing w:line="586" w:lineRule="exact"/>
        <w:ind w:firstLine="640" w:firstLineChars="200"/>
        <w:textAlignment w:val="auto"/>
        <w:rPr>
          <w:rFonts w:hint="eastAsia" w:ascii="仿宋_GB2312" w:hAnsi="仿宋_GB2312" w:eastAsia="仿宋_GB2312" w:cs="仿宋_GB2312"/>
          <w:sz w:val="32"/>
          <w:szCs w:val="32"/>
        </w:rPr>
        <w:sectPr>
          <w:pgSz w:w="11906" w:h="16838"/>
          <w:pgMar w:top="2098" w:right="1474" w:bottom="1701" w:left="1587" w:header="851" w:footer="992" w:gutter="0"/>
          <w:pgNumType w:fmt="decimal"/>
          <w:cols w:space="425" w:num="1"/>
          <w:docGrid w:type="lines" w:linePitch="312" w:charSpace="0"/>
        </w:sectPr>
      </w:pPr>
    </w:p>
    <w:p>
      <w:pPr>
        <w:spacing w:line="360" w:lineRule="auto"/>
        <w:rPr>
          <w:rFonts w:ascii="宋体" w:hAnsi="宋体" w:eastAsia="FangSong_GB2312" w:cs="FangSong_GB2312"/>
          <w:bCs/>
          <w:sz w:val="32"/>
          <w:szCs w:val="32"/>
        </w:rPr>
      </w:pPr>
    </w:p>
    <w:p>
      <w:pPr>
        <w:spacing w:line="360" w:lineRule="auto"/>
        <w:jc w:val="center"/>
        <w:outlineLvl w:val="0"/>
        <w:rPr>
          <w:rFonts w:ascii="方正小标宋_GBK" w:hAnsi="方正小标宋_GBK" w:eastAsia="方正小标宋_GBK" w:cs="方正小标宋_GBK"/>
          <w:bCs/>
          <w:sz w:val="44"/>
          <w:szCs w:val="44"/>
        </w:rPr>
      </w:pPr>
      <w:bookmarkStart w:id="55" w:name="_Toc21390"/>
      <w:bookmarkStart w:id="56" w:name="_Toc16175"/>
      <w:r>
        <w:rPr>
          <w:rFonts w:hint="eastAsia" w:ascii="方正小标宋_GBK" w:hAnsi="方正小标宋_GBK" w:eastAsia="方正小标宋_GBK" w:cs="方正小标宋_GBK"/>
          <w:bCs/>
          <w:sz w:val="44"/>
          <w:szCs w:val="44"/>
        </w:rPr>
        <w:t>参考文献</w:t>
      </w:r>
      <w:bookmarkEnd w:id="55"/>
      <w:bookmarkEnd w:id="56"/>
    </w:p>
    <w:p>
      <w:pPr>
        <w:spacing w:line="360" w:lineRule="auto"/>
        <w:jc w:val="center"/>
        <w:rPr>
          <w:rFonts w:ascii="FangSong_GB2312" w:hAnsi="FangSong_GB2312" w:eastAsia="FangSong_GB2312" w:cs="FangSong_GB2312"/>
          <w:bCs/>
          <w:sz w:val="32"/>
          <w:szCs w:val="32"/>
        </w:rPr>
      </w:pPr>
    </w:p>
    <w:p>
      <w:pPr>
        <w:keepNext w:val="0"/>
        <w:keepLines w:val="0"/>
        <w:pageBreakBefore w:val="0"/>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 肿瘤和血液病相关病种诊疗指南（2022年版），国家卫健委门户网站，2022年4月1日，http://www.nhc.gov.cn/yzygj/s2911/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"http://www.nhc.gov.cn/yzygj/s2911/202204/a0e67177df1f439898683e1333957c74.shtml"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202204/a0e67177df1f439898683e1333957c74.shtml</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w:t>
      </w:r>
    </w:p>
    <w:p>
      <w:pPr>
        <w:keepNext w:val="0"/>
        <w:keepLines w:val="0"/>
        <w:pageBreakBefore w:val="0"/>
        <w:widowControl/>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中华预防医学会.中国肺癌筛查标准（T/CPMA 013-2020）[J]. 中国慢性病预防与控制.2021,29(1):1-8.</w:t>
      </w:r>
    </w:p>
    <w:p>
      <w:pPr>
        <w:keepNext w:val="0"/>
        <w:keepLines w:val="0"/>
        <w:pageBreakBefore w:val="0"/>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bookmarkStart w:id="57" w:name="_Hlk107953181"/>
      <w:r>
        <w:rPr>
          <w:rFonts w:hint="eastAsia" w:ascii="仿宋_GB2312" w:hAnsi="仿宋_GB2312" w:eastAsia="仿宋_GB2312" w:cs="仿宋_GB2312"/>
          <w:sz w:val="28"/>
          <w:szCs w:val="28"/>
        </w:rPr>
        <w:t>中国肺癌筛查标准，国家癌症中心门户网站，</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"http://www.chinancpcn.org.cn/guideStandard"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http://www.chinancpcn.org.cn/guideStandard</w:t>
      </w:r>
      <w:r>
        <w:rPr>
          <w:rFonts w:hint="eastAsia" w:ascii="仿宋_GB2312" w:hAnsi="仿宋_GB2312" w:eastAsia="仿宋_GB2312" w:cs="仿宋_GB2312"/>
          <w:sz w:val="28"/>
          <w:szCs w:val="28"/>
        </w:rPr>
        <w:fldChar w:fldCharType="end"/>
      </w:r>
      <w:bookmarkEnd w:id="57"/>
      <w:r>
        <w:rPr>
          <w:rFonts w:hint="eastAsia" w:ascii="仿宋_GB2312" w:hAnsi="仿宋_GB2312" w:eastAsia="仿宋_GB2312" w:cs="仿宋_GB2312"/>
          <w:sz w:val="28"/>
          <w:szCs w:val="28"/>
        </w:rPr>
        <w:t>.</w:t>
      </w:r>
    </w:p>
    <w:p>
      <w:pPr>
        <w:keepNext w:val="0"/>
        <w:keepLines w:val="0"/>
        <w:pageBreakBefore w:val="0"/>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 赫捷，陈万青，李霓，沈洪兵，李江，王勇，李静，田金徽，周宝森.中国女性乳腺癌筛查与早诊早治指南（2021,北京）[J]. 中华肿瘤杂志. 2021,43(4):357-382.</w:t>
      </w:r>
    </w:p>
    <w:p>
      <w:pPr>
        <w:keepNext w:val="0"/>
        <w:keepLines w:val="0"/>
        <w:pageBreakBefore w:val="0"/>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 国家消化系统疾病临床医学研究中心（上海）等.中国早期结直肠癌筛查流程专家共识意见（2019,上海）[J].中华内科杂志.2019,58(10):736-744.</w:t>
      </w:r>
    </w:p>
    <w:p>
      <w:pPr>
        <w:keepNext w:val="0"/>
        <w:keepLines w:val="0"/>
        <w:pageBreakBefore w:val="0"/>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 中华医学会消化内镜学分会,中国抗癌协会肿瘤内镜学专业委员.中国早期结直肠癌筛查及内镜诊治指南(2014年,北京)[J].胃肠病学.2015,20(6):345-365.</w:t>
      </w:r>
    </w:p>
    <w:p>
      <w:pPr>
        <w:keepNext w:val="0"/>
        <w:keepLines w:val="0"/>
        <w:pageBreakBefore w:val="0"/>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 国家癌症中心中国结直肠癌筛查与早诊早治指南制定专家组.中国结直肠癌筛查与早诊早治指南（2020,北京）[J].中华肿瘤杂志. 2021,43(1):16-38.</w:t>
      </w:r>
    </w:p>
    <w:p>
      <w:pPr>
        <w:keepNext w:val="0"/>
        <w:keepLines w:val="0"/>
        <w:pageBreakBefore w:val="0"/>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 中国胃癌筛查标准，国家癌症中心门户网站，http://www.chinancpcn.org.cn/guideStandard.</w:t>
      </w:r>
    </w:p>
    <w:p>
      <w:pPr>
        <w:keepNext w:val="0"/>
        <w:keepLines w:val="0"/>
        <w:pageBreakBefore w:val="0"/>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 中国食管癌筛查标准，国家癌症中心门户网站，http://www.chinancpcn.org.cn/guideStandard.</w:t>
      </w:r>
    </w:p>
    <w:p>
      <w:pPr>
        <w:keepNext w:val="0"/>
        <w:keepLines w:val="0"/>
        <w:pageBreakBefore w:val="0"/>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10.中华预防医学会肝胆胰疾病预防与控制专业委员会等. 原发性肝癌的分层筛查与监测指南（2020版）[J]. 肝癌电子杂志.2021,8（1）：1-15. </w:t>
      </w:r>
    </w:p>
    <w:p>
      <w:pPr>
        <w:keepNext w:val="0"/>
        <w:keepLines w:val="0"/>
        <w:pageBreakBefore w:val="0"/>
        <w:kinsoku/>
        <w:wordWrap/>
        <w:overflowPunct/>
        <w:topLinePunct w:val="0"/>
        <w:autoSpaceDE/>
        <w:autoSpaceDN/>
        <w:bidi w:val="0"/>
        <w:adjustRightInd/>
        <w:snapToGrid/>
        <w:spacing w:line="520" w:lineRule="exact"/>
        <w:ind w:left="420" w:hanging="420" w:hangingChars="15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11.赵昀，魏丽惠.CSCCP关于中国宫颈癌筛查及异常管理相关问题专家共识解读[J].实用妇产科杂志. 2018</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34（2）</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101-104.</w:t>
      </w:r>
    </w:p>
    <w:p>
      <w:pPr>
        <w:keepNext w:val="0"/>
        <w:keepLines w:val="0"/>
        <w:pageBreakBefore w:val="0"/>
        <w:kinsoku/>
        <w:wordWrap/>
        <w:overflowPunct/>
        <w:topLinePunct w:val="0"/>
        <w:autoSpaceDE/>
        <w:autoSpaceDN/>
        <w:bidi w:val="0"/>
        <w:adjustRightInd/>
        <w:snapToGrid/>
        <w:spacing w:line="560" w:lineRule="exact"/>
        <w:textAlignment w:val="auto"/>
        <w:rPr>
          <w:rFonts w:hint="default" w:ascii="宋体" w:hAnsi="宋体" w:eastAsia="仿宋_GB2312" w:cs="仿宋_GB2312"/>
          <w:b w:val="0"/>
          <w:bCs/>
          <w:color w:val="auto"/>
          <w:sz w:val="32"/>
          <w:szCs w:val="32"/>
          <w:lang w:val="en-US" w:eastAsia="zh-CN"/>
        </w:rPr>
        <w:sectPr>
          <w:pgSz w:w="11906" w:h="16838"/>
          <w:pgMar w:top="2098" w:right="1474" w:bottom="1701" w:left="1587" w:header="851" w:footer="992" w:gutter="0"/>
          <w:pgNumType w:fmt="decimal"/>
          <w:cols w:space="425" w:num="1"/>
          <w:docGrid w:type="lines" w:linePitch="312" w:charSpace="0"/>
        </w:sectPr>
      </w:pPr>
    </w:p>
    <w:p>
      <w:pPr>
        <w:adjustRightInd w:val="0"/>
        <w:snapToGrid w:val="0"/>
        <w:spacing w:line="500" w:lineRule="exact"/>
        <w:jc w:val="left"/>
        <w:rPr>
          <w:rFonts w:hint="eastAsia" w:ascii="times new roma" w:hAnsi="times new roma" w:eastAsia="仿宋_GB2312"/>
          <w:snapToGrid w:val="0"/>
          <w:spacing w:val="4"/>
          <w:kern w:val="0"/>
          <w:sz w:val="32"/>
          <w:szCs w:val="32"/>
        </w:rPr>
      </w:pPr>
    </w:p>
    <w:p>
      <w:pPr>
        <w:pStyle w:val="2"/>
        <w:rPr>
          <w:rFonts w:hint="eastAsia" w:ascii="times new roma" w:hAnsi="times new roma" w:eastAsia="仿宋_GB2312"/>
          <w:snapToGrid w:val="0"/>
          <w:spacing w:val="4"/>
          <w:kern w:val="0"/>
          <w:sz w:val="32"/>
          <w:szCs w:val="32"/>
        </w:rPr>
      </w:pPr>
    </w:p>
    <w:p>
      <w:pPr>
        <w:rPr>
          <w:rFonts w:hint="eastAsia" w:ascii="times new roma" w:hAnsi="times new roma" w:eastAsia="仿宋_GB2312"/>
          <w:snapToGrid w:val="0"/>
          <w:spacing w:val="4"/>
          <w:kern w:val="0"/>
          <w:sz w:val="32"/>
          <w:szCs w:val="32"/>
        </w:rPr>
      </w:pPr>
    </w:p>
    <w:p>
      <w:pPr>
        <w:pStyle w:val="2"/>
        <w:rPr>
          <w:rFonts w:hint="eastAsia" w:ascii="times new roma" w:hAnsi="times new roma" w:eastAsia="仿宋_GB2312"/>
          <w:snapToGrid w:val="0"/>
          <w:spacing w:val="4"/>
          <w:kern w:val="0"/>
          <w:sz w:val="32"/>
          <w:szCs w:val="32"/>
        </w:rPr>
      </w:pPr>
    </w:p>
    <w:p>
      <w:pPr>
        <w:rPr>
          <w:rFonts w:hint="eastAsia" w:ascii="times new roma" w:hAnsi="times new roma" w:eastAsia="仿宋_GB2312"/>
          <w:snapToGrid w:val="0"/>
          <w:spacing w:val="4"/>
          <w:kern w:val="0"/>
          <w:sz w:val="32"/>
          <w:szCs w:val="32"/>
        </w:rPr>
      </w:pPr>
    </w:p>
    <w:p>
      <w:pPr>
        <w:pStyle w:val="2"/>
        <w:rPr>
          <w:rFonts w:hint="eastAsia" w:ascii="times new roma" w:hAnsi="times new roma" w:eastAsia="仿宋_GB2312"/>
          <w:snapToGrid w:val="0"/>
          <w:spacing w:val="4"/>
          <w:kern w:val="0"/>
          <w:sz w:val="32"/>
          <w:szCs w:val="32"/>
        </w:rPr>
      </w:pPr>
    </w:p>
    <w:p>
      <w:bookmarkStart w:id="58" w:name="_GoBack"/>
      <w:bookmarkEnd w:id="5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times new roma">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5408" behindDoc="0" locked="0" layoutInCell="1" allowOverlap="1">
              <wp:simplePos x="0" y="0"/>
              <wp:positionH relativeFrom="margin">
                <wp:posOffset>5160010</wp:posOffset>
              </wp:positionH>
              <wp:positionV relativeFrom="paragraph">
                <wp:posOffset>-72390</wp:posOffset>
              </wp:positionV>
              <wp:extent cx="1828800" cy="1828800"/>
              <wp:effectExtent l="0" t="0" r="0" b="0"/>
              <wp:wrapNone/>
              <wp:docPr id="483" name="文本框 4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3"/>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wrap="none" lIns="0" tIns="0" rIns="0" bIns="0" upright="1">
                      <a:spAutoFit/>
                    </wps:bodyPr>
                  </wps:wsp>
                </a:graphicData>
              </a:graphic>
            </wp:anchor>
          </w:drawing>
        </mc:Choice>
        <mc:Fallback>
          <w:pict>
            <v:shape id="_x0000_s1026" o:spid="_x0000_s1026" o:spt="202" type="#_x0000_t202" style="position:absolute;left:0pt;margin-left:406.3pt;margin-top:-5.7pt;height:144pt;width:144pt;mso-position-horizontal-relative:margin;mso-wrap-style:none;z-index:251665408;mso-width-relative:page;mso-height-relative:page;" filled="f" stroked="f" coordsize="21600,21600" o:gfxdata="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yVVwQtgAAAAMAQAADwAAAAAAAAABACAA&#10;AAAiAAAAZHJzL2Rvd25yZXYueG1sUEsBAhQAFAAAAAgAh07iQDqcxjzUAQAApgMAAA4AAAAAAAAA&#10;AQAgAAAAJwEAAGRycy9lMm9Eb2MueG1sUEsFBgAAAAAGAAYAWQEAAG0FAAAAAA==&#10;">
              <v:fill on="f" focussize="0,0"/>
              <v:stroke on="f" weight="0.5pt"/>
              <v:imagedata o:title=""/>
              <o:lock v:ext="edit" aspectratio="f"/>
              <v:textbox inset="0mm,0mm,0mm,0mm" style="mso-fit-shape-to-text:t;">
                <w:txbxContent>
                  <w:p>
                    <w:pPr>
                      <w:pStyle w:val="3"/>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84" name="文本框 4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kYd4VMoBAACdAwAADgAAAAAAAAABACAAAAAeAQAAZHJzL2Uyb0Rv&#10;Yy54bWxQSwUGAAAAAAYABgBZAQAAWgUAAAAA&#10;">
              <v:fill on="f" focussize="0,0"/>
              <v:stroke on="f"/>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3" name="文本框 1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3"/>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PAGE  \* MERGEFORMAT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1</w:t>
                          </w:r>
                          <w:r>
                            <w:rPr>
                              <w:rFonts w:hint="eastAsia" w:ascii="宋体" w:hAnsi="宋体" w:eastAsia="宋体" w:cs="宋体"/>
                              <w:sz w:val="28"/>
                              <w:szCs w:val="28"/>
                              <w:lang w:val="en-US" w:eastAsia="zh-CN"/>
                            </w:rPr>
                            <w:fldChar w:fldCharType="end"/>
                          </w:r>
                          <w:r>
                            <w:rPr>
                              <w:rFonts w:hint="eastAsia" w:ascii="宋体" w:hAnsi="宋体" w:eastAsia="宋体" w:cs="宋体"/>
                              <w:sz w:val="28"/>
                              <w:szCs w:val="28"/>
                              <w:lang w:val="en-US" w:eastAsia="zh-CN"/>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KM6AnnTAQAApgMAAA4AAAAAAAAAAQAgAAAAHwEA&#10;AGRycy9lMm9Eb2MueG1sUEsFBgAAAAAGAAYAWQEAAGQ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PAGE  \* MERGEFORMAT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1</w:t>
                    </w:r>
                    <w:r>
                      <w:rPr>
                        <w:rFonts w:hint="eastAsia" w:ascii="宋体" w:hAnsi="宋体" w:eastAsia="宋体" w:cs="宋体"/>
                        <w:sz w:val="28"/>
                        <w:szCs w:val="28"/>
                        <w:lang w:val="en-US" w:eastAsia="zh-CN"/>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3600" behindDoc="0" locked="0" layoutInCell="1" allowOverlap="1">
              <wp:simplePos x="0" y="0"/>
              <wp:positionH relativeFrom="margin">
                <wp:posOffset>0</wp:posOffset>
              </wp:positionH>
              <wp:positionV relativeFrom="paragraph">
                <wp:posOffset>-45720</wp:posOffset>
              </wp:positionV>
              <wp:extent cx="622300" cy="230505"/>
              <wp:effectExtent l="0" t="0" r="0" b="0"/>
              <wp:wrapNone/>
              <wp:docPr id="134" name="文本框 134"/>
              <wp:cNvGraphicFramePr/>
              <a:graphic xmlns:a="http://schemas.openxmlformats.org/drawingml/2006/main">
                <a:graphicData uri="http://schemas.microsoft.com/office/word/2010/wordprocessingShape">
                  <wps:wsp>
                    <wps:cNvSpPr txBox="1"/>
                    <wps:spPr>
                      <a:xfrm>
                        <a:off x="0" y="0"/>
                        <a:ext cx="622300" cy="230505"/>
                      </a:xfrm>
                      <a:prstGeom prst="rect">
                        <a:avLst/>
                      </a:prstGeom>
                      <a:noFill/>
                      <a:ln>
                        <a:noFill/>
                      </a:ln>
                    </wps:spPr>
                    <wps:txbx>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lIns="0" tIns="0" rIns="0" bIns="0" upright="0"/>
                  </wps:wsp>
                </a:graphicData>
              </a:graphic>
            </wp:anchor>
          </w:drawing>
        </mc:Choice>
        <mc:Fallback>
          <w:pict>
            <v:shape id="_x0000_s1026" o:spid="_x0000_s1026" o:spt="202" type="#_x0000_t202" style="position:absolute;left:0pt;margin-left:0pt;margin-top:-3.6pt;height:18.15pt;width:49pt;mso-position-horizontal-relative:margin;z-index:251673600;mso-width-relative:page;mso-height-relative:page;" filled="f" stroked="f" coordsize="21600,21600" o:gfxdata="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lJN9/1AAAAAUBAAAPAAAAAAAAAAEAIAAAACIAAABkcnMvZG93bnJldi54bWxQSwECFAAUAAAA&#10;CACHTuJA7+lq+rkBAAB1AwAADgAAAAAAAAABACAAAAAjAQAAZHJzL2Uyb0RvYy54bWxQSwUGAAAA&#10;AAYABgBZAQAATgUAAAAA&#10;">
              <v:fill on="f" focussize="0,0"/>
              <v:stroke on="f"/>
              <v:imagedata o:title=""/>
              <o:lock v:ext="edit" aspectratio="f"/>
              <v:textbox inset="0mm,0mm,0mm,0mm">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Style w:val="9"/>
                              <w:rFonts w:hint="eastAsia" w:ascii="宋体" w:hAnsi="宋体" w:eastAsia="宋体" w:cs="宋体"/>
                              <w:sz w:val="28"/>
                              <w:szCs w:val="28"/>
                              <w:lang w:eastAsia="zh-CN"/>
                            </w:rPr>
                          </w:pPr>
                          <w:r>
                            <w:rPr>
                              <w:rStyle w:val="9"/>
                              <w:rFonts w:hint="eastAsia" w:ascii="宋体" w:hAnsi="宋体" w:eastAsia="宋体" w:cs="宋体"/>
                              <w:sz w:val="28"/>
                              <w:szCs w:val="28"/>
                              <w:lang w:eastAsia="zh-CN"/>
                            </w:rPr>
                            <w:t xml:space="preserve">— </w:t>
                          </w:r>
                          <w:r>
                            <w:rPr>
                              <w:rStyle w:val="9"/>
                              <w:rFonts w:hint="eastAsia" w:ascii="宋体" w:hAnsi="宋体" w:eastAsia="宋体" w:cs="宋体"/>
                              <w:sz w:val="28"/>
                              <w:szCs w:val="28"/>
                              <w:lang w:eastAsia="zh-CN"/>
                            </w:rPr>
                            <w:fldChar w:fldCharType="begin"/>
                          </w:r>
                          <w:r>
                            <w:rPr>
                              <w:rStyle w:val="9"/>
                              <w:rFonts w:hint="eastAsia" w:ascii="宋体" w:hAnsi="宋体" w:eastAsia="宋体" w:cs="宋体"/>
                              <w:sz w:val="28"/>
                              <w:szCs w:val="28"/>
                              <w:lang w:eastAsia="zh-CN"/>
                            </w:rPr>
                            <w:instrText xml:space="preserve"> PAGE  \* MERGEFORMAT </w:instrText>
                          </w:r>
                          <w:r>
                            <w:rPr>
                              <w:rStyle w:val="9"/>
                              <w:rFonts w:hint="eastAsia" w:ascii="宋体" w:hAnsi="宋体" w:eastAsia="宋体" w:cs="宋体"/>
                              <w:sz w:val="28"/>
                              <w:szCs w:val="28"/>
                              <w:lang w:eastAsia="zh-CN"/>
                            </w:rPr>
                            <w:fldChar w:fldCharType="separate"/>
                          </w:r>
                          <w:r>
                            <w:rPr>
                              <w:rStyle w:val="9"/>
                              <w:rFonts w:hint="eastAsia" w:ascii="宋体" w:hAnsi="宋体" w:eastAsia="宋体" w:cs="宋体"/>
                              <w:sz w:val="28"/>
                              <w:szCs w:val="28"/>
                              <w:lang w:eastAsia="zh-CN"/>
                            </w:rPr>
                            <w:t>4</w:t>
                          </w:r>
                          <w:r>
                            <w:rPr>
                              <w:rStyle w:val="9"/>
                              <w:rFonts w:hint="eastAsia" w:ascii="宋体" w:hAnsi="宋体" w:eastAsia="宋体" w:cs="宋体"/>
                              <w:sz w:val="28"/>
                              <w:szCs w:val="28"/>
                              <w:lang w:eastAsia="zh-CN"/>
                            </w:rPr>
                            <w:fldChar w:fldCharType="end"/>
                          </w:r>
                          <w:r>
                            <w:rPr>
                              <w:rStyle w:val="9"/>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6dacoBAACd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SLm/D6DSWOWxz5+eeP868/59/f&#10;SXaiRH2AGjNvA+am4b0fMH32Azoz80FFm7/IiWAcBT5dBJZDIiI/Wi1XqwpDAmPzBfHZ/fMQIX2Q&#10;3pJsNDTiBIuw/PgJ0pg6p+Rqzt9oY8oUjfvPgZjZw3LvY4/ZSsNumAjtfHtCPj0Ov6EOd50S89Gh&#10;tnlPZiPOxm42DiHqfVcWKdeD8O6QsInSW64wwk6FcWqF3bRheS3+vZes+79q8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6dacoBAACdAwAADgAAAAAAAAABACAAAAAeAQAAZHJzL2Uyb0Rv&#10;Yy54bWxQSwUGAAAAAAYABgBZAQAAWgUAAAAA&#10;">
              <v:fill on="f" focussize="0,0"/>
              <v:stroke on="f"/>
              <v:imagedata o:title=""/>
              <o:lock v:ext="edit" aspectratio="f"/>
              <v:textbox inset="0mm,0mm,0mm,0mm" style="mso-fit-shape-to-text:t;">
                <w:txbxContent>
                  <w:p>
                    <w:pPr>
                      <w:pStyle w:val="3"/>
                      <w:rPr>
                        <w:rStyle w:val="9"/>
                        <w:rFonts w:hint="eastAsia" w:ascii="宋体" w:hAnsi="宋体" w:eastAsia="宋体" w:cs="宋体"/>
                        <w:sz w:val="28"/>
                        <w:szCs w:val="28"/>
                        <w:lang w:eastAsia="zh-CN"/>
                      </w:rPr>
                    </w:pPr>
                    <w:r>
                      <w:rPr>
                        <w:rStyle w:val="9"/>
                        <w:rFonts w:hint="eastAsia" w:ascii="宋体" w:hAnsi="宋体" w:eastAsia="宋体" w:cs="宋体"/>
                        <w:sz w:val="28"/>
                        <w:szCs w:val="28"/>
                        <w:lang w:eastAsia="zh-CN"/>
                      </w:rPr>
                      <w:t xml:space="preserve">— </w:t>
                    </w:r>
                    <w:r>
                      <w:rPr>
                        <w:rStyle w:val="9"/>
                        <w:rFonts w:hint="eastAsia" w:ascii="宋体" w:hAnsi="宋体" w:eastAsia="宋体" w:cs="宋体"/>
                        <w:sz w:val="28"/>
                        <w:szCs w:val="28"/>
                        <w:lang w:eastAsia="zh-CN"/>
                      </w:rPr>
                      <w:fldChar w:fldCharType="begin"/>
                    </w:r>
                    <w:r>
                      <w:rPr>
                        <w:rStyle w:val="9"/>
                        <w:rFonts w:hint="eastAsia" w:ascii="宋体" w:hAnsi="宋体" w:eastAsia="宋体" w:cs="宋体"/>
                        <w:sz w:val="28"/>
                        <w:szCs w:val="28"/>
                        <w:lang w:eastAsia="zh-CN"/>
                      </w:rPr>
                      <w:instrText xml:space="preserve"> PAGE  \* MERGEFORMAT </w:instrText>
                    </w:r>
                    <w:r>
                      <w:rPr>
                        <w:rStyle w:val="9"/>
                        <w:rFonts w:hint="eastAsia" w:ascii="宋体" w:hAnsi="宋体" w:eastAsia="宋体" w:cs="宋体"/>
                        <w:sz w:val="28"/>
                        <w:szCs w:val="28"/>
                        <w:lang w:eastAsia="zh-CN"/>
                      </w:rPr>
                      <w:fldChar w:fldCharType="separate"/>
                    </w:r>
                    <w:r>
                      <w:rPr>
                        <w:rStyle w:val="9"/>
                        <w:rFonts w:hint="eastAsia" w:ascii="宋体" w:hAnsi="宋体" w:eastAsia="宋体" w:cs="宋体"/>
                        <w:sz w:val="28"/>
                        <w:szCs w:val="28"/>
                        <w:lang w:eastAsia="zh-CN"/>
                      </w:rPr>
                      <w:t>4</w:t>
                    </w:r>
                    <w:r>
                      <w:rPr>
                        <w:rStyle w:val="9"/>
                        <w:rFonts w:hint="eastAsia" w:ascii="宋体" w:hAnsi="宋体" w:eastAsia="宋体" w:cs="宋体"/>
                        <w:sz w:val="28"/>
                        <w:szCs w:val="28"/>
                        <w:lang w:eastAsia="zh-CN"/>
                      </w:rPr>
                      <w:fldChar w:fldCharType="end"/>
                    </w:r>
                    <w:r>
                      <w:rPr>
                        <w:rStyle w:val="9"/>
                        <w:rFonts w:hint="eastAsia" w:ascii="宋体" w:hAnsi="宋体" w:eastAsia="宋体" w:cs="宋体"/>
                        <w:sz w:val="28"/>
                        <w:szCs w:val="28"/>
                        <w:lang w:eastAsia="zh-CN"/>
                      </w:rPr>
                      <w:t xml:space="preserve"> —</w:t>
                    </w:r>
                  </w:p>
                </w:txbxContent>
              </v:textbox>
            </v:shape>
          </w:pict>
        </mc:Fallback>
      </mc:AlternateContent>
    </w:r>
  </w:p>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enter" w:pos="4320"/>
        <w:tab w:val="right" w:pos="8640"/>
        <w:tab w:val="clear" w:pos="4153"/>
        <w:tab w:val="clear" w:pos="8306"/>
      </w:tabs>
      <w:jc w:val="center"/>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tabs>
                              <w:tab w:val="center" w:pos="4320"/>
                              <w:tab w:val="right" w:pos="8640"/>
                              <w:tab w:val="clear" w:pos="4153"/>
                              <w:tab w:val="clear" w:pos="8306"/>
                            </w:tabs>
                            <w:jc w:val="cente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YQnacoBAACdAwAADgAAAGRycy9lMm9Eb2MueG1srVPNjtMwEL4j8Q6W&#10;79Rpk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rFTXh9Q4njFkd++fH98vP35dc3&#10;kp3Yoj5AjZn3AXPT8NYPmD77AZ1Z+aCizV/URDCODT5fGyyHRER+tF6t1xWGBMbmC+Kzh+chQnon&#10;vSXZaGjECZbG8tMHSGPqnJKrOX+njSlTNO4vB2JmD8vcR47ZSsN+mATtfXtGPT0Ov6EOd50S895h&#10;b/OezEacjf1sHEPUhw6pLQsvCG+OCUkUbrnCCDsVxqkVddOG5bV4fC9ZD3/V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YQnacoBAACdAwAADgAAAAAAAAABACAAAAAeAQAAZHJzL2Uyb0Rv&#10;Yy54bWxQSwUGAAAAAAYABgBZAQAAWgUAAAAA&#10;">
              <v:fill on="f" focussize="0,0"/>
              <v:stroke on="f"/>
              <v:imagedata o:title=""/>
              <o:lock v:ext="edit" aspectratio="f"/>
              <v:textbox inset="0mm,0mm,0mm,0mm" style="mso-fit-shape-to-text:t;">
                <w:txbxContent>
                  <w:p>
                    <w:pPr>
                      <w:pStyle w:val="3"/>
                      <w:tabs>
                        <w:tab w:val="center" w:pos="4320"/>
                        <w:tab w:val="right" w:pos="8640"/>
                        <w:tab w:val="clear" w:pos="4153"/>
                        <w:tab w:val="clear" w:pos="8306"/>
                      </w:tabs>
                      <w:jc w:val="cente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628A61"/>
    <w:multiLevelType w:val="singleLevel"/>
    <w:tmpl w:val="B8628A61"/>
    <w:lvl w:ilvl="0" w:tentative="0">
      <w:start w:val="4"/>
      <w:numFmt w:val="chineseCounting"/>
      <w:suff w:val="nothing"/>
      <w:lvlText w:val="%1、"/>
      <w:lvlJc w:val="left"/>
      <w:rPr>
        <w:rFonts w:hint="eastAsia"/>
      </w:rPr>
    </w:lvl>
  </w:abstractNum>
  <w:abstractNum w:abstractNumId="1">
    <w:nsid w:val="CB3347A0"/>
    <w:multiLevelType w:val="singleLevel"/>
    <w:tmpl w:val="CB3347A0"/>
    <w:lvl w:ilvl="0" w:tentative="0">
      <w:start w:val="2"/>
      <w:numFmt w:val="chineseCounting"/>
      <w:suff w:val="nothing"/>
      <w:lvlText w:val="%1、"/>
      <w:lvlJc w:val="left"/>
      <w:rPr>
        <w:rFonts w:hint="eastAsia"/>
      </w:rPr>
    </w:lvl>
  </w:abstractNum>
  <w:abstractNum w:abstractNumId="2">
    <w:nsid w:val="D06959F9"/>
    <w:multiLevelType w:val="singleLevel"/>
    <w:tmpl w:val="D06959F9"/>
    <w:lvl w:ilvl="0" w:tentative="0">
      <w:start w:val="4"/>
      <w:numFmt w:val="chineseCounting"/>
      <w:suff w:val="nothing"/>
      <w:lvlText w:val="%1、"/>
      <w:lvlJc w:val="left"/>
      <w:rPr>
        <w:rFonts w:hint="eastAsia"/>
      </w:rPr>
    </w:lvl>
  </w:abstractNum>
  <w:abstractNum w:abstractNumId="3">
    <w:nsid w:val="2B3269B8"/>
    <w:multiLevelType w:val="multilevel"/>
    <w:tmpl w:val="2B3269B8"/>
    <w:lvl w:ilvl="0" w:tentative="0">
      <w:start w:val="1"/>
      <w:numFmt w:val="japaneseCounting"/>
      <w:lvlText w:val="（%1）"/>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76F4D07"/>
    <w:multiLevelType w:val="multilevel"/>
    <w:tmpl w:val="376F4D07"/>
    <w:lvl w:ilvl="0" w:tentative="0">
      <w:start w:val="1"/>
      <w:numFmt w:val="decimal"/>
      <w:lvlText w:val="%1."/>
      <w:lvlJc w:val="left"/>
      <w:pPr>
        <w:ind w:left="1429" w:hanging="720"/>
      </w:pPr>
      <w:rPr>
        <w:rFonts w:ascii="FangSong_GB2312" w:hAnsi="FangSong_GB2312" w:eastAsia="FangSong_GB2312" w:cs="FangSong_GB2312"/>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5">
    <w:nsid w:val="51F60F78"/>
    <w:multiLevelType w:val="multilevel"/>
    <w:tmpl w:val="51F60F78"/>
    <w:lvl w:ilvl="0" w:tentative="0">
      <w:start w:val="1"/>
      <w:numFmt w:val="chineseCountingThousand"/>
      <w:lvlText w:val="(%1)"/>
      <w:lvlJc w:val="left"/>
      <w:pPr>
        <w:ind w:left="960" w:hanging="36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6">
    <w:nsid w:val="52206F33"/>
    <w:multiLevelType w:val="singleLevel"/>
    <w:tmpl w:val="52206F33"/>
    <w:lvl w:ilvl="0" w:tentative="0">
      <w:start w:val="3"/>
      <w:numFmt w:val="chineseCounting"/>
      <w:suff w:val="nothing"/>
      <w:lvlText w:val="%1、"/>
      <w:lvlJc w:val="left"/>
      <w:rPr>
        <w:rFonts w:hint="eastAsia"/>
      </w:rPr>
    </w:lvl>
  </w:abstractNum>
  <w:abstractNum w:abstractNumId="7">
    <w:nsid w:val="773CA9EA"/>
    <w:multiLevelType w:val="singleLevel"/>
    <w:tmpl w:val="773CA9EA"/>
    <w:lvl w:ilvl="0" w:tentative="0">
      <w:start w:val="2"/>
      <w:numFmt w:val="chineseCounting"/>
      <w:suff w:val="nothing"/>
      <w:lvlText w:val="（%1）"/>
      <w:lvlJc w:val="left"/>
      <w:rPr>
        <w:rFonts w:hint="eastAsia"/>
      </w:rPr>
    </w:lvl>
  </w:abstractNum>
  <w:num w:numId="1">
    <w:abstractNumId w:val="7"/>
  </w:num>
  <w:num w:numId="2">
    <w:abstractNumId w:val="0"/>
  </w:num>
  <w:num w:numId="3">
    <w:abstractNumId w:val="3"/>
  </w:num>
  <w:num w:numId="4">
    <w:abstractNumId w:val="4"/>
  </w:num>
  <w:num w:numId="5">
    <w:abstractNumId w:val="1"/>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lNzdiMDg4Yjc3ZGQ4NGYxNzJmYmUxMjZkNTQyMjEifQ=="/>
  </w:docVars>
  <w:rsids>
    <w:rsidRoot w:val="00000000"/>
    <w:rsid w:val="0F5F5CA1"/>
    <w:rsid w:val="0F8A031B"/>
    <w:rsid w:val="10BF67B2"/>
    <w:rsid w:val="113E5D8A"/>
    <w:rsid w:val="15C34AB0"/>
    <w:rsid w:val="167D1103"/>
    <w:rsid w:val="1E4B79F9"/>
    <w:rsid w:val="2FAB0637"/>
    <w:rsid w:val="3CE07B72"/>
    <w:rsid w:val="3D001FC2"/>
    <w:rsid w:val="45D43FEC"/>
    <w:rsid w:val="49F509D5"/>
    <w:rsid w:val="55C067DE"/>
    <w:rsid w:val="58E660B8"/>
    <w:rsid w:val="5BC54734"/>
    <w:rsid w:val="5E6A32E8"/>
    <w:rsid w:val="667271DD"/>
    <w:rsid w:val="6C891725"/>
    <w:rsid w:val="6D943EDD"/>
    <w:rsid w:val="71DC2FB0"/>
    <w:rsid w:val="746F2FAE"/>
    <w:rsid w:val="770277DC"/>
    <w:rsid w:val="7DE844FD"/>
    <w:rsid w:val="7F473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firstLineChars="200"/>
    </w:pPr>
    <w:rPr>
      <w:rFonts w:ascii="Calibri" w:hAnsi="Calibri" w:eastAsia="仿宋_GB2312" w:cs="Times New Roman"/>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style>
  <w:style w:type="paragraph" w:styleId="6">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character" w:styleId="9">
    <w:name w:val="page number"/>
    <w:basedOn w:val="8"/>
    <w:qFormat/>
    <w:uiPriority w:val="0"/>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12099</Words>
  <Characters>15164</Characters>
  <Lines>0</Lines>
  <Paragraphs>0</Paragraphs>
  <TotalTime>1</TotalTime>
  <ScaleCrop>false</ScaleCrop>
  <LinksUpToDate>false</LinksUpToDate>
  <CharactersWithSpaces>19384</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2022-08-22T09:21:13Z</dcterms:created>
  <dc:creator>Administrator</dc:creator>
  <cp:lastModifiedBy>德芬郡奶油</cp:lastModifiedBy>
  <dcterms:modified xsi:type="dcterms:W3CDTF">2022-08-22T09:23:08Z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2A5B916C7AFD4B919CC702EA52FBC785</vt:lpwstr>
  </property>
</Properties>
</file>