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76" w:lineRule="exact"/>
        <w:textAlignment w:val="auto"/>
        <w:outlineLvl w:val="9"/>
        <w:rPr>
          <w:rFonts w:hint="eastAsia" w:ascii="宋体" w:hAnsi="宋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黑体" w:cs="黑体"/>
          <w:w w:val="95"/>
        </w:rPr>
        <w:t>附件</w:t>
      </w:r>
      <w:r>
        <w:rPr>
          <w:rFonts w:hint="eastAsia" w:eastAsia="黑体" w:cs="黑体"/>
          <w:w w:val="95"/>
          <w:lang w:val="en-US" w:eastAsia="zh-CN"/>
        </w:rPr>
        <w:t>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/>
        <w:jc w:val="center"/>
        <w:textAlignment w:val="auto"/>
        <w:outlineLvl w:val="9"/>
        <w:rPr>
          <w:rFonts w:ascii="宋体" w:hAnsi="宋体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pacing w:val="-2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-2"/>
          <w:sz w:val="44"/>
          <w:szCs w:val="44"/>
        </w:rPr>
        <w:t>2022年青海省基本医疗保险、工伤保险和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pacing w:val="-2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-2"/>
          <w:sz w:val="44"/>
          <w:szCs w:val="44"/>
        </w:rPr>
        <w:t>生育保险药品目录民族药调整申报指南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0" w:firstLineChars="0"/>
        <w:jc w:val="center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黑体" w:cs="黑体"/>
          <w:spacing w:val="4"/>
          <w:w w:val="99"/>
          <w:sz w:val="32"/>
          <w:szCs w:val="32"/>
        </w:rPr>
      </w:pPr>
      <w:r>
        <w:rPr>
          <w:rFonts w:hint="eastAsia" w:ascii="宋体" w:hAnsi="宋体" w:eastAsia="黑体" w:cs="黑体"/>
          <w:spacing w:val="4"/>
          <w:w w:val="99"/>
          <w:sz w:val="32"/>
          <w:szCs w:val="32"/>
        </w:rPr>
        <w:t>一、申报范围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36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</w:rPr>
        <w:t>（一）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拟调入的民族（藏、蒙）药品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符合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《青海省基本医疗保险用药管理实施办法》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第七条规定，且具备以下情形之一的目录外药品，可以申报参加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2022年民族药目录调整。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1.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截止2022年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7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月3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1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日前，经国家药监部门批准、处于药品注册证书有效期内的民族药品。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2.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优先考虑已纳入《青海省基本药物目录》的民族药品。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36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</w:rPr>
        <w:t>（二）</w:t>
      </w: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拟调出的民族（藏、蒙）药品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1.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属于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《青海省基本医疗保险用药管理实施办法》第八条、</w:t>
      </w:r>
      <w:r>
        <w:rPr>
          <w:rFonts w:hint="eastAsia" w:eastAsia="仿宋_GB2312" w:cs="仿宋_GB2312"/>
          <w:spacing w:val="5"/>
          <w:w w:val="99"/>
          <w:sz w:val="32"/>
          <w:szCs w:val="32"/>
          <w:lang w:eastAsia="zh-CN"/>
        </w:rPr>
        <w:t>第九条</w:t>
      </w: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规定情形的，直接调出目录。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4" w:firstLineChars="200"/>
        <w:jc w:val="both"/>
        <w:textAlignment w:val="auto"/>
        <w:outlineLvl w:val="9"/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</w:pPr>
      <w:r>
        <w:rPr>
          <w:rFonts w:hint="eastAsia" w:eastAsia="仿宋_GB2312" w:cs="仿宋_GB2312"/>
          <w:spacing w:val="5"/>
          <w:w w:val="99"/>
          <w:sz w:val="32"/>
          <w:szCs w:val="32"/>
          <w:lang w:val="en-US" w:eastAsia="zh-CN"/>
        </w:rPr>
        <w:t>2.连续两年在我省医保信息系统未发生结算的民族药品。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黑体" w:cs="黑体"/>
          <w:spacing w:val="4"/>
          <w:w w:val="99"/>
          <w:sz w:val="32"/>
          <w:szCs w:val="32"/>
        </w:rPr>
      </w:pPr>
      <w:r>
        <w:rPr>
          <w:rFonts w:hint="eastAsia" w:ascii="宋体" w:hAnsi="宋体" w:eastAsia="黑体" w:cs="黑体"/>
          <w:spacing w:val="4"/>
          <w:w w:val="99"/>
          <w:sz w:val="32"/>
          <w:szCs w:val="32"/>
        </w:rPr>
        <w:t>二、申报主体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符合本指南申报范围药品的上市许可持有人或其授权主体。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黑体" w:cs="黑体"/>
          <w:spacing w:val="4"/>
          <w:w w:val="99"/>
          <w:sz w:val="32"/>
          <w:szCs w:val="32"/>
        </w:rPr>
      </w:pPr>
      <w:r>
        <w:rPr>
          <w:rFonts w:hint="eastAsia" w:ascii="宋体" w:hAnsi="宋体" w:eastAsia="黑体" w:cs="黑体"/>
          <w:spacing w:val="4"/>
          <w:w w:val="99"/>
          <w:sz w:val="32"/>
          <w:szCs w:val="32"/>
        </w:rPr>
        <w:t>三、申报方式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申报资料通过电子邮箱报送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，同步邮寄纸质申报资料。申报不收取任何费用。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黑体" w:cs="黑体"/>
          <w:spacing w:val="4"/>
          <w:w w:val="99"/>
          <w:sz w:val="32"/>
          <w:szCs w:val="32"/>
        </w:rPr>
      </w:pPr>
      <w:r>
        <w:rPr>
          <w:rFonts w:hint="eastAsia" w:ascii="宋体" w:hAnsi="宋体" w:eastAsia="黑体" w:cs="黑体"/>
          <w:spacing w:val="4"/>
          <w:w w:val="99"/>
          <w:sz w:val="32"/>
          <w:szCs w:val="32"/>
        </w:rPr>
        <w:t>四、申报内容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</w:rPr>
        <w:t>药品基本信息</w:t>
      </w: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eastAsia="zh-CN"/>
        </w:rPr>
        <w:t>：</w:t>
      </w:r>
      <w:r>
        <w:rPr>
          <w:rFonts w:hint="eastAsia" w:ascii="宋体" w:hAnsi="宋体" w:eastAsia="仿宋_GB2312" w:cs="仿宋_GB2312"/>
          <w:b w:val="0"/>
          <w:bCs w:val="0"/>
          <w:spacing w:val="4"/>
          <w:w w:val="99"/>
          <w:sz w:val="32"/>
          <w:szCs w:val="32"/>
          <w:lang w:eastAsia="zh-CN"/>
        </w:rPr>
        <w:t>含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药品通用名称（中文、含剂型）、成分、注册规格、企业信息、适应症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/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功能主治和用法用量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（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按药品最新版法定说明书填写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）、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上市时间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、专利信息等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eastAsia="zh-CN"/>
        </w:rPr>
        <w:t>其中，“</w:t>
      </w: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</w:rPr>
        <w:t>企业信息</w:t>
      </w: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eastAsia="zh-CN"/>
        </w:rPr>
        <w:t>”</w:t>
      </w: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</w:rPr>
        <w:t>包括</w:t>
      </w: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eastAsia="zh-CN"/>
        </w:rPr>
        <w:t>：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生产企业名称、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统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一社会信用代码、通讯地址、单位参保地、法人移动电话、法人代表姓名、法人代表证件类型、法人代表证件号码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、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药企的营业执照文件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等。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</w:rPr>
        <w:t>经济性信息</w:t>
      </w: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eastAsia="zh-CN"/>
        </w:rPr>
        <w:t>：</w:t>
      </w:r>
      <w:r>
        <w:rPr>
          <w:rFonts w:hint="eastAsia" w:ascii="宋体" w:hAnsi="宋体" w:eastAsia="仿宋_GB2312" w:cs="仿宋_GB2312"/>
          <w:b w:val="0"/>
          <w:bCs w:val="0"/>
          <w:spacing w:val="4"/>
          <w:w w:val="99"/>
          <w:sz w:val="32"/>
          <w:szCs w:val="32"/>
          <w:lang w:eastAsia="zh-CN"/>
        </w:rPr>
        <w:t>含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成本核算表、成本效果分析、预算影响分析、价格现状（含：该药品全国中标价格信息）、参照药品价格信息、药品支付标准意向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[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含：规格（最小计价单位）、限定支付范围及意向支付标准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]等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eastAsia="zh-CN"/>
        </w:rPr>
        <w:t>有效性信息：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含临床研究情况、临床治疗指南推荐情况等。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eastAsia="zh-CN"/>
        </w:rPr>
        <w:t>安全性信息：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含药品不良反应等。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创新性信息及公平性信息。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6.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是否为独家产品、是否申请价格保密等情况。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7.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《企业生产民族药品相关信息统计表》和《青海省民族药调整报送资料承诺书》（详见附件）。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黑体" w:cs="黑体"/>
          <w:spacing w:val="4"/>
          <w:w w:val="99"/>
          <w:sz w:val="32"/>
          <w:szCs w:val="32"/>
        </w:rPr>
      </w:pPr>
      <w:r>
        <w:rPr>
          <w:rFonts w:hint="eastAsia" w:ascii="宋体" w:hAnsi="宋体" w:eastAsia="黑体" w:cs="黑体"/>
          <w:spacing w:val="4"/>
          <w:w w:val="99"/>
          <w:sz w:val="32"/>
          <w:szCs w:val="32"/>
        </w:rPr>
        <w:t>五、申报流程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36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（一）接收申报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将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申报资料的电子版及盖章后的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PDF版报送至电子邮箱。同时，将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纸质版申报资料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连同其他资料按顺序装订，邮寄或快递至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青海省医疗保障局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。纸质申报资料请于2022年</w:t>
      </w:r>
      <w:r>
        <w:rPr>
          <w:rFonts w:hint="eastAsia" w:eastAsia="仿宋_GB2312" w:cs="仿宋_GB2312"/>
          <w:spacing w:val="4"/>
          <w:w w:val="99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月</w:t>
      </w:r>
      <w:r>
        <w:rPr>
          <w:rFonts w:hint="eastAsia" w:eastAsia="仿宋_GB2312" w:cs="仿宋_GB2312"/>
          <w:spacing w:val="4"/>
          <w:w w:val="99"/>
          <w:sz w:val="32"/>
          <w:szCs w:val="32"/>
          <w:lang w:val="en-US" w:eastAsia="zh-CN"/>
        </w:rPr>
        <w:t>30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日前寄出（以寄出邮戳为准）。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36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（二）审查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收到企业申报资料后，将按申报规则对申报药品是否符合申报条件进行审查，审查结果分为“通过”和“不通过”两种。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36" w:firstLineChars="200"/>
        <w:jc w:val="both"/>
        <w:textAlignment w:val="auto"/>
        <w:outlineLvl w:val="9"/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spacing w:val="3"/>
          <w:w w:val="99"/>
          <w:sz w:val="32"/>
          <w:szCs w:val="32"/>
          <w:lang w:eastAsia="zh-CN"/>
        </w:rPr>
        <w:t>（三）公示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审查初步结果将在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青海省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医疗保障局官网进行公示。自公示之日起7日内接受企业邮件申诉及社会各界意见反馈。将按程序对相关申诉信息组织重新认定。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公示期结束后，根据反馈意见建议对审查结果进行最终确认。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pacing w:val="4"/>
          <w:w w:val="99"/>
          <w:sz w:val="32"/>
          <w:szCs w:val="32"/>
        </w:rPr>
      </w:pPr>
      <w:r>
        <w:rPr>
          <w:rFonts w:hint="eastAsia" w:ascii="黑体" w:hAnsi="黑体" w:eastAsia="黑体" w:cs="黑体"/>
          <w:spacing w:val="4"/>
          <w:w w:val="99"/>
          <w:sz w:val="32"/>
          <w:szCs w:val="32"/>
        </w:rPr>
        <w:t>六、咨询渠道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申报期间开通咨询电话解答相关问题。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</w:rPr>
        <w:t>咨询电话：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0971—8137067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</w:pP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</w:rPr>
        <w:t>咨询时间：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2022年</w:t>
      </w:r>
      <w:r>
        <w:rPr>
          <w:rFonts w:hint="eastAsia" w:eastAsia="仿宋_GB2312" w:cs="仿宋_GB2312"/>
          <w:spacing w:val="4"/>
          <w:w w:val="99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月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1</w:t>
      </w:r>
      <w:r>
        <w:rPr>
          <w:rFonts w:hint="eastAsia" w:eastAsia="仿宋_GB2312" w:cs="仿宋_GB2312"/>
          <w:spacing w:val="4"/>
          <w:w w:val="99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日至</w:t>
      </w:r>
      <w:r>
        <w:rPr>
          <w:rFonts w:hint="eastAsia" w:eastAsia="仿宋_GB2312" w:cs="仿宋_GB2312"/>
          <w:spacing w:val="4"/>
          <w:w w:val="99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月</w:t>
      </w:r>
      <w:r>
        <w:rPr>
          <w:rFonts w:hint="eastAsia" w:eastAsia="仿宋_GB2312" w:cs="仿宋_GB2312"/>
          <w:spacing w:val="4"/>
          <w:w w:val="99"/>
          <w:sz w:val="32"/>
          <w:szCs w:val="32"/>
          <w:lang w:val="en-US" w:eastAsia="zh-CN"/>
        </w:rPr>
        <w:t>15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日。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（工作日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9:00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—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1</w:t>
      </w:r>
      <w:r>
        <w:rPr>
          <w:rFonts w:hint="eastAsia" w:eastAsia="仿宋_GB2312" w:cs="仿宋_GB2312"/>
          <w:spacing w:val="4"/>
          <w:w w:val="99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:00，15:00—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1</w:t>
      </w:r>
      <w:r>
        <w:rPr>
          <w:rFonts w:hint="eastAsia" w:eastAsia="仿宋_GB2312" w:cs="仿宋_GB2312"/>
          <w:spacing w:val="4"/>
          <w:w w:val="99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</w:rPr>
        <w:t>:00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pacing w:val="4"/>
          <w:w w:val="99"/>
          <w:sz w:val="32"/>
          <w:szCs w:val="32"/>
        </w:rPr>
      </w:pPr>
      <w:r>
        <w:rPr>
          <w:rFonts w:hint="eastAsia" w:ascii="黑体" w:hAnsi="黑体" w:eastAsia="黑体" w:cs="黑体"/>
          <w:spacing w:val="4"/>
          <w:w w:val="99"/>
          <w:sz w:val="32"/>
          <w:szCs w:val="32"/>
        </w:rPr>
        <w:t>七、资料邮寄地址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eastAsia="zh-CN"/>
        </w:rPr>
        <w:t>电子邮箱：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fldChar w:fldCharType="begin"/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instrText xml:space="preserve"> HYPERLINK "mailto:qhyyfwglc@126.com" </w:instrTex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fldChar w:fldCharType="separate"/>
      </w:r>
      <w:r>
        <w:rPr>
          <w:rStyle w:val="10"/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qhyyfwglc@126.com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fldChar w:fldCharType="end"/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邮件主题统一命名格式为：2022年青海省医保目录民族药调整申报资料，联系人姓名，单位，联系电话。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b/>
          <w:bCs/>
          <w:spacing w:val="4"/>
          <w:w w:val="99"/>
          <w:sz w:val="32"/>
          <w:szCs w:val="32"/>
          <w:lang w:eastAsia="zh-CN"/>
        </w:rPr>
        <w:t>纸质资料邮寄地址：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青海省医疗保障局医药服务管理处，青海省西宁市城中区体育巷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7号隆丰大厦九楼918室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，邮编：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val="en-US" w:eastAsia="zh-CN"/>
        </w:rPr>
        <w:t>810000</w:t>
      </w:r>
      <w:r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640" w:firstLineChars="200"/>
        <w:jc w:val="both"/>
        <w:textAlignment w:val="auto"/>
        <w:outlineLvl w:val="9"/>
        <w:rPr>
          <w:rFonts w:hint="eastAsia" w:eastAsia="仿宋_GB2312" w:cs="仿宋_GB2312"/>
          <w:spacing w:val="4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spacing w:val="4"/>
          <w:w w:val="99"/>
          <w:sz w:val="32"/>
          <w:szCs w:val="32"/>
          <w:lang w:eastAsia="zh-CN"/>
        </w:rPr>
        <w:t>附件：</w:t>
      </w:r>
      <w:r>
        <w:rPr>
          <w:rFonts w:hint="eastAsia" w:eastAsia="仿宋_GB2312" w:cs="仿宋_GB2312"/>
          <w:spacing w:val="4"/>
          <w:w w:val="99"/>
          <w:sz w:val="32"/>
          <w:szCs w:val="32"/>
          <w:lang w:val="en-US" w:eastAsia="zh-CN"/>
        </w:rPr>
        <w:t>2-1.</w:t>
      </w:r>
      <w:r>
        <w:rPr>
          <w:rFonts w:hint="eastAsia" w:eastAsia="仿宋_GB2312" w:cs="仿宋_GB2312"/>
          <w:spacing w:val="4"/>
          <w:w w:val="99"/>
          <w:sz w:val="32"/>
          <w:szCs w:val="32"/>
          <w:lang w:eastAsia="zh-CN"/>
        </w:rPr>
        <w:t>青海省民族药调整报送资料承诺书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1600" w:firstLineChars="500"/>
        <w:jc w:val="both"/>
        <w:textAlignment w:val="auto"/>
        <w:outlineLvl w:val="9"/>
        <w:rPr>
          <w:rFonts w:hint="eastAsia" w:eastAsia="仿宋_GB2312" w:cs="仿宋_GB2312"/>
          <w:spacing w:val="4"/>
          <w:w w:val="99"/>
          <w:sz w:val="32"/>
          <w:szCs w:val="32"/>
          <w:lang w:eastAsia="zh-CN"/>
        </w:rPr>
      </w:pPr>
      <w:r>
        <w:rPr>
          <w:rFonts w:hint="eastAsia" w:eastAsia="仿宋_GB2312" w:cs="仿宋_GB2312"/>
          <w:spacing w:val="4"/>
          <w:w w:val="99"/>
          <w:sz w:val="32"/>
          <w:szCs w:val="32"/>
          <w:lang w:val="en-US" w:eastAsia="zh-CN"/>
        </w:rPr>
        <w:t>2-2.</w:t>
      </w:r>
      <w:r>
        <w:rPr>
          <w:rFonts w:hint="eastAsia" w:eastAsia="仿宋_GB2312" w:cs="仿宋_GB2312"/>
          <w:spacing w:val="4"/>
          <w:w w:val="99"/>
          <w:sz w:val="32"/>
          <w:szCs w:val="32"/>
          <w:lang w:eastAsia="zh-CN"/>
        </w:rPr>
        <w:t>企业生产民族药品相关信息统计表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119" w:right="96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spacing w:val="4"/>
          <w:w w:val="99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2-1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78" w:line="576" w:lineRule="exact"/>
        <w:ind w:left="0" w:right="0" w:firstLine="0" w:firstLineChars="0"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青海省民族药调整报送资料承诺书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76" w:lineRule="exact"/>
        <w:ind w:left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8"/>
        <w:tblW w:w="90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2266"/>
        <w:gridCol w:w="2266"/>
        <w:gridCol w:w="2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266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576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  <w:t>申报单位</w:t>
            </w:r>
          </w:p>
        </w:tc>
        <w:tc>
          <w:tcPr>
            <w:tcW w:w="6798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576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266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576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  <w:t>申报种类</w:t>
            </w:r>
          </w:p>
        </w:tc>
        <w:tc>
          <w:tcPr>
            <w:tcW w:w="6798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576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266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576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  <w:t>涉及品种</w:t>
            </w:r>
          </w:p>
        </w:tc>
        <w:tc>
          <w:tcPr>
            <w:tcW w:w="2266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576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</w:p>
        </w:tc>
        <w:tc>
          <w:tcPr>
            <w:tcW w:w="2266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576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  <w:t>批准文号</w:t>
            </w:r>
          </w:p>
        </w:tc>
        <w:tc>
          <w:tcPr>
            <w:tcW w:w="2266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576" w:lineRule="exact"/>
              <w:ind w:left="0"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</w:trPr>
        <w:tc>
          <w:tcPr>
            <w:tcW w:w="906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8" w:line="576" w:lineRule="exact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  <w:t>承诺：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8" w:line="576" w:lineRule="exact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1.所提供药品目录民族药调整证明资料来源真实，一切有据可查。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8" w:line="576" w:lineRule="exact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2.如提供虚假资料，本企业愿意承担相应的法律责任。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</w:trPr>
        <w:tc>
          <w:tcPr>
            <w:tcW w:w="906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8" w:line="576" w:lineRule="exact"/>
              <w:ind w:right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  <w:t>承诺企业法人：</w:t>
            </w: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 xml:space="preserve">        （签字）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8" w:line="576" w:lineRule="exact"/>
              <w:ind w:right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承诺企业：        （盖章）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78" w:line="576" w:lineRule="exact"/>
              <w:ind w:right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承诺日期：    年   月   日</w:t>
            </w:r>
          </w:p>
        </w:tc>
      </w:tr>
    </w:tbl>
    <w:p>
      <w:pPr>
        <w:pStyle w:val="2"/>
        <w:rPr>
          <w:rFonts w:hint="eastAsia" w:ascii="宋体" w:hAnsi="宋体" w:eastAsia="仿宋_GB2312" w:cs="Times New Roman"/>
          <w:kern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76" w:lineRule="exact"/>
        <w:textAlignment w:val="auto"/>
        <w:rPr>
          <w:rFonts w:hint="eastAsia" w:ascii="宋体" w:hAnsi="宋体" w:eastAsia="仿宋_GB2312" w:cs="Times New Roman"/>
          <w:kern w:val="0"/>
          <w:sz w:val="32"/>
          <w:szCs w:val="32"/>
          <w:lang w:val="en-US" w:eastAsia="zh-CN"/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pgSz w:w="11906" w:h="16838"/>
          <w:pgMar w:top="2098" w:right="1531" w:bottom="1984" w:left="1531" w:header="851" w:footer="1587" w:gutter="0"/>
          <w:cols w:space="425" w:num="1"/>
          <w:docGrid w:type="linesAndChars" w:linePitch="579" w:charSpace="-842"/>
        </w:sectPr>
      </w:pPr>
    </w:p>
    <w:tbl>
      <w:tblPr>
        <w:tblStyle w:val="7"/>
        <w:tblW w:w="129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872"/>
        <w:gridCol w:w="1872"/>
        <w:gridCol w:w="1320"/>
        <w:gridCol w:w="1596"/>
        <w:gridCol w:w="1320"/>
        <w:gridCol w:w="1596"/>
        <w:gridCol w:w="1596"/>
        <w:gridCol w:w="10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附件2-2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9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企业生产民族药品相关信息统计表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9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生产企业名称（盖章）：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民族药品名称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药监批准文号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批件效期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药品年产量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销售单价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药品年销量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年使用人次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……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76" w:lineRule="exact"/>
        <w:textAlignment w:val="auto"/>
        <w:rPr>
          <w:rFonts w:hint="eastAsia" w:ascii="宋体" w:hAnsi="宋体" w:eastAsia="仿宋_GB2312" w:cs="Times New Roman"/>
          <w:kern w:val="0"/>
          <w:sz w:val="32"/>
          <w:szCs w:val="32"/>
          <w:lang w:val="en-US" w:eastAsia="zh-CN"/>
        </w:rPr>
      </w:pPr>
    </w:p>
    <w:sectPr>
      <w:pgSz w:w="16838" w:h="11906" w:orient="landscape"/>
      <w:pgMar w:top="1531" w:right="2098" w:bottom="1531" w:left="1984" w:header="851" w:footer="1304" w:gutter="0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黑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R1yZa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7DD"/>
    <w:rsid w:val="0022315A"/>
    <w:rsid w:val="002C1BC2"/>
    <w:rsid w:val="003C33ED"/>
    <w:rsid w:val="00400FD0"/>
    <w:rsid w:val="004D26C6"/>
    <w:rsid w:val="00632392"/>
    <w:rsid w:val="0063427D"/>
    <w:rsid w:val="00686923"/>
    <w:rsid w:val="00912C35"/>
    <w:rsid w:val="00961BC5"/>
    <w:rsid w:val="00992B0E"/>
    <w:rsid w:val="00A61D94"/>
    <w:rsid w:val="00D357DD"/>
    <w:rsid w:val="00EF5A32"/>
    <w:rsid w:val="00FE267C"/>
    <w:rsid w:val="0D2E2153"/>
    <w:rsid w:val="17DEFA98"/>
    <w:rsid w:val="1DD74607"/>
    <w:rsid w:val="2FF4416A"/>
    <w:rsid w:val="36BFD4DA"/>
    <w:rsid w:val="3DBDB6A8"/>
    <w:rsid w:val="3FF86575"/>
    <w:rsid w:val="4DD980DD"/>
    <w:rsid w:val="53FE0851"/>
    <w:rsid w:val="57977BF4"/>
    <w:rsid w:val="59CE375F"/>
    <w:rsid w:val="5BF63254"/>
    <w:rsid w:val="5CB9688C"/>
    <w:rsid w:val="5EFFF0A0"/>
    <w:rsid w:val="5F3A89EC"/>
    <w:rsid w:val="5F6FF2E7"/>
    <w:rsid w:val="5FDB6D49"/>
    <w:rsid w:val="5FFB981F"/>
    <w:rsid w:val="67DD4A30"/>
    <w:rsid w:val="6AF8E2D5"/>
    <w:rsid w:val="6AFC1766"/>
    <w:rsid w:val="6F9F84D3"/>
    <w:rsid w:val="76FBACB3"/>
    <w:rsid w:val="776B6AF4"/>
    <w:rsid w:val="77D3EF7C"/>
    <w:rsid w:val="77D60FA4"/>
    <w:rsid w:val="78D75D03"/>
    <w:rsid w:val="7AFA06FA"/>
    <w:rsid w:val="7B3F3F4B"/>
    <w:rsid w:val="7BFB7999"/>
    <w:rsid w:val="7E4BEC1D"/>
    <w:rsid w:val="7E7FC4A1"/>
    <w:rsid w:val="7EB61FE6"/>
    <w:rsid w:val="7EE744FB"/>
    <w:rsid w:val="7F9DA3CF"/>
    <w:rsid w:val="7F9DFF32"/>
    <w:rsid w:val="7FEB6753"/>
    <w:rsid w:val="87B86B87"/>
    <w:rsid w:val="97F9B1A9"/>
    <w:rsid w:val="9D49C29B"/>
    <w:rsid w:val="BCBFA7E4"/>
    <w:rsid w:val="BF5B1D78"/>
    <w:rsid w:val="BFBF6C26"/>
    <w:rsid w:val="BFF51EF7"/>
    <w:rsid w:val="BFFF0155"/>
    <w:rsid w:val="CF7EF005"/>
    <w:rsid w:val="CFEFF7C3"/>
    <w:rsid w:val="D7ECF039"/>
    <w:rsid w:val="DDBF53B9"/>
    <w:rsid w:val="DEF36BEA"/>
    <w:rsid w:val="DFCA5E93"/>
    <w:rsid w:val="E79FB77C"/>
    <w:rsid w:val="E7FBFC18"/>
    <w:rsid w:val="E99E3139"/>
    <w:rsid w:val="EBD69DC2"/>
    <w:rsid w:val="F3EE736F"/>
    <w:rsid w:val="F3F54342"/>
    <w:rsid w:val="F4DFB6FF"/>
    <w:rsid w:val="F6EB39A3"/>
    <w:rsid w:val="F6FF4950"/>
    <w:rsid w:val="F75A75A5"/>
    <w:rsid w:val="FAFA0AFB"/>
    <w:rsid w:val="FB9DCDC1"/>
    <w:rsid w:val="FB9F50D6"/>
    <w:rsid w:val="FBFF3FD7"/>
    <w:rsid w:val="FF5F27ED"/>
    <w:rsid w:val="FFB6A103"/>
    <w:rsid w:val="FFDD0399"/>
    <w:rsid w:val="FFDD58BD"/>
    <w:rsid w:val="FFEB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简体" w:hAnsi="方正仿宋简体" w:eastAsia="方正仿宋简体" w:cs="方正仿宋简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1"/>
    <w:pPr>
      <w:spacing w:before="178"/>
      <w:ind w:left="120"/>
    </w:pPr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141</Words>
  <Characters>804</Characters>
  <Lines>6</Lines>
  <Paragraphs>1</Paragraphs>
  <TotalTime>1</TotalTime>
  <ScaleCrop>false</ScaleCrop>
  <LinksUpToDate>false</LinksUpToDate>
  <CharactersWithSpaces>944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2021-09-30T15:12:00Z</dcterms:created>
  <dc:creator>微软用户</dc:creator>
  <cp:lastModifiedBy>Administrator</cp:lastModifiedBy>
  <cp:lastPrinted>2022-09-08T00:34:00Z</cp:lastPrinted>
  <dcterms:modified xsi:type="dcterms:W3CDTF">2022-09-07T08:57:42Z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