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2"/>
        <w:pageBreakBefore w:val="0"/>
        <w:widowControl/>
        <w:kinsoku/>
        <w:overflowPunct/>
        <w:topLinePunct w:val="0"/>
        <w:bidi w:val="0"/>
        <w:snapToGrid w:val="0"/>
        <w:spacing w:beforeAutospacing="0" w:afterAutospacing="0" w:line="600" w:lineRule="exact"/>
        <w:ind w:left="0"/>
        <w:textAlignment w:val="baseline"/>
        <w:rPr>
          <w:rStyle w:val="20"/>
          <w:rFonts w:hint="eastAsia" w:ascii="仿宋_GB2312" w:hAnsi="仿宋_GB2312" w:eastAsia="仿宋_GB2312" w:cs="仿宋_GB2312"/>
          <w:b w:val="0"/>
          <w:i w:val="0"/>
          <w:caps w:val="0"/>
          <w:color w:val="000000"/>
          <w:spacing w:val="0"/>
          <w:w w:val="100"/>
          <w:sz w:val="20"/>
          <w:szCs w:val="32"/>
          <w:lang w:val="zh-CN" w:eastAsia="zh-CN" w:bidi="zh-CN"/>
        </w:rPr>
      </w:pPr>
    </w:p>
    <w:p>
      <w:pPr>
        <w:pStyle w:val="22"/>
        <w:pageBreakBefore w:val="0"/>
        <w:widowControl/>
        <w:kinsoku/>
        <w:overflowPunct/>
        <w:topLinePunct w:val="0"/>
        <w:bidi w:val="0"/>
        <w:snapToGrid w:val="0"/>
        <w:spacing w:beforeAutospacing="0" w:afterAutospacing="0" w:line="600" w:lineRule="exact"/>
        <w:ind w:left="0"/>
        <w:textAlignment w:val="baseline"/>
        <w:rPr>
          <w:rStyle w:val="20"/>
          <w:rFonts w:hint="eastAsia" w:ascii="仿宋_GB2312" w:hAnsi="仿宋_GB2312" w:eastAsia="仿宋_GB2312" w:cs="仿宋_GB2312"/>
          <w:b w:val="0"/>
          <w:i w:val="0"/>
          <w:caps w:val="0"/>
          <w:color w:val="000000"/>
          <w:spacing w:val="0"/>
          <w:w w:val="100"/>
          <w:sz w:val="20"/>
          <w:szCs w:val="32"/>
          <w:lang w:val="zh-CN" w:eastAsia="zh-CN" w:bidi="zh-CN"/>
        </w:rPr>
      </w:pPr>
    </w:p>
    <w:p>
      <w:pPr>
        <w:pStyle w:val="22"/>
        <w:pageBreakBefore w:val="0"/>
        <w:widowControl/>
        <w:kinsoku/>
        <w:overflowPunct/>
        <w:topLinePunct w:val="0"/>
        <w:bidi w:val="0"/>
        <w:snapToGrid w:val="0"/>
        <w:spacing w:beforeAutospacing="0" w:afterAutospacing="0" w:line="600" w:lineRule="exact"/>
        <w:ind w:left="0"/>
        <w:textAlignment w:val="baseline"/>
        <w:rPr>
          <w:rStyle w:val="20"/>
          <w:rFonts w:hint="eastAsia" w:ascii="仿宋_GB2312" w:hAnsi="仿宋_GB2312" w:eastAsia="仿宋_GB2312" w:cs="仿宋_GB2312"/>
          <w:b w:val="0"/>
          <w:i w:val="0"/>
          <w:caps w:val="0"/>
          <w:color w:val="000000"/>
          <w:spacing w:val="0"/>
          <w:w w:val="100"/>
          <w:sz w:val="24"/>
          <w:szCs w:val="32"/>
          <w:lang w:val="zh-CN" w:eastAsia="zh-CN" w:bidi="zh-CN"/>
        </w:rPr>
      </w:pPr>
    </w:p>
    <w:p>
      <w:pPr>
        <w:pStyle w:val="17"/>
        <w:pageBreakBefore w:val="0"/>
        <w:widowControl/>
        <w:kinsoku/>
        <w:overflowPunct/>
        <w:topLinePunct w:val="0"/>
        <w:bidi w:val="0"/>
        <w:snapToGrid w:val="0"/>
        <w:spacing w:before="0" w:beforeAutospacing="0" w:afterAutospacing="0" w:line="600" w:lineRule="exact"/>
        <w:ind w:right="9"/>
        <w:jc w:val="center"/>
        <w:textAlignment w:val="baseline"/>
        <w:rPr>
          <w:rFonts w:hint="eastAsia" w:ascii="方正小标宋简体" w:hAnsi="方正小标宋简体" w:eastAsia="方正小标宋简体" w:cs="方正小标宋简体"/>
          <w:b w:val="0"/>
          <w:bCs w:val="0"/>
          <w:spacing w:val="14"/>
          <w:sz w:val="48"/>
          <w:szCs w:val="48"/>
        </w:rPr>
      </w:pPr>
      <w:r>
        <w:rPr>
          <w:rStyle w:val="20"/>
          <w:rFonts w:hint="eastAsia" w:ascii="方正小标宋简体" w:hAnsi="方正小标宋简体" w:eastAsia="方正小标宋简体" w:cs="方正小标宋简体"/>
          <w:b w:val="0"/>
          <w:bCs w:val="0"/>
          <w:i w:val="0"/>
          <w:iCs w:val="0"/>
          <w:caps w:val="0"/>
          <w:color w:val="000000"/>
          <w:spacing w:val="0"/>
          <w:w w:val="100"/>
          <w:sz w:val="48"/>
          <w:szCs w:val="48"/>
          <w:lang w:val="zh-CN" w:eastAsia="zh-CN" w:bidi="zh-CN"/>
        </w:rPr>
        <w:t>十三省(</w:t>
      </w:r>
      <w:r>
        <w:rPr>
          <w:rStyle w:val="20"/>
          <w:rFonts w:hint="eastAsia" w:ascii="方正小标宋简体" w:hAnsi="方正小标宋简体" w:eastAsia="方正小标宋简体" w:cs="方正小标宋简体"/>
          <w:b w:val="0"/>
          <w:bCs w:val="0"/>
          <w:i w:val="0"/>
          <w:iCs w:val="0"/>
          <w:caps w:val="0"/>
          <w:color w:val="000000"/>
          <w:spacing w:val="-20"/>
          <w:w w:val="100"/>
          <w:sz w:val="48"/>
          <w:szCs w:val="48"/>
          <w:lang w:val="zh-CN" w:eastAsia="zh-CN" w:bidi="zh-CN"/>
        </w:rPr>
        <w:t>区、市、兵</w:t>
      </w:r>
      <w:r>
        <w:rPr>
          <w:rStyle w:val="20"/>
          <w:rFonts w:hint="eastAsia" w:ascii="方正小标宋简体" w:hAnsi="方正小标宋简体" w:eastAsia="方正小标宋简体" w:cs="方正小标宋简体"/>
          <w:b w:val="0"/>
          <w:bCs w:val="0"/>
          <w:i w:val="0"/>
          <w:iCs w:val="0"/>
          <w:caps w:val="0"/>
          <w:color w:val="000000"/>
          <w:spacing w:val="0"/>
          <w:w w:val="100"/>
          <w:sz w:val="48"/>
          <w:szCs w:val="48"/>
          <w:lang w:val="zh-CN" w:eastAsia="zh-CN" w:bidi="zh-CN"/>
        </w:rPr>
        <w:t>团)药品</w:t>
      </w:r>
      <w:r>
        <w:rPr>
          <w:rFonts w:hint="eastAsia" w:ascii="方正小标宋简体" w:hAnsi="方正小标宋简体" w:eastAsia="方正小标宋简体" w:cs="方正小标宋简体"/>
          <w:b w:val="0"/>
          <w:bCs w:val="0"/>
          <w:spacing w:val="14"/>
          <w:sz w:val="48"/>
          <w:szCs w:val="48"/>
        </w:rPr>
        <w:t>集中带量采购</w:t>
      </w:r>
    </w:p>
    <w:p>
      <w:pPr>
        <w:pStyle w:val="17"/>
        <w:pageBreakBefore w:val="0"/>
        <w:widowControl/>
        <w:kinsoku/>
        <w:overflowPunct/>
        <w:topLinePunct w:val="0"/>
        <w:bidi w:val="0"/>
        <w:snapToGrid w:val="0"/>
        <w:spacing w:before="0" w:beforeAutospacing="0" w:afterAutospacing="0" w:line="600" w:lineRule="exact"/>
        <w:ind w:right="9"/>
        <w:jc w:val="center"/>
        <w:textAlignment w:val="baseline"/>
        <w:rPr>
          <w:rStyle w:val="20"/>
          <w:rFonts w:hint="eastAsia" w:ascii="方正小标宋简体" w:hAnsi="方正小标宋简体" w:eastAsia="方正小标宋简体" w:cs="方正小标宋简体"/>
          <w:b w:val="0"/>
          <w:bCs w:val="0"/>
          <w:i w:val="0"/>
          <w:caps w:val="0"/>
          <w:color w:val="000000"/>
          <w:spacing w:val="0"/>
          <w:w w:val="100"/>
          <w:sz w:val="48"/>
          <w:szCs w:val="48"/>
          <w:lang w:val="zh-CN" w:eastAsia="zh-CN" w:bidi="zh-CN"/>
        </w:rPr>
      </w:pPr>
      <w:r>
        <w:rPr>
          <w:rStyle w:val="20"/>
          <w:rFonts w:hint="eastAsia" w:ascii="方正小标宋简体" w:hAnsi="方正小标宋简体" w:eastAsia="方正小标宋简体" w:cs="方正小标宋简体"/>
          <w:b w:val="0"/>
          <w:bCs w:val="0"/>
          <w:i w:val="0"/>
          <w:caps w:val="0"/>
          <w:color w:val="000000"/>
          <w:spacing w:val="0"/>
          <w:w w:val="100"/>
          <w:sz w:val="48"/>
          <w:szCs w:val="48"/>
          <w:lang w:val="zh-CN" w:eastAsia="zh-CN" w:bidi="zh-CN"/>
        </w:rPr>
        <w:t>采购文件</w:t>
      </w:r>
    </w:p>
    <w:p>
      <w:pPr>
        <w:pageBreakBefore w:val="0"/>
        <w:kinsoku/>
        <w:overflowPunct/>
        <w:topLinePunct w:val="0"/>
        <w:bidi w:val="0"/>
        <w:snapToGrid w:val="0"/>
        <w:spacing w:beforeAutospacing="0" w:afterAutospacing="0" w:line="600" w:lineRule="exact"/>
        <w:jc w:val="center"/>
        <w:textAlignment w:val="baseline"/>
        <w:rPr>
          <w:rStyle w:val="20"/>
          <w:rFonts w:hint="eastAsia" w:ascii="仿宋_GB2312" w:hAnsi="仿宋_GB2312" w:eastAsia="仿宋_GB2312" w:cs="仿宋_GB2312"/>
          <w:b w:val="0"/>
          <w:i w:val="0"/>
          <w:caps w:val="0"/>
          <w:spacing w:val="0"/>
          <w:w w:val="100"/>
          <w:sz w:val="44"/>
          <w:szCs w:val="44"/>
          <w:lang w:val="zh-CN" w:eastAsia="zh-CN" w:bidi="zh-CN"/>
        </w:rPr>
      </w:pPr>
      <w:r>
        <w:rPr>
          <w:rStyle w:val="20"/>
          <w:rFonts w:hint="eastAsia" w:ascii="仿宋_GB2312" w:hAnsi="仿宋_GB2312" w:eastAsia="仿宋_GB2312" w:cs="仿宋_GB2312"/>
          <w:b w:val="0"/>
          <w:i w:val="0"/>
          <w:caps w:val="0"/>
          <w:spacing w:val="0"/>
          <w:w w:val="100"/>
          <w:sz w:val="36"/>
          <w:szCs w:val="36"/>
          <w:lang w:val="zh-CN" w:eastAsia="zh-CN" w:bidi="zh-CN"/>
        </w:rPr>
        <w:t>（征求意见稿）</w:t>
      </w:r>
    </w:p>
    <w:p>
      <w:pPr>
        <w:pageBreakBefore w:val="0"/>
        <w:kinsoku/>
        <w:overflowPunct/>
        <w:topLinePunct w:val="0"/>
        <w:bidi w:val="0"/>
        <w:snapToGrid w:val="0"/>
        <w:spacing w:beforeAutospacing="0" w:afterAutospacing="0" w:line="600" w:lineRule="exact"/>
        <w:textAlignment w:val="baseline"/>
        <w:rPr>
          <w:rStyle w:val="20"/>
          <w:rFonts w:hint="eastAsia" w:ascii="仿宋_GB2312" w:hAnsi="仿宋_GB2312" w:eastAsia="仿宋_GB2312" w:cs="仿宋_GB2312"/>
          <w:b w:val="0"/>
          <w:i w:val="0"/>
          <w:caps w:val="0"/>
          <w:spacing w:val="0"/>
          <w:w w:val="100"/>
          <w:sz w:val="22"/>
          <w:szCs w:val="22"/>
          <w:lang w:val="zh-CN" w:eastAsia="zh-CN" w:bidi="zh-CN"/>
        </w:rPr>
      </w:pPr>
    </w:p>
    <w:p>
      <w:pPr>
        <w:pStyle w:val="22"/>
        <w:pageBreakBefore w:val="0"/>
        <w:widowControl/>
        <w:kinsoku/>
        <w:overflowPunct/>
        <w:topLinePunct w:val="0"/>
        <w:bidi w:val="0"/>
        <w:snapToGrid w:val="0"/>
        <w:spacing w:beforeAutospacing="0" w:afterAutospacing="0" w:line="600" w:lineRule="exact"/>
        <w:ind w:left="0"/>
        <w:textAlignment w:val="baseline"/>
        <w:rPr>
          <w:rStyle w:val="20"/>
          <w:rFonts w:hint="eastAsia" w:ascii="仿宋_GB2312" w:hAnsi="仿宋_GB2312" w:eastAsia="仿宋_GB2312" w:cs="仿宋_GB2312"/>
          <w:b/>
          <w:i w:val="0"/>
          <w:caps w:val="0"/>
          <w:color w:val="000000"/>
          <w:spacing w:val="0"/>
          <w:w w:val="100"/>
          <w:sz w:val="44"/>
          <w:szCs w:val="32"/>
          <w:lang w:val="zh-CN" w:eastAsia="zh-CN" w:bidi="zh-CN"/>
        </w:rPr>
      </w:pPr>
    </w:p>
    <w:p>
      <w:pPr>
        <w:pStyle w:val="22"/>
        <w:pageBreakBefore w:val="0"/>
        <w:widowControl/>
        <w:kinsoku/>
        <w:overflowPunct/>
        <w:topLinePunct w:val="0"/>
        <w:bidi w:val="0"/>
        <w:snapToGrid w:val="0"/>
        <w:spacing w:beforeAutospacing="0" w:afterAutospacing="0" w:line="600" w:lineRule="exact"/>
        <w:ind w:left="0"/>
        <w:textAlignment w:val="baseline"/>
        <w:rPr>
          <w:rStyle w:val="20"/>
          <w:rFonts w:hint="eastAsia" w:ascii="仿宋_GB2312" w:hAnsi="仿宋_GB2312" w:eastAsia="仿宋_GB2312" w:cs="仿宋_GB2312"/>
          <w:b/>
          <w:i w:val="0"/>
          <w:caps w:val="0"/>
          <w:color w:val="000000"/>
          <w:spacing w:val="0"/>
          <w:w w:val="100"/>
          <w:sz w:val="36"/>
          <w:szCs w:val="32"/>
          <w:lang w:val="zh-CN" w:eastAsia="zh-CN" w:bidi="zh-CN"/>
        </w:rPr>
      </w:pPr>
    </w:p>
    <w:p>
      <w:pPr>
        <w:pStyle w:val="22"/>
        <w:pageBreakBefore w:val="0"/>
        <w:widowControl/>
        <w:kinsoku/>
        <w:overflowPunct/>
        <w:topLinePunct w:val="0"/>
        <w:bidi w:val="0"/>
        <w:snapToGrid w:val="0"/>
        <w:spacing w:beforeAutospacing="0" w:afterAutospacing="0" w:line="600" w:lineRule="exact"/>
        <w:ind w:left="0" w:right="18"/>
        <w:jc w:val="center"/>
        <w:textAlignment w:val="baseline"/>
        <w:rPr>
          <w:rStyle w:val="20"/>
          <w:rFonts w:hint="eastAsia" w:ascii="仿宋_GB2312" w:hAnsi="仿宋_GB2312" w:eastAsia="仿宋_GB2312" w:cs="仿宋_GB2312"/>
          <w:b w:val="0"/>
          <w:i w:val="0"/>
          <w:caps w:val="0"/>
          <w:color w:val="000000"/>
          <w:spacing w:val="0"/>
          <w:w w:val="100"/>
          <w:sz w:val="36"/>
          <w:szCs w:val="36"/>
          <w:lang w:val="en-US" w:eastAsia="zh-CN" w:bidi="zh-CN"/>
        </w:rPr>
      </w:pPr>
      <w:r>
        <w:rPr>
          <w:rStyle w:val="20"/>
          <w:rFonts w:hint="eastAsia" w:ascii="仿宋_GB2312" w:hAnsi="仿宋_GB2312" w:eastAsia="仿宋_GB2312" w:cs="仿宋_GB2312"/>
          <w:b w:val="0"/>
          <w:i w:val="0"/>
          <w:caps w:val="0"/>
          <w:color w:val="000000"/>
          <w:spacing w:val="0"/>
          <w:w w:val="100"/>
          <w:sz w:val="36"/>
          <w:szCs w:val="36"/>
          <w:lang w:val="zh-CN" w:eastAsia="zh-CN" w:bidi="zh-CN"/>
        </w:rPr>
        <w:t>文件编号：</w:t>
      </w:r>
    </w:p>
    <w:p>
      <w:pPr>
        <w:pStyle w:val="22"/>
        <w:pageBreakBefore w:val="0"/>
        <w:widowControl/>
        <w:kinsoku/>
        <w:overflowPunct/>
        <w:topLinePunct w:val="0"/>
        <w:bidi w:val="0"/>
        <w:snapToGrid w:val="0"/>
        <w:spacing w:beforeAutospacing="0" w:afterAutospacing="0" w:line="600" w:lineRule="exact"/>
        <w:ind w:left="0"/>
        <w:textAlignment w:val="baseline"/>
        <w:rPr>
          <w:rStyle w:val="20"/>
          <w:rFonts w:hint="eastAsia" w:ascii="仿宋_GB2312" w:hAnsi="仿宋_GB2312" w:eastAsia="仿宋_GB2312" w:cs="仿宋_GB2312"/>
          <w:b w:val="0"/>
          <w:i w:val="0"/>
          <w:caps w:val="0"/>
          <w:color w:val="000000"/>
          <w:spacing w:val="0"/>
          <w:w w:val="100"/>
          <w:sz w:val="36"/>
          <w:szCs w:val="36"/>
          <w:lang w:val="zh-CN" w:eastAsia="zh-CN" w:bidi="zh-CN"/>
        </w:rPr>
      </w:pPr>
    </w:p>
    <w:p>
      <w:pPr>
        <w:pStyle w:val="22"/>
        <w:pageBreakBefore w:val="0"/>
        <w:widowControl/>
        <w:kinsoku/>
        <w:overflowPunct/>
        <w:topLinePunct w:val="0"/>
        <w:bidi w:val="0"/>
        <w:snapToGrid w:val="0"/>
        <w:spacing w:beforeAutospacing="0" w:afterAutospacing="0" w:line="600" w:lineRule="exact"/>
        <w:ind w:left="0"/>
        <w:textAlignment w:val="baseline"/>
        <w:rPr>
          <w:rStyle w:val="20"/>
          <w:rFonts w:hint="eastAsia" w:ascii="仿宋_GB2312" w:hAnsi="仿宋_GB2312" w:eastAsia="仿宋_GB2312" w:cs="仿宋_GB2312"/>
          <w:b w:val="0"/>
          <w:i w:val="0"/>
          <w:caps w:val="0"/>
          <w:color w:val="000000"/>
          <w:spacing w:val="0"/>
          <w:w w:val="100"/>
          <w:sz w:val="36"/>
          <w:szCs w:val="36"/>
          <w:lang w:val="zh-CN" w:eastAsia="zh-CN" w:bidi="zh-CN"/>
        </w:rPr>
      </w:pPr>
    </w:p>
    <w:p>
      <w:pPr>
        <w:pStyle w:val="22"/>
        <w:pageBreakBefore w:val="0"/>
        <w:widowControl/>
        <w:kinsoku/>
        <w:overflowPunct/>
        <w:topLinePunct w:val="0"/>
        <w:bidi w:val="0"/>
        <w:snapToGrid w:val="0"/>
        <w:spacing w:beforeAutospacing="0" w:afterAutospacing="0" w:line="600" w:lineRule="exact"/>
        <w:ind w:left="0"/>
        <w:textAlignment w:val="baseline"/>
        <w:rPr>
          <w:rStyle w:val="20"/>
          <w:rFonts w:hint="eastAsia" w:ascii="仿宋_GB2312" w:hAnsi="仿宋_GB2312" w:eastAsia="仿宋_GB2312" w:cs="仿宋_GB2312"/>
          <w:b w:val="0"/>
          <w:i w:val="0"/>
          <w:caps w:val="0"/>
          <w:color w:val="000000"/>
          <w:spacing w:val="0"/>
          <w:w w:val="100"/>
          <w:sz w:val="36"/>
          <w:szCs w:val="36"/>
          <w:lang w:val="zh-CN" w:eastAsia="zh-CN" w:bidi="zh-CN"/>
        </w:rPr>
      </w:pPr>
    </w:p>
    <w:p>
      <w:pPr>
        <w:pStyle w:val="22"/>
        <w:pageBreakBefore w:val="0"/>
        <w:widowControl/>
        <w:kinsoku/>
        <w:overflowPunct/>
        <w:topLinePunct w:val="0"/>
        <w:bidi w:val="0"/>
        <w:snapToGrid w:val="0"/>
        <w:spacing w:beforeAutospacing="0" w:afterAutospacing="0" w:line="600" w:lineRule="exact"/>
        <w:ind w:left="0"/>
        <w:textAlignment w:val="baseline"/>
        <w:rPr>
          <w:rStyle w:val="20"/>
          <w:rFonts w:hint="eastAsia" w:ascii="仿宋_GB2312" w:hAnsi="仿宋_GB2312" w:eastAsia="仿宋_GB2312" w:cs="仿宋_GB2312"/>
          <w:b w:val="0"/>
          <w:i w:val="0"/>
          <w:caps w:val="0"/>
          <w:color w:val="000000"/>
          <w:spacing w:val="0"/>
          <w:w w:val="100"/>
          <w:sz w:val="36"/>
          <w:szCs w:val="36"/>
          <w:lang w:val="zh-CN" w:eastAsia="zh-CN" w:bidi="zh-CN"/>
        </w:rPr>
      </w:pPr>
    </w:p>
    <w:p>
      <w:pPr>
        <w:pStyle w:val="22"/>
        <w:pageBreakBefore w:val="0"/>
        <w:widowControl/>
        <w:kinsoku/>
        <w:overflowPunct/>
        <w:topLinePunct w:val="0"/>
        <w:bidi w:val="0"/>
        <w:snapToGrid w:val="0"/>
        <w:spacing w:beforeAutospacing="0" w:afterAutospacing="0" w:line="600" w:lineRule="exact"/>
        <w:ind w:left="0"/>
        <w:textAlignment w:val="baseline"/>
        <w:rPr>
          <w:rStyle w:val="20"/>
          <w:rFonts w:hint="eastAsia" w:ascii="仿宋_GB2312" w:hAnsi="仿宋_GB2312" w:eastAsia="仿宋_GB2312" w:cs="仿宋_GB2312"/>
          <w:b w:val="0"/>
          <w:i w:val="0"/>
          <w:caps w:val="0"/>
          <w:color w:val="000000"/>
          <w:spacing w:val="0"/>
          <w:w w:val="100"/>
          <w:sz w:val="36"/>
          <w:szCs w:val="36"/>
          <w:lang w:val="zh-CN" w:eastAsia="zh-CN" w:bidi="zh-CN"/>
        </w:rPr>
      </w:pPr>
    </w:p>
    <w:p>
      <w:pPr>
        <w:pStyle w:val="22"/>
        <w:pageBreakBefore w:val="0"/>
        <w:widowControl/>
        <w:kinsoku/>
        <w:overflowPunct/>
        <w:topLinePunct w:val="0"/>
        <w:bidi w:val="0"/>
        <w:snapToGrid w:val="0"/>
        <w:spacing w:beforeAutospacing="0" w:afterAutospacing="0" w:line="600" w:lineRule="exact"/>
        <w:ind w:left="0"/>
        <w:textAlignment w:val="baseline"/>
        <w:rPr>
          <w:rStyle w:val="20"/>
          <w:rFonts w:hint="eastAsia" w:ascii="仿宋_GB2312" w:hAnsi="仿宋_GB2312" w:eastAsia="仿宋_GB2312" w:cs="仿宋_GB2312"/>
          <w:b w:val="0"/>
          <w:i w:val="0"/>
          <w:caps w:val="0"/>
          <w:color w:val="000000"/>
          <w:spacing w:val="0"/>
          <w:w w:val="100"/>
          <w:sz w:val="36"/>
          <w:szCs w:val="36"/>
          <w:lang w:val="zh-CN" w:eastAsia="zh-CN" w:bidi="zh-CN"/>
        </w:rPr>
      </w:pPr>
    </w:p>
    <w:p>
      <w:pPr>
        <w:pStyle w:val="22"/>
        <w:pageBreakBefore w:val="0"/>
        <w:widowControl/>
        <w:kinsoku/>
        <w:overflowPunct/>
        <w:topLinePunct w:val="0"/>
        <w:bidi w:val="0"/>
        <w:snapToGrid w:val="0"/>
        <w:spacing w:beforeAutospacing="0" w:afterAutospacing="0" w:line="600" w:lineRule="exact"/>
        <w:ind w:left="0" w:right="-50"/>
        <w:jc w:val="center"/>
        <w:textAlignment w:val="baseline"/>
        <w:rPr>
          <w:rStyle w:val="20"/>
          <w:rFonts w:hint="eastAsia" w:ascii="仿宋_GB2312" w:hAnsi="仿宋_GB2312" w:eastAsia="仿宋_GB2312" w:cs="仿宋_GB2312"/>
          <w:b w:val="0"/>
          <w:i w:val="0"/>
          <w:caps w:val="0"/>
          <w:color w:val="000000"/>
          <w:spacing w:val="0"/>
          <w:w w:val="100"/>
          <w:sz w:val="36"/>
          <w:szCs w:val="36"/>
          <w:lang w:val="zh-CN" w:eastAsia="zh-CN" w:bidi="zh-CN"/>
        </w:rPr>
      </w:pPr>
      <w:r>
        <w:rPr>
          <w:rStyle w:val="20"/>
          <w:rFonts w:hint="eastAsia" w:ascii="仿宋_GB2312" w:hAnsi="仿宋_GB2312" w:eastAsia="仿宋_GB2312" w:cs="仿宋_GB2312"/>
          <w:b w:val="0"/>
          <w:i w:val="0"/>
          <w:caps w:val="0"/>
          <w:color w:val="000000"/>
          <w:spacing w:val="0"/>
          <w:w w:val="100"/>
          <w:sz w:val="36"/>
          <w:szCs w:val="36"/>
          <w:lang w:val="zh-CN" w:eastAsia="zh-CN" w:bidi="zh-CN"/>
        </w:rPr>
        <w:t>十三省(区、市、兵团)药品集中带量采购</w:t>
      </w:r>
    </w:p>
    <w:p>
      <w:pPr>
        <w:pStyle w:val="22"/>
        <w:pageBreakBefore w:val="0"/>
        <w:widowControl/>
        <w:kinsoku/>
        <w:overflowPunct/>
        <w:topLinePunct w:val="0"/>
        <w:bidi w:val="0"/>
        <w:snapToGrid w:val="0"/>
        <w:spacing w:beforeAutospacing="0" w:afterAutospacing="0" w:line="600" w:lineRule="exact"/>
        <w:ind w:left="0" w:right="-50"/>
        <w:jc w:val="center"/>
        <w:textAlignment w:val="baseline"/>
        <w:rPr>
          <w:rStyle w:val="20"/>
          <w:rFonts w:hint="eastAsia" w:ascii="仿宋_GB2312" w:hAnsi="仿宋_GB2312" w:eastAsia="仿宋_GB2312" w:cs="仿宋_GB2312"/>
          <w:b w:val="0"/>
          <w:i w:val="0"/>
          <w:caps w:val="0"/>
          <w:color w:val="000000"/>
          <w:spacing w:val="0"/>
          <w:w w:val="100"/>
          <w:sz w:val="36"/>
          <w:szCs w:val="36"/>
          <w:lang w:val="zh-CN" w:eastAsia="zh-CN" w:bidi="zh-CN"/>
        </w:rPr>
      </w:pPr>
      <w:r>
        <w:rPr>
          <w:rStyle w:val="20"/>
          <w:rFonts w:hint="eastAsia" w:ascii="仿宋_GB2312" w:hAnsi="仿宋_GB2312" w:eastAsia="仿宋_GB2312" w:cs="仿宋_GB2312"/>
          <w:b w:val="0"/>
          <w:i w:val="0"/>
          <w:caps w:val="0"/>
          <w:color w:val="000000"/>
          <w:spacing w:val="0"/>
          <w:w w:val="100"/>
          <w:sz w:val="36"/>
          <w:szCs w:val="36"/>
          <w:lang w:val="zh-CN" w:eastAsia="zh-CN" w:bidi="zh-CN"/>
        </w:rPr>
        <w:t>领导小组办公室</w:t>
      </w:r>
    </w:p>
    <w:p>
      <w:pPr>
        <w:pStyle w:val="22"/>
        <w:pageBreakBefore w:val="0"/>
        <w:widowControl/>
        <w:kinsoku/>
        <w:overflowPunct/>
        <w:topLinePunct w:val="0"/>
        <w:bidi w:val="0"/>
        <w:snapToGrid w:val="0"/>
        <w:spacing w:beforeAutospacing="0" w:afterAutospacing="0" w:line="600" w:lineRule="exact"/>
        <w:ind w:left="0" w:right="-50"/>
        <w:jc w:val="center"/>
        <w:textAlignment w:val="baseline"/>
        <w:rPr>
          <w:rFonts w:hint="eastAsia" w:ascii="仿宋_GB2312" w:hAnsi="仿宋_GB2312" w:eastAsia="仿宋_GB2312" w:cs="仿宋_GB2312"/>
          <w:b w:val="0"/>
          <w:i w:val="0"/>
          <w:caps w:val="0"/>
          <w:color w:val="000000"/>
          <w:spacing w:val="0"/>
          <w:w w:val="100"/>
          <w:sz w:val="22"/>
          <w:szCs w:val="22"/>
          <w:lang w:val="zh-CN" w:eastAsia="zh-CN" w:bidi="zh-CN"/>
        </w:rPr>
      </w:pPr>
      <w:r>
        <w:rPr>
          <w:rStyle w:val="20"/>
          <w:rFonts w:hint="eastAsia" w:ascii="仿宋_GB2312" w:hAnsi="仿宋_GB2312" w:eastAsia="仿宋_GB2312" w:cs="仿宋_GB2312"/>
          <w:b w:val="0"/>
          <w:i w:val="0"/>
          <w:caps w:val="0"/>
          <w:color w:val="000000"/>
          <w:spacing w:val="0"/>
          <w:w w:val="100"/>
          <w:sz w:val="36"/>
          <w:szCs w:val="36"/>
          <w:lang w:val="zh-CN" w:eastAsia="zh-CN" w:bidi="zh-CN"/>
        </w:rPr>
        <w:t>202</w:t>
      </w:r>
      <w:r>
        <w:rPr>
          <w:rStyle w:val="20"/>
          <w:rFonts w:hint="eastAsia" w:ascii="仿宋_GB2312" w:hAnsi="仿宋_GB2312" w:eastAsia="仿宋_GB2312" w:cs="仿宋_GB2312"/>
          <w:b w:val="0"/>
          <w:i w:val="0"/>
          <w:caps w:val="0"/>
          <w:color w:val="000000"/>
          <w:spacing w:val="0"/>
          <w:w w:val="100"/>
          <w:sz w:val="36"/>
          <w:szCs w:val="36"/>
          <w:lang w:val="en-US" w:eastAsia="zh-CN" w:bidi="zh-CN"/>
        </w:rPr>
        <w:t>2</w:t>
      </w:r>
      <w:r>
        <w:rPr>
          <w:rStyle w:val="20"/>
          <w:rFonts w:hint="eastAsia" w:ascii="仿宋_GB2312" w:hAnsi="仿宋_GB2312" w:eastAsia="仿宋_GB2312" w:cs="仿宋_GB2312"/>
          <w:b w:val="0"/>
          <w:i w:val="0"/>
          <w:caps w:val="0"/>
          <w:color w:val="000000"/>
          <w:spacing w:val="0"/>
          <w:w w:val="100"/>
          <w:sz w:val="36"/>
          <w:szCs w:val="36"/>
          <w:lang w:val="zh-CN" w:eastAsia="zh-CN" w:bidi="zh-CN"/>
        </w:rPr>
        <w:t>年</w:t>
      </w:r>
      <w:r>
        <w:rPr>
          <w:rStyle w:val="20"/>
          <w:rFonts w:hint="eastAsia" w:ascii="仿宋_GB2312" w:hAnsi="仿宋_GB2312" w:eastAsia="仿宋_GB2312" w:cs="仿宋_GB2312"/>
          <w:b w:val="0"/>
          <w:i w:val="0"/>
          <w:caps w:val="0"/>
          <w:color w:val="000000"/>
          <w:spacing w:val="0"/>
          <w:w w:val="100"/>
          <w:sz w:val="36"/>
          <w:szCs w:val="36"/>
          <w:lang w:val="en-US" w:eastAsia="zh-CN" w:bidi="zh-CN"/>
        </w:rPr>
        <w:t>5</w:t>
      </w:r>
      <w:r>
        <w:rPr>
          <w:rStyle w:val="20"/>
          <w:rFonts w:hint="eastAsia" w:ascii="仿宋_GB2312" w:hAnsi="仿宋_GB2312" w:eastAsia="仿宋_GB2312" w:cs="仿宋_GB2312"/>
          <w:b w:val="0"/>
          <w:i w:val="0"/>
          <w:caps w:val="0"/>
          <w:color w:val="000000"/>
          <w:spacing w:val="0"/>
          <w:w w:val="100"/>
          <w:sz w:val="36"/>
          <w:szCs w:val="36"/>
          <w:lang w:val="zh-CN" w:eastAsia="zh-CN" w:bidi="zh-CN"/>
        </w:rPr>
        <w:t>月</w:t>
      </w:r>
      <w:r>
        <w:rPr>
          <w:rStyle w:val="20"/>
          <w:rFonts w:hint="eastAsia" w:ascii="仿宋_GB2312" w:hAnsi="仿宋_GB2312" w:eastAsia="仿宋_GB2312" w:cs="仿宋_GB2312"/>
          <w:b w:val="0"/>
          <w:i w:val="0"/>
          <w:caps w:val="0"/>
          <w:color w:val="000000"/>
          <w:spacing w:val="0"/>
          <w:w w:val="100"/>
          <w:sz w:val="22"/>
          <w:szCs w:val="22"/>
          <w:lang w:val="zh-CN" w:eastAsia="zh-CN" w:bidi="zh-CN"/>
        </w:rPr>
        <w:br w:type="page"/>
      </w:r>
      <w:r>
        <w:rPr>
          <w:rStyle w:val="20"/>
          <w:rFonts w:hint="eastAsia" w:ascii="仿宋_GB2312" w:hAnsi="仿宋_GB2312" w:eastAsia="仿宋_GB2312" w:cs="仿宋_GB2312"/>
          <w:b w:val="0"/>
          <w:i w:val="0"/>
          <w:caps w:val="0"/>
          <w:color w:val="000000"/>
          <w:spacing w:val="0"/>
          <w:w w:val="100"/>
          <w:sz w:val="22"/>
          <w:szCs w:val="22"/>
          <w:lang w:val="zh-CN" w:eastAsia="zh-CN" w:bidi="zh-CN"/>
        </w:rPr>
        <w:fldChar w:fldCharType="begin"/>
      </w:r>
      <w:r>
        <w:rPr>
          <w:rStyle w:val="20"/>
          <w:rFonts w:hint="eastAsia" w:ascii="仿宋_GB2312" w:hAnsi="仿宋_GB2312" w:eastAsia="仿宋_GB2312" w:cs="仿宋_GB2312"/>
          <w:b w:val="0"/>
          <w:i w:val="0"/>
          <w:caps w:val="0"/>
          <w:color w:val="000000"/>
          <w:spacing w:val="0"/>
          <w:w w:val="100"/>
          <w:sz w:val="22"/>
          <w:szCs w:val="22"/>
          <w:lang w:val="zh-CN" w:eastAsia="zh-CN" w:bidi="zh-CN"/>
        </w:rPr>
        <w:instrText xml:space="preserve"> TOC \* MERGEFORMAT </w:instrText>
      </w:r>
      <w:r>
        <w:rPr>
          <w:rStyle w:val="20"/>
          <w:rFonts w:hint="eastAsia" w:ascii="仿宋_GB2312" w:hAnsi="仿宋_GB2312" w:eastAsia="仿宋_GB2312" w:cs="仿宋_GB2312"/>
          <w:b w:val="0"/>
          <w:i w:val="0"/>
          <w:caps w:val="0"/>
          <w:color w:val="000000"/>
          <w:spacing w:val="0"/>
          <w:w w:val="100"/>
          <w:sz w:val="22"/>
          <w:szCs w:val="22"/>
          <w:lang w:val="zh-CN" w:eastAsia="zh-CN" w:bidi="zh-CN"/>
        </w:rPr>
        <w:fldChar w:fldCharType="separate"/>
      </w:r>
    </w:p>
    <w:p>
      <w:pPr>
        <w:pStyle w:val="10"/>
        <w:keepNext w:val="0"/>
        <w:keepLines w:val="0"/>
        <w:pageBreakBefore w:val="0"/>
        <w:widowControl/>
        <w:tabs>
          <w:tab w:val="right" w:leader="dot" w:pos="8845"/>
        </w:tabs>
        <w:kinsoku/>
        <w:wordWrap/>
        <w:overflowPunct/>
        <w:topLinePunct w:val="0"/>
        <w:autoSpaceDE/>
        <w:autoSpaceDN/>
        <w:bidi w:val="0"/>
        <w:adjustRightInd/>
        <w:snapToGrid/>
        <w:spacing w:line="300" w:lineRule="exact"/>
        <w:jc w:val="center"/>
        <w:textAlignment w:val="baseline"/>
        <w:rPr>
          <w:rFonts w:hint="eastAsia" w:ascii="方正小标宋简体" w:hAnsi="方正小标宋简体" w:eastAsia="方正小标宋简体" w:cs="方正小标宋简体"/>
          <w:lang w:val="en-US" w:eastAsia="zh-CN"/>
        </w:rPr>
      </w:pPr>
      <w:r>
        <w:rPr>
          <w:rFonts w:hint="eastAsia" w:ascii="方正小标宋简体" w:hAnsi="方正小标宋简体" w:eastAsia="方正小标宋简体" w:cs="方正小标宋简体"/>
          <w:lang w:val="en-US" w:eastAsia="zh-CN"/>
        </w:rPr>
        <w:t>目录</w:t>
      </w:r>
    </w:p>
    <w:p>
      <w:pPr>
        <w:rPr>
          <w:rFonts w:hint="default"/>
          <w:lang w:val="en-US" w:eastAsia="zh-CN"/>
        </w:rPr>
      </w:pPr>
    </w:p>
    <w:p>
      <w:pPr>
        <w:pStyle w:val="10"/>
        <w:keepNext w:val="0"/>
        <w:keepLines w:val="0"/>
        <w:pageBreakBefore w:val="0"/>
        <w:widowControl/>
        <w:tabs>
          <w:tab w:val="right" w:leader="dot" w:pos="8845"/>
        </w:tabs>
        <w:kinsoku/>
        <w:wordWrap/>
        <w:overflowPunct/>
        <w:topLinePunct w:val="0"/>
        <w:autoSpaceDE/>
        <w:autoSpaceDN/>
        <w:bidi w:val="0"/>
        <w:adjustRightInd/>
        <w:snapToGrid/>
        <w:spacing w:line="300" w:lineRule="exact"/>
        <w:textAlignment w:val="baseline"/>
      </w:pPr>
      <w:r>
        <w:rPr>
          <w:rFonts w:hint="eastAsia" w:ascii="方正小标宋简体" w:hAnsi="方正小标宋简体" w:eastAsia="方正小标宋简体" w:cs="方正小标宋简体"/>
          <w:lang w:val="zh-CN" w:eastAsia="zh-CN"/>
        </w:rPr>
        <w:t>第一部分　采购邀请</w:t>
      </w:r>
      <w:r>
        <w:tab/>
      </w:r>
      <w:r>
        <w:fldChar w:fldCharType="begin"/>
      </w:r>
      <w:r>
        <w:instrText xml:space="preserve"> PAGEREF _Toc6910 \h </w:instrText>
      </w:r>
      <w:r>
        <w:fldChar w:fldCharType="separate"/>
      </w:r>
      <w:r>
        <w:t>1</w:t>
      </w:r>
      <w:r>
        <w:fldChar w:fldCharType="end"/>
      </w:r>
    </w:p>
    <w:p>
      <w:pPr>
        <w:pStyle w:val="11"/>
        <w:keepNext w:val="0"/>
        <w:keepLines w:val="0"/>
        <w:pageBreakBefore w:val="0"/>
        <w:widowControl/>
        <w:tabs>
          <w:tab w:val="right" w:leader="dot" w:pos="8845"/>
        </w:tabs>
        <w:kinsoku/>
        <w:wordWrap/>
        <w:overflowPunct/>
        <w:topLinePunct w:val="0"/>
        <w:autoSpaceDE/>
        <w:autoSpaceDN/>
        <w:bidi w:val="0"/>
        <w:adjustRightInd/>
        <w:snapToGrid/>
        <w:spacing w:line="300" w:lineRule="exact"/>
        <w:textAlignment w:val="baseline"/>
        <w:rPr>
          <w:rFonts w:hint="eastAsia" w:ascii="仿宋_GB2312" w:hAnsi="仿宋_GB2312" w:eastAsia="仿宋_GB2312" w:cs="仿宋_GB2312"/>
        </w:rPr>
      </w:pPr>
      <w:r>
        <w:rPr>
          <w:rFonts w:hint="eastAsia" w:ascii="仿宋_GB2312" w:hAnsi="仿宋_GB2312" w:eastAsia="仿宋_GB2312" w:cs="仿宋_GB2312"/>
          <w:lang w:val="zh-CN" w:eastAsia="zh-CN"/>
        </w:rPr>
        <w:t>一、采购品种及约定采购量</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_Toc22386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2</w:t>
      </w:r>
      <w:r>
        <w:rPr>
          <w:rFonts w:hint="eastAsia" w:ascii="仿宋_GB2312" w:hAnsi="仿宋_GB2312" w:eastAsia="仿宋_GB2312" w:cs="仿宋_GB2312"/>
        </w:rPr>
        <w:fldChar w:fldCharType="end"/>
      </w:r>
    </w:p>
    <w:p>
      <w:pPr>
        <w:pStyle w:val="7"/>
        <w:keepNext w:val="0"/>
        <w:keepLines w:val="0"/>
        <w:pageBreakBefore w:val="0"/>
        <w:widowControl/>
        <w:tabs>
          <w:tab w:val="right" w:leader="dot" w:pos="8845"/>
        </w:tabs>
        <w:kinsoku/>
        <w:wordWrap/>
        <w:overflowPunct/>
        <w:topLinePunct w:val="0"/>
        <w:autoSpaceDE/>
        <w:autoSpaceDN/>
        <w:bidi w:val="0"/>
        <w:adjustRightInd/>
        <w:snapToGrid/>
        <w:spacing w:line="300" w:lineRule="exact"/>
        <w:textAlignment w:val="baseline"/>
        <w:rPr>
          <w:rFonts w:hint="eastAsia" w:ascii="仿宋_GB2312" w:hAnsi="仿宋_GB2312" w:eastAsia="仿宋_GB2312" w:cs="仿宋_GB2312"/>
        </w:rPr>
      </w:pPr>
      <w:r>
        <w:rPr>
          <w:rFonts w:hint="eastAsia" w:ascii="仿宋_GB2312" w:hAnsi="仿宋_GB2312" w:eastAsia="仿宋_GB2312" w:cs="仿宋_GB2312"/>
          <w:lang w:val="zh-CN" w:eastAsia="zh-CN"/>
        </w:rPr>
        <w:t>（一）采购品种</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_Toc21567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2</w:t>
      </w:r>
      <w:r>
        <w:rPr>
          <w:rFonts w:hint="eastAsia" w:ascii="仿宋_GB2312" w:hAnsi="仿宋_GB2312" w:eastAsia="仿宋_GB2312" w:cs="仿宋_GB2312"/>
        </w:rPr>
        <w:fldChar w:fldCharType="end"/>
      </w:r>
    </w:p>
    <w:p>
      <w:pPr>
        <w:pStyle w:val="7"/>
        <w:keepNext w:val="0"/>
        <w:keepLines w:val="0"/>
        <w:pageBreakBefore w:val="0"/>
        <w:widowControl/>
        <w:tabs>
          <w:tab w:val="right" w:leader="dot" w:pos="8845"/>
        </w:tabs>
        <w:kinsoku/>
        <w:wordWrap/>
        <w:overflowPunct/>
        <w:topLinePunct w:val="0"/>
        <w:autoSpaceDE/>
        <w:autoSpaceDN/>
        <w:bidi w:val="0"/>
        <w:adjustRightInd/>
        <w:snapToGrid/>
        <w:spacing w:line="300" w:lineRule="exact"/>
        <w:textAlignment w:val="baseline"/>
        <w:rPr>
          <w:rFonts w:hint="eastAsia" w:ascii="仿宋_GB2312" w:hAnsi="仿宋_GB2312" w:eastAsia="仿宋_GB2312" w:cs="仿宋_GB2312"/>
        </w:rPr>
      </w:pPr>
      <w:r>
        <w:rPr>
          <w:rFonts w:hint="eastAsia" w:ascii="仿宋_GB2312" w:hAnsi="仿宋_GB2312" w:eastAsia="仿宋_GB2312" w:cs="仿宋_GB2312"/>
          <w:lang w:val="zh-CN" w:eastAsia="zh-CN"/>
        </w:rPr>
        <w:t>（二）约定采购量</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_Toc7758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4</w:t>
      </w:r>
      <w:r>
        <w:rPr>
          <w:rFonts w:hint="eastAsia" w:ascii="仿宋_GB2312" w:hAnsi="仿宋_GB2312" w:eastAsia="仿宋_GB2312" w:cs="仿宋_GB2312"/>
        </w:rPr>
        <w:fldChar w:fldCharType="end"/>
      </w:r>
    </w:p>
    <w:p>
      <w:pPr>
        <w:pStyle w:val="11"/>
        <w:keepNext w:val="0"/>
        <w:keepLines w:val="0"/>
        <w:pageBreakBefore w:val="0"/>
        <w:widowControl/>
        <w:tabs>
          <w:tab w:val="right" w:leader="dot" w:pos="8845"/>
        </w:tabs>
        <w:kinsoku/>
        <w:wordWrap/>
        <w:overflowPunct/>
        <w:topLinePunct w:val="0"/>
        <w:autoSpaceDE/>
        <w:autoSpaceDN/>
        <w:bidi w:val="0"/>
        <w:adjustRightInd/>
        <w:snapToGrid/>
        <w:spacing w:line="300" w:lineRule="exact"/>
        <w:textAlignment w:val="baseline"/>
        <w:rPr>
          <w:rFonts w:hint="eastAsia" w:ascii="仿宋_GB2312" w:hAnsi="仿宋_GB2312" w:eastAsia="仿宋_GB2312" w:cs="仿宋_GB2312"/>
        </w:rPr>
      </w:pPr>
      <w:r>
        <w:rPr>
          <w:rFonts w:hint="eastAsia" w:ascii="仿宋_GB2312" w:hAnsi="仿宋_GB2312" w:eastAsia="仿宋_GB2312" w:cs="仿宋_GB2312"/>
          <w:lang w:val="zh-CN" w:eastAsia="zh-CN"/>
        </w:rPr>
        <w:t>二、采购周期</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_Toc14833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5</w:t>
      </w:r>
      <w:r>
        <w:rPr>
          <w:rFonts w:hint="eastAsia" w:ascii="仿宋_GB2312" w:hAnsi="仿宋_GB2312" w:eastAsia="仿宋_GB2312" w:cs="仿宋_GB2312"/>
        </w:rPr>
        <w:fldChar w:fldCharType="end"/>
      </w:r>
    </w:p>
    <w:p>
      <w:pPr>
        <w:pStyle w:val="11"/>
        <w:keepNext w:val="0"/>
        <w:keepLines w:val="0"/>
        <w:pageBreakBefore w:val="0"/>
        <w:widowControl/>
        <w:tabs>
          <w:tab w:val="right" w:leader="dot" w:pos="8845"/>
        </w:tabs>
        <w:kinsoku/>
        <w:wordWrap/>
        <w:overflowPunct/>
        <w:topLinePunct w:val="0"/>
        <w:autoSpaceDE/>
        <w:autoSpaceDN/>
        <w:bidi w:val="0"/>
        <w:adjustRightInd/>
        <w:snapToGrid/>
        <w:spacing w:line="300" w:lineRule="exact"/>
        <w:textAlignment w:val="baseline"/>
        <w:rPr>
          <w:rFonts w:hint="eastAsia" w:ascii="仿宋_GB2312" w:hAnsi="仿宋_GB2312" w:eastAsia="仿宋_GB2312" w:cs="仿宋_GB2312"/>
        </w:rPr>
      </w:pPr>
      <w:r>
        <w:rPr>
          <w:rFonts w:hint="eastAsia" w:ascii="仿宋_GB2312" w:hAnsi="仿宋_GB2312" w:eastAsia="仿宋_GB2312" w:cs="仿宋_GB2312"/>
          <w:lang w:val="zh-CN" w:eastAsia="zh-CN"/>
        </w:rPr>
        <w:t>三、申报资格</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_Toc2052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5</w:t>
      </w:r>
      <w:r>
        <w:rPr>
          <w:rFonts w:hint="eastAsia" w:ascii="仿宋_GB2312" w:hAnsi="仿宋_GB2312" w:eastAsia="仿宋_GB2312" w:cs="仿宋_GB2312"/>
        </w:rPr>
        <w:fldChar w:fldCharType="end"/>
      </w:r>
    </w:p>
    <w:p>
      <w:pPr>
        <w:pStyle w:val="7"/>
        <w:keepNext w:val="0"/>
        <w:keepLines w:val="0"/>
        <w:pageBreakBefore w:val="0"/>
        <w:widowControl/>
        <w:tabs>
          <w:tab w:val="right" w:leader="dot" w:pos="8845"/>
        </w:tabs>
        <w:kinsoku/>
        <w:wordWrap/>
        <w:overflowPunct/>
        <w:topLinePunct w:val="0"/>
        <w:autoSpaceDE/>
        <w:autoSpaceDN/>
        <w:bidi w:val="0"/>
        <w:adjustRightInd/>
        <w:snapToGrid/>
        <w:spacing w:line="300" w:lineRule="exact"/>
        <w:textAlignment w:val="baseline"/>
        <w:rPr>
          <w:rFonts w:hint="eastAsia" w:ascii="仿宋_GB2312" w:hAnsi="仿宋_GB2312" w:eastAsia="仿宋_GB2312" w:cs="仿宋_GB2312"/>
        </w:rPr>
      </w:pPr>
      <w:r>
        <w:rPr>
          <w:rFonts w:hint="eastAsia" w:ascii="仿宋_GB2312" w:hAnsi="仿宋_GB2312" w:eastAsia="仿宋_GB2312" w:cs="仿宋_GB2312"/>
          <w:lang w:val="en-US" w:eastAsia="zh-CN"/>
        </w:rPr>
        <w:t>（一）申报企业资格</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_Toc20355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5</w:t>
      </w:r>
      <w:r>
        <w:rPr>
          <w:rFonts w:hint="eastAsia" w:ascii="仿宋_GB2312" w:hAnsi="仿宋_GB2312" w:eastAsia="仿宋_GB2312" w:cs="仿宋_GB2312"/>
        </w:rPr>
        <w:fldChar w:fldCharType="end"/>
      </w:r>
    </w:p>
    <w:p>
      <w:pPr>
        <w:pStyle w:val="7"/>
        <w:keepNext w:val="0"/>
        <w:keepLines w:val="0"/>
        <w:pageBreakBefore w:val="0"/>
        <w:widowControl/>
        <w:tabs>
          <w:tab w:val="right" w:leader="dot" w:pos="8845"/>
        </w:tabs>
        <w:kinsoku/>
        <w:wordWrap/>
        <w:overflowPunct/>
        <w:topLinePunct w:val="0"/>
        <w:autoSpaceDE/>
        <w:autoSpaceDN/>
        <w:bidi w:val="0"/>
        <w:adjustRightInd/>
        <w:snapToGrid/>
        <w:spacing w:line="300" w:lineRule="exact"/>
        <w:textAlignment w:val="baseline"/>
        <w:rPr>
          <w:rFonts w:hint="eastAsia" w:ascii="仿宋_GB2312" w:hAnsi="仿宋_GB2312" w:eastAsia="仿宋_GB2312" w:cs="仿宋_GB2312"/>
        </w:rPr>
      </w:pPr>
      <w:r>
        <w:rPr>
          <w:rFonts w:hint="eastAsia" w:ascii="仿宋_GB2312" w:hAnsi="仿宋_GB2312" w:eastAsia="仿宋_GB2312" w:cs="仿宋_GB2312"/>
          <w:lang w:val="en-US" w:eastAsia="zh-CN"/>
        </w:rPr>
        <w:t>（二）申报品种资格</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_Toc26065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5</w:t>
      </w:r>
      <w:r>
        <w:rPr>
          <w:rFonts w:hint="eastAsia" w:ascii="仿宋_GB2312" w:hAnsi="仿宋_GB2312" w:eastAsia="仿宋_GB2312" w:cs="仿宋_GB2312"/>
        </w:rPr>
        <w:fldChar w:fldCharType="end"/>
      </w:r>
    </w:p>
    <w:p>
      <w:pPr>
        <w:pStyle w:val="7"/>
        <w:keepNext w:val="0"/>
        <w:keepLines w:val="0"/>
        <w:pageBreakBefore w:val="0"/>
        <w:widowControl/>
        <w:tabs>
          <w:tab w:val="right" w:leader="dot" w:pos="8845"/>
        </w:tabs>
        <w:kinsoku/>
        <w:wordWrap/>
        <w:overflowPunct/>
        <w:topLinePunct w:val="0"/>
        <w:autoSpaceDE/>
        <w:autoSpaceDN/>
        <w:bidi w:val="0"/>
        <w:adjustRightInd/>
        <w:snapToGrid/>
        <w:spacing w:line="300" w:lineRule="exact"/>
        <w:textAlignment w:val="baseline"/>
        <w:rPr>
          <w:rFonts w:hint="eastAsia" w:ascii="仿宋_GB2312" w:hAnsi="仿宋_GB2312" w:eastAsia="仿宋_GB2312" w:cs="仿宋_GB2312"/>
        </w:rPr>
      </w:pPr>
      <w:r>
        <w:rPr>
          <w:rFonts w:hint="eastAsia" w:ascii="仿宋_GB2312" w:hAnsi="仿宋_GB2312" w:eastAsia="仿宋_GB2312" w:cs="仿宋_GB2312"/>
          <w:lang w:val="en-US" w:eastAsia="zh-CN"/>
        </w:rPr>
        <w:t>（三）其他申报要求</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_Toc5819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6</w:t>
      </w:r>
      <w:r>
        <w:rPr>
          <w:rFonts w:hint="eastAsia" w:ascii="仿宋_GB2312" w:hAnsi="仿宋_GB2312" w:eastAsia="仿宋_GB2312" w:cs="仿宋_GB2312"/>
        </w:rPr>
        <w:fldChar w:fldCharType="end"/>
      </w:r>
    </w:p>
    <w:p>
      <w:pPr>
        <w:pStyle w:val="11"/>
        <w:keepNext w:val="0"/>
        <w:keepLines w:val="0"/>
        <w:pageBreakBefore w:val="0"/>
        <w:widowControl/>
        <w:tabs>
          <w:tab w:val="right" w:leader="dot" w:pos="8845"/>
        </w:tabs>
        <w:kinsoku/>
        <w:wordWrap/>
        <w:overflowPunct/>
        <w:topLinePunct w:val="0"/>
        <w:autoSpaceDE/>
        <w:autoSpaceDN/>
        <w:bidi w:val="0"/>
        <w:adjustRightInd/>
        <w:snapToGrid/>
        <w:spacing w:line="300" w:lineRule="exact"/>
        <w:textAlignment w:val="baseline"/>
        <w:rPr>
          <w:rFonts w:hint="eastAsia" w:ascii="仿宋_GB2312" w:hAnsi="仿宋_GB2312" w:eastAsia="仿宋_GB2312" w:cs="仿宋_GB2312"/>
        </w:rPr>
      </w:pPr>
      <w:r>
        <w:rPr>
          <w:rFonts w:hint="eastAsia" w:ascii="仿宋_GB2312" w:hAnsi="仿宋_GB2312" w:eastAsia="仿宋_GB2312" w:cs="仿宋_GB2312"/>
          <w:lang w:val="zh-CN" w:eastAsia="zh-CN"/>
        </w:rPr>
        <w:t>四、采购执行说明</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_Toc14827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7</w:t>
      </w:r>
      <w:r>
        <w:rPr>
          <w:rFonts w:hint="eastAsia" w:ascii="仿宋_GB2312" w:hAnsi="仿宋_GB2312" w:eastAsia="仿宋_GB2312" w:cs="仿宋_GB2312"/>
        </w:rPr>
        <w:fldChar w:fldCharType="end"/>
      </w:r>
    </w:p>
    <w:p>
      <w:pPr>
        <w:pStyle w:val="11"/>
        <w:keepNext w:val="0"/>
        <w:keepLines w:val="0"/>
        <w:pageBreakBefore w:val="0"/>
        <w:widowControl/>
        <w:tabs>
          <w:tab w:val="right" w:leader="dot" w:pos="8845"/>
        </w:tabs>
        <w:kinsoku/>
        <w:wordWrap/>
        <w:overflowPunct/>
        <w:topLinePunct w:val="0"/>
        <w:autoSpaceDE/>
        <w:autoSpaceDN/>
        <w:bidi w:val="0"/>
        <w:adjustRightInd/>
        <w:snapToGrid/>
        <w:spacing w:line="300" w:lineRule="exact"/>
        <w:textAlignment w:val="baseline"/>
        <w:rPr>
          <w:rFonts w:hint="eastAsia" w:ascii="仿宋_GB2312" w:hAnsi="仿宋_GB2312" w:eastAsia="仿宋_GB2312" w:cs="仿宋_GB2312"/>
        </w:rPr>
      </w:pPr>
      <w:r>
        <w:rPr>
          <w:rFonts w:hint="eastAsia" w:ascii="仿宋_GB2312" w:hAnsi="仿宋_GB2312" w:eastAsia="仿宋_GB2312" w:cs="仿宋_GB2312"/>
          <w:lang w:val="zh-CN" w:eastAsia="zh-CN"/>
        </w:rPr>
        <w:t>五、信息公告获取方式</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_Toc14910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7</w:t>
      </w:r>
      <w:r>
        <w:rPr>
          <w:rFonts w:hint="eastAsia" w:ascii="仿宋_GB2312" w:hAnsi="仿宋_GB2312" w:eastAsia="仿宋_GB2312" w:cs="仿宋_GB2312"/>
        </w:rPr>
        <w:fldChar w:fldCharType="end"/>
      </w:r>
    </w:p>
    <w:p>
      <w:pPr>
        <w:pStyle w:val="11"/>
        <w:keepNext w:val="0"/>
        <w:keepLines w:val="0"/>
        <w:pageBreakBefore w:val="0"/>
        <w:widowControl/>
        <w:tabs>
          <w:tab w:val="right" w:leader="dot" w:pos="8845"/>
        </w:tabs>
        <w:kinsoku/>
        <w:wordWrap/>
        <w:overflowPunct/>
        <w:topLinePunct w:val="0"/>
        <w:autoSpaceDE/>
        <w:autoSpaceDN/>
        <w:bidi w:val="0"/>
        <w:adjustRightInd/>
        <w:snapToGrid/>
        <w:spacing w:line="300" w:lineRule="exact"/>
        <w:textAlignment w:val="baseline"/>
        <w:rPr>
          <w:rFonts w:hint="eastAsia" w:ascii="仿宋_GB2312" w:hAnsi="仿宋_GB2312" w:eastAsia="仿宋_GB2312" w:cs="仿宋_GB2312"/>
        </w:rPr>
      </w:pPr>
      <w:r>
        <w:rPr>
          <w:rFonts w:hint="eastAsia" w:ascii="仿宋_GB2312" w:hAnsi="仿宋_GB2312" w:eastAsia="仿宋_GB2312" w:cs="仿宋_GB2312"/>
          <w:lang w:val="zh-CN" w:eastAsia="zh-CN"/>
        </w:rPr>
        <w:t>六、申报方式</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_Toc6285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8</w:t>
      </w:r>
      <w:r>
        <w:rPr>
          <w:rFonts w:hint="eastAsia" w:ascii="仿宋_GB2312" w:hAnsi="仿宋_GB2312" w:eastAsia="仿宋_GB2312" w:cs="仿宋_GB2312"/>
        </w:rPr>
        <w:fldChar w:fldCharType="end"/>
      </w:r>
    </w:p>
    <w:p>
      <w:pPr>
        <w:pStyle w:val="11"/>
        <w:keepNext w:val="0"/>
        <w:keepLines w:val="0"/>
        <w:pageBreakBefore w:val="0"/>
        <w:widowControl/>
        <w:tabs>
          <w:tab w:val="right" w:leader="dot" w:pos="8845"/>
        </w:tabs>
        <w:kinsoku/>
        <w:wordWrap/>
        <w:overflowPunct/>
        <w:topLinePunct w:val="0"/>
        <w:autoSpaceDE/>
        <w:autoSpaceDN/>
        <w:bidi w:val="0"/>
        <w:adjustRightInd/>
        <w:snapToGrid/>
        <w:spacing w:line="300" w:lineRule="exact"/>
        <w:textAlignment w:val="baseline"/>
        <w:rPr>
          <w:rFonts w:hint="eastAsia" w:ascii="仿宋_GB2312" w:hAnsi="仿宋_GB2312" w:eastAsia="仿宋_GB2312" w:cs="仿宋_GB2312"/>
        </w:rPr>
      </w:pPr>
      <w:r>
        <w:rPr>
          <w:rFonts w:hint="eastAsia" w:ascii="仿宋_GB2312" w:hAnsi="仿宋_GB2312" w:eastAsia="仿宋_GB2312" w:cs="仿宋_GB2312"/>
          <w:lang w:val="zh-CN" w:eastAsia="zh-CN"/>
        </w:rPr>
        <w:t>七、时间、地点安排</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_Toc18679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8</w:t>
      </w:r>
      <w:r>
        <w:rPr>
          <w:rFonts w:hint="eastAsia" w:ascii="仿宋_GB2312" w:hAnsi="仿宋_GB2312" w:eastAsia="仿宋_GB2312" w:cs="仿宋_GB2312"/>
        </w:rPr>
        <w:fldChar w:fldCharType="end"/>
      </w:r>
    </w:p>
    <w:p>
      <w:pPr>
        <w:pStyle w:val="11"/>
        <w:keepNext w:val="0"/>
        <w:keepLines w:val="0"/>
        <w:pageBreakBefore w:val="0"/>
        <w:widowControl/>
        <w:tabs>
          <w:tab w:val="right" w:leader="dot" w:pos="8845"/>
        </w:tabs>
        <w:kinsoku/>
        <w:wordWrap/>
        <w:overflowPunct/>
        <w:topLinePunct w:val="0"/>
        <w:autoSpaceDE/>
        <w:autoSpaceDN/>
        <w:bidi w:val="0"/>
        <w:adjustRightInd/>
        <w:snapToGrid/>
        <w:spacing w:line="300" w:lineRule="exact"/>
        <w:textAlignment w:val="baseline"/>
      </w:pPr>
      <w:r>
        <w:rPr>
          <w:rFonts w:hint="eastAsia" w:ascii="仿宋_GB2312" w:hAnsi="仿宋_GB2312" w:eastAsia="仿宋_GB2312" w:cs="仿宋_GB2312"/>
          <w:lang w:val="zh-CN" w:eastAsia="zh-CN"/>
        </w:rPr>
        <w:t>八、联系方式</w:t>
      </w:r>
      <w:r>
        <w:tab/>
      </w:r>
      <w:r>
        <w:fldChar w:fldCharType="begin"/>
      </w:r>
      <w:r>
        <w:instrText xml:space="preserve"> PAGEREF _Toc23078 \h </w:instrText>
      </w:r>
      <w:r>
        <w:fldChar w:fldCharType="separate"/>
      </w:r>
      <w:r>
        <w:t>8</w:t>
      </w:r>
      <w:r>
        <w:fldChar w:fldCharType="end"/>
      </w:r>
    </w:p>
    <w:p>
      <w:pPr>
        <w:pStyle w:val="10"/>
        <w:keepNext w:val="0"/>
        <w:keepLines w:val="0"/>
        <w:pageBreakBefore w:val="0"/>
        <w:widowControl/>
        <w:tabs>
          <w:tab w:val="right" w:leader="dot" w:pos="8845"/>
        </w:tabs>
        <w:kinsoku/>
        <w:wordWrap/>
        <w:overflowPunct/>
        <w:topLinePunct w:val="0"/>
        <w:autoSpaceDE/>
        <w:autoSpaceDN/>
        <w:bidi w:val="0"/>
        <w:adjustRightInd/>
        <w:snapToGrid/>
        <w:spacing w:line="300" w:lineRule="exact"/>
        <w:textAlignment w:val="baseline"/>
      </w:pPr>
      <w:r>
        <w:rPr>
          <w:rFonts w:hint="eastAsia" w:ascii="方正小标宋简体" w:hAnsi="方正小标宋简体" w:eastAsia="方正小标宋简体" w:cs="方正小标宋简体"/>
          <w:lang w:val="zh-CN" w:eastAsia="zh-CN"/>
        </w:rPr>
        <w:t>第二部分　申报企业须知</w:t>
      </w:r>
      <w:r>
        <w:tab/>
      </w:r>
      <w:r>
        <w:fldChar w:fldCharType="begin"/>
      </w:r>
      <w:r>
        <w:instrText xml:space="preserve"> PAGEREF _Toc29186 \h </w:instrText>
      </w:r>
      <w:r>
        <w:fldChar w:fldCharType="separate"/>
      </w:r>
      <w:r>
        <w:t>9</w:t>
      </w:r>
      <w:r>
        <w:fldChar w:fldCharType="end"/>
      </w:r>
    </w:p>
    <w:p>
      <w:pPr>
        <w:pStyle w:val="11"/>
        <w:keepNext w:val="0"/>
        <w:keepLines w:val="0"/>
        <w:pageBreakBefore w:val="0"/>
        <w:widowControl/>
        <w:tabs>
          <w:tab w:val="right" w:leader="dot" w:pos="8845"/>
        </w:tabs>
        <w:kinsoku/>
        <w:wordWrap/>
        <w:overflowPunct/>
        <w:topLinePunct w:val="0"/>
        <w:autoSpaceDE/>
        <w:autoSpaceDN/>
        <w:bidi w:val="0"/>
        <w:adjustRightInd/>
        <w:snapToGrid/>
        <w:spacing w:line="300" w:lineRule="exact"/>
        <w:textAlignment w:val="baseline"/>
      </w:pPr>
      <w:r>
        <w:rPr>
          <w:rFonts w:hint="eastAsia"/>
          <w:lang w:val="zh-CN" w:eastAsia="zh-CN"/>
        </w:rPr>
        <w:t>一、数字证书办理</w:t>
      </w:r>
      <w:r>
        <w:tab/>
      </w:r>
      <w:r>
        <w:fldChar w:fldCharType="begin"/>
      </w:r>
      <w:r>
        <w:instrText xml:space="preserve"> PAGEREF _Toc28706 \h </w:instrText>
      </w:r>
      <w:r>
        <w:fldChar w:fldCharType="separate"/>
      </w:r>
      <w:r>
        <w:t>9</w:t>
      </w:r>
      <w:r>
        <w:fldChar w:fldCharType="end"/>
      </w:r>
      <w:bookmarkStart w:id="76" w:name="_GoBack"/>
      <w:bookmarkEnd w:id="76"/>
    </w:p>
    <w:p>
      <w:pPr>
        <w:pStyle w:val="11"/>
        <w:keepNext w:val="0"/>
        <w:keepLines w:val="0"/>
        <w:pageBreakBefore w:val="0"/>
        <w:widowControl/>
        <w:tabs>
          <w:tab w:val="right" w:leader="dot" w:pos="8845"/>
        </w:tabs>
        <w:kinsoku/>
        <w:wordWrap/>
        <w:overflowPunct/>
        <w:topLinePunct w:val="0"/>
        <w:autoSpaceDE/>
        <w:autoSpaceDN/>
        <w:bidi w:val="0"/>
        <w:adjustRightInd/>
        <w:snapToGrid/>
        <w:spacing w:line="300" w:lineRule="exact"/>
        <w:textAlignment w:val="baseline"/>
      </w:pPr>
      <w:r>
        <w:rPr>
          <w:rFonts w:hint="eastAsia"/>
          <w:lang w:val="zh-CN" w:eastAsia="zh-CN"/>
        </w:rPr>
        <w:t>二、带量采购当事人</w:t>
      </w:r>
      <w:r>
        <w:tab/>
      </w:r>
      <w:r>
        <w:fldChar w:fldCharType="begin"/>
      </w:r>
      <w:r>
        <w:instrText xml:space="preserve"> PAGEREF _Toc27863 \h </w:instrText>
      </w:r>
      <w:r>
        <w:fldChar w:fldCharType="separate"/>
      </w:r>
      <w:r>
        <w:t>9</w:t>
      </w:r>
      <w:r>
        <w:fldChar w:fldCharType="end"/>
      </w:r>
    </w:p>
    <w:p>
      <w:pPr>
        <w:pStyle w:val="7"/>
        <w:keepNext w:val="0"/>
        <w:keepLines w:val="0"/>
        <w:pageBreakBefore w:val="0"/>
        <w:widowControl/>
        <w:tabs>
          <w:tab w:val="right" w:leader="dot" w:pos="8845"/>
        </w:tabs>
        <w:kinsoku/>
        <w:wordWrap/>
        <w:overflowPunct/>
        <w:topLinePunct w:val="0"/>
        <w:autoSpaceDE/>
        <w:autoSpaceDN/>
        <w:bidi w:val="0"/>
        <w:adjustRightInd/>
        <w:snapToGrid/>
        <w:spacing w:line="300" w:lineRule="exact"/>
        <w:textAlignment w:val="baseline"/>
      </w:pPr>
      <w:r>
        <w:rPr>
          <w:rFonts w:hint="eastAsia"/>
          <w:lang w:val="en-US" w:eastAsia="zh-CN"/>
        </w:rPr>
        <w:t>（一）申报企业</w:t>
      </w:r>
      <w:r>
        <w:tab/>
      </w:r>
      <w:r>
        <w:fldChar w:fldCharType="begin"/>
      </w:r>
      <w:r>
        <w:instrText xml:space="preserve"> PAGEREF _Toc30956 \h </w:instrText>
      </w:r>
      <w:r>
        <w:fldChar w:fldCharType="separate"/>
      </w:r>
      <w:r>
        <w:t>9</w:t>
      </w:r>
      <w:r>
        <w:fldChar w:fldCharType="end"/>
      </w:r>
    </w:p>
    <w:p>
      <w:pPr>
        <w:pStyle w:val="7"/>
        <w:keepNext w:val="0"/>
        <w:keepLines w:val="0"/>
        <w:pageBreakBefore w:val="0"/>
        <w:widowControl/>
        <w:tabs>
          <w:tab w:val="right" w:leader="dot" w:pos="8845"/>
        </w:tabs>
        <w:kinsoku/>
        <w:wordWrap/>
        <w:overflowPunct/>
        <w:topLinePunct w:val="0"/>
        <w:autoSpaceDE/>
        <w:autoSpaceDN/>
        <w:bidi w:val="0"/>
        <w:adjustRightInd/>
        <w:snapToGrid/>
        <w:spacing w:line="300" w:lineRule="exact"/>
        <w:textAlignment w:val="baseline"/>
      </w:pPr>
      <w:r>
        <w:rPr>
          <w:rFonts w:hint="eastAsia"/>
          <w:lang w:val="en-US" w:eastAsia="zh-CN"/>
        </w:rPr>
        <w:t>（二）其他要求</w:t>
      </w:r>
      <w:r>
        <w:tab/>
      </w:r>
      <w:r>
        <w:fldChar w:fldCharType="begin"/>
      </w:r>
      <w:r>
        <w:instrText xml:space="preserve"> PAGEREF _Toc22457 \h </w:instrText>
      </w:r>
      <w:r>
        <w:fldChar w:fldCharType="separate"/>
      </w:r>
      <w:r>
        <w:t>10</w:t>
      </w:r>
      <w:r>
        <w:fldChar w:fldCharType="end"/>
      </w:r>
    </w:p>
    <w:p>
      <w:pPr>
        <w:pStyle w:val="11"/>
        <w:keepNext w:val="0"/>
        <w:keepLines w:val="0"/>
        <w:pageBreakBefore w:val="0"/>
        <w:widowControl/>
        <w:tabs>
          <w:tab w:val="right" w:leader="dot" w:pos="8845"/>
        </w:tabs>
        <w:kinsoku/>
        <w:wordWrap/>
        <w:overflowPunct/>
        <w:topLinePunct w:val="0"/>
        <w:autoSpaceDE/>
        <w:autoSpaceDN/>
        <w:bidi w:val="0"/>
        <w:adjustRightInd/>
        <w:snapToGrid/>
        <w:spacing w:line="300" w:lineRule="exact"/>
        <w:textAlignment w:val="baseline"/>
      </w:pPr>
      <w:r>
        <w:rPr>
          <w:rFonts w:hint="eastAsia"/>
          <w:lang w:val="zh-CN" w:eastAsia="zh-CN"/>
        </w:rPr>
        <w:t>三、申报材料</w:t>
      </w:r>
      <w:r>
        <w:tab/>
      </w:r>
      <w:r>
        <w:fldChar w:fldCharType="begin"/>
      </w:r>
      <w:r>
        <w:instrText xml:space="preserve"> PAGEREF _Toc21790 \h </w:instrText>
      </w:r>
      <w:r>
        <w:fldChar w:fldCharType="separate"/>
      </w:r>
      <w:r>
        <w:t>10</w:t>
      </w:r>
      <w:r>
        <w:fldChar w:fldCharType="end"/>
      </w:r>
    </w:p>
    <w:p>
      <w:pPr>
        <w:pStyle w:val="7"/>
        <w:keepNext w:val="0"/>
        <w:keepLines w:val="0"/>
        <w:pageBreakBefore w:val="0"/>
        <w:widowControl/>
        <w:tabs>
          <w:tab w:val="right" w:leader="dot" w:pos="8845"/>
        </w:tabs>
        <w:kinsoku/>
        <w:wordWrap/>
        <w:overflowPunct/>
        <w:topLinePunct w:val="0"/>
        <w:autoSpaceDE/>
        <w:autoSpaceDN/>
        <w:bidi w:val="0"/>
        <w:adjustRightInd/>
        <w:snapToGrid/>
        <w:spacing w:line="300" w:lineRule="exact"/>
        <w:textAlignment w:val="baseline"/>
      </w:pPr>
      <w:r>
        <w:rPr>
          <w:rFonts w:hint="eastAsia"/>
          <w:lang w:val="en-US" w:eastAsia="zh-CN"/>
        </w:rPr>
        <w:t>（一）申报企业资质材料</w:t>
      </w:r>
      <w:r>
        <w:tab/>
      </w:r>
      <w:r>
        <w:fldChar w:fldCharType="begin"/>
      </w:r>
      <w:r>
        <w:instrText xml:space="preserve"> PAGEREF _Toc26300 \h </w:instrText>
      </w:r>
      <w:r>
        <w:fldChar w:fldCharType="separate"/>
      </w:r>
      <w:r>
        <w:t>10</w:t>
      </w:r>
      <w:r>
        <w:fldChar w:fldCharType="end"/>
      </w:r>
    </w:p>
    <w:p>
      <w:pPr>
        <w:pStyle w:val="7"/>
        <w:keepNext w:val="0"/>
        <w:keepLines w:val="0"/>
        <w:pageBreakBefore w:val="0"/>
        <w:widowControl/>
        <w:tabs>
          <w:tab w:val="right" w:leader="dot" w:pos="8845"/>
        </w:tabs>
        <w:kinsoku/>
        <w:wordWrap/>
        <w:overflowPunct/>
        <w:topLinePunct w:val="0"/>
        <w:autoSpaceDE/>
        <w:autoSpaceDN/>
        <w:bidi w:val="0"/>
        <w:adjustRightInd/>
        <w:snapToGrid/>
        <w:spacing w:line="300" w:lineRule="exact"/>
        <w:textAlignment w:val="baseline"/>
      </w:pPr>
      <w:r>
        <w:rPr>
          <w:rFonts w:hint="eastAsia"/>
          <w:lang w:val="en-US" w:eastAsia="zh-CN"/>
        </w:rPr>
        <w:t>（二）申报产品资质材料</w:t>
      </w:r>
      <w:r>
        <w:tab/>
      </w:r>
      <w:r>
        <w:fldChar w:fldCharType="begin"/>
      </w:r>
      <w:r>
        <w:instrText xml:space="preserve"> PAGEREF _Toc20209 \h </w:instrText>
      </w:r>
      <w:r>
        <w:fldChar w:fldCharType="separate"/>
      </w:r>
      <w:r>
        <w:t>11</w:t>
      </w:r>
      <w:r>
        <w:fldChar w:fldCharType="end"/>
      </w:r>
    </w:p>
    <w:p>
      <w:pPr>
        <w:pStyle w:val="7"/>
        <w:keepNext w:val="0"/>
        <w:keepLines w:val="0"/>
        <w:pageBreakBefore w:val="0"/>
        <w:widowControl/>
        <w:tabs>
          <w:tab w:val="right" w:leader="dot" w:pos="8845"/>
        </w:tabs>
        <w:kinsoku/>
        <w:wordWrap/>
        <w:overflowPunct/>
        <w:topLinePunct w:val="0"/>
        <w:autoSpaceDE/>
        <w:autoSpaceDN/>
        <w:bidi w:val="0"/>
        <w:adjustRightInd/>
        <w:snapToGrid/>
        <w:spacing w:line="300" w:lineRule="exact"/>
        <w:textAlignment w:val="baseline"/>
      </w:pPr>
      <w:r>
        <w:rPr>
          <w:rFonts w:hint="eastAsia"/>
          <w:lang w:val="en-US" w:eastAsia="zh-CN"/>
        </w:rPr>
        <w:t>（三）填报要求</w:t>
      </w:r>
      <w:r>
        <w:tab/>
      </w:r>
      <w:r>
        <w:fldChar w:fldCharType="begin"/>
      </w:r>
      <w:r>
        <w:instrText xml:space="preserve"> PAGEREF _Toc20444 \h </w:instrText>
      </w:r>
      <w:r>
        <w:fldChar w:fldCharType="separate"/>
      </w:r>
      <w:r>
        <w:t>12</w:t>
      </w:r>
      <w:r>
        <w:fldChar w:fldCharType="end"/>
      </w:r>
    </w:p>
    <w:p>
      <w:pPr>
        <w:pStyle w:val="11"/>
        <w:keepNext w:val="0"/>
        <w:keepLines w:val="0"/>
        <w:pageBreakBefore w:val="0"/>
        <w:widowControl/>
        <w:tabs>
          <w:tab w:val="right" w:leader="dot" w:pos="8845"/>
        </w:tabs>
        <w:kinsoku/>
        <w:wordWrap/>
        <w:overflowPunct/>
        <w:topLinePunct w:val="0"/>
        <w:autoSpaceDE/>
        <w:autoSpaceDN/>
        <w:bidi w:val="0"/>
        <w:adjustRightInd/>
        <w:snapToGrid/>
        <w:spacing w:line="300" w:lineRule="exact"/>
        <w:textAlignment w:val="baseline"/>
      </w:pPr>
      <w:r>
        <w:rPr>
          <w:rFonts w:hint="eastAsia"/>
          <w:lang w:val="zh-CN" w:eastAsia="zh-CN"/>
        </w:rPr>
        <w:t>四、申报报价</w:t>
      </w:r>
      <w:r>
        <w:tab/>
      </w:r>
      <w:r>
        <w:fldChar w:fldCharType="begin"/>
      </w:r>
      <w:r>
        <w:instrText xml:space="preserve"> PAGEREF _Toc11881 \h </w:instrText>
      </w:r>
      <w:r>
        <w:fldChar w:fldCharType="separate"/>
      </w:r>
      <w:r>
        <w:t>12</w:t>
      </w:r>
      <w:r>
        <w:fldChar w:fldCharType="end"/>
      </w:r>
    </w:p>
    <w:p>
      <w:pPr>
        <w:pStyle w:val="11"/>
        <w:keepNext w:val="0"/>
        <w:keepLines w:val="0"/>
        <w:pageBreakBefore w:val="0"/>
        <w:widowControl/>
        <w:tabs>
          <w:tab w:val="right" w:leader="dot" w:pos="8845"/>
        </w:tabs>
        <w:kinsoku/>
        <w:wordWrap/>
        <w:overflowPunct/>
        <w:topLinePunct w:val="0"/>
        <w:autoSpaceDE/>
        <w:autoSpaceDN/>
        <w:bidi w:val="0"/>
        <w:adjustRightInd/>
        <w:snapToGrid/>
        <w:spacing w:line="300" w:lineRule="exact"/>
        <w:textAlignment w:val="baseline"/>
      </w:pPr>
      <w:r>
        <w:rPr>
          <w:rFonts w:hint="eastAsia"/>
          <w:lang w:val="zh-CN" w:eastAsia="zh-CN"/>
        </w:rPr>
        <w:t>五、拟中选</w:t>
      </w:r>
      <w:r>
        <w:rPr>
          <w:rFonts w:hint="eastAsia"/>
          <w:lang w:val="en-US" w:eastAsia="zh-CN"/>
        </w:rPr>
        <w:t>企业</w:t>
      </w:r>
      <w:r>
        <w:rPr>
          <w:rFonts w:hint="eastAsia"/>
          <w:lang w:val="zh-CN" w:eastAsia="zh-CN"/>
        </w:rPr>
        <w:t>确定</w:t>
      </w:r>
      <w:r>
        <w:tab/>
      </w:r>
      <w:r>
        <w:fldChar w:fldCharType="begin"/>
      </w:r>
      <w:r>
        <w:instrText xml:space="preserve"> PAGEREF _Toc1283 \h </w:instrText>
      </w:r>
      <w:r>
        <w:fldChar w:fldCharType="separate"/>
      </w:r>
      <w:r>
        <w:t>13</w:t>
      </w:r>
      <w:r>
        <w:fldChar w:fldCharType="end"/>
      </w:r>
    </w:p>
    <w:p>
      <w:pPr>
        <w:pStyle w:val="7"/>
        <w:keepNext w:val="0"/>
        <w:keepLines w:val="0"/>
        <w:pageBreakBefore w:val="0"/>
        <w:widowControl/>
        <w:tabs>
          <w:tab w:val="right" w:leader="dot" w:pos="8845"/>
        </w:tabs>
        <w:kinsoku/>
        <w:wordWrap/>
        <w:overflowPunct/>
        <w:topLinePunct w:val="0"/>
        <w:autoSpaceDE/>
        <w:autoSpaceDN/>
        <w:bidi w:val="0"/>
        <w:adjustRightInd/>
        <w:snapToGrid/>
        <w:spacing w:line="300" w:lineRule="exact"/>
        <w:textAlignment w:val="baseline"/>
      </w:pPr>
      <w:r>
        <w:rPr>
          <w:rFonts w:hint="eastAsia"/>
          <w:lang w:val="en-US" w:eastAsia="zh-CN"/>
        </w:rPr>
        <w:t>（一）中选数额</w:t>
      </w:r>
      <w:r>
        <w:tab/>
      </w:r>
      <w:r>
        <w:fldChar w:fldCharType="begin"/>
      </w:r>
      <w:r>
        <w:instrText xml:space="preserve"> PAGEREF _Toc10212 \h </w:instrText>
      </w:r>
      <w:r>
        <w:fldChar w:fldCharType="separate"/>
      </w:r>
      <w:r>
        <w:t>13</w:t>
      </w:r>
      <w:r>
        <w:fldChar w:fldCharType="end"/>
      </w:r>
    </w:p>
    <w:p>
      <w:pPr>
        <w:pStyle w:val="7"/>
        <w:keepNext w:val="0"/>
        <w:keepLines w:val="0"/>
        <w:pageBreakBefore w:val="0"/>
        <w:widowControl/>
        <w:tabs>
          <w:tab w:val="right" w:leader="dot" w:pos="8845"/>
        </w:tabs>
        <w:kinsoku/>
        <w:wordWrap/>
        <w:overflowPunct/>
        <w:topLinePunct w:val="0"/>
        <w:autoSpaceDE/>
        <w:autoSpaceDN/>
        <w:bidi w:val="0"/>
        <w:adjustRightInd/>
        <w:snapToGrid/>
        <w:spacing w:line="300" w:lineRule="exact"/>
        <w:textAlignment w:val="baseline"/>
      </w:pPr>
      <w:r>
        <w:rPr>
          <w:rFonts w:hint="eastAsia"/>
          <w:lang w:val="en-US" w:eastAsia="zh-CN"/>
        </w:rPr>
        <w:t>（二）中选规则</w:t>
      </w:r>
      <w:r>
        <w:tab/>
      </w:r>
      <w:r>
        <w:fldChar w:fldCharType="begin"/>
      </w:r>
      <w:r>
        <w:instrText xml:space="preserve"> PAGEREF _Toc4838 \h </w:instrText>
      </w:r>
      <w:r>
        <w:fldChar w:fldCharType="separate"/>
      </w:r>
      <w:r>
        <w:t>14</w:t>
      </w:r>
      <w:r>
        <w:fldChar w:fldCharType="end"/>
      </w:r>
    </w:p>
    <w:p>
      <w:pPr>
        <w:pStyle w:val="11"/>
        <w:keepNext w:val="0"/>
        <w:keepLines w:val="0"/>
        <w:pageBreakBefore w:val="0"/>
        <w:widowControl/>
        <w:tabs>
          <w:tab w:val="right" w:leader="dot" w:pos="8845"/>
        </w:tabs>
        <w:kinsoku/>
        <w:wordWrap/>
        <w:overflowPunct/>
        <w:topLinePunct w:val="0"/>
        <w:autoSpaceDE/>
        <w:autoSpaceDN/>
        <w:bidi w:val="0"/>
        <w:adjustRightInd/>
        <w:snapToGrid/>
        <w:spacing w:line="300" w:lineRule="exact"/>
        <w:textAlignment w:val="baseline"/>
      </w:pPr>
      <w:r>
        <w:rPr>
          <w:rFonts w:hint="eastAsia"/>
          <w:lang w:val="zh-CN" w:eastAsia="zh-CN"/>
        </w:rPr>
        <w:t>六、中选</w:t>
      </w:r>
      <w:r>
        <w:rPr>
          <w:rFonts w:hint="eastAsia"/>
          <w:lang w:val="en-US" w:eastAsia="zh-CN"/>
        </w:rPr>
        <w:t>结果</w:t>
      </w:r>
      <w:r>
        <w:rPr>
          <w:rFonts w:hint="eastAsia"/>
          <w:lang w:val="zh-CN" w:eastAsia="zh-CN"/>
        </w:rPr>
        <w:t>确定</w:t>
      </w:r>
      <w:r>
        <w:tab/>
      </w:r>
      <w:r>
        <w:fldChar w:fldCharType="begin"/>
      </w:r>
      <w:r>
        <w:instrText xml:space="preserve"> PAGEREF _Toc16353 \h </w:instrText>
      </w:r>
      <w:r>
        <w:fldChar w:fldCharType="separate"/>
      </w:r>
      <w:r>
        <w:t>16</w:t>
      </w:r>
      <w:r>
        <w:fldChar w:fldCharType="end"/>
      </w:r>
    </w:p>
    <w:p>
      <w:pPr>
        <w:pStyle w:val="7"/>
        <w:keepNext w:val="0"/>
        <w:keepLines w:val="0"/>
        <w:pageBreakBefore w:val="0"/>
        <w:widowControl/>
        <w:tabs>
          <w:tab w:val="right" w:leader="dot" w:pos="8845"/>
        </w:tabs>
        <w:kinsoku/>
        <w:wordWrap/>
        <w:overflowPunct/>
        <w:topLinePunct w:val="0"/>
        <w:autoSpaceDE/>
        <w:autoSpaceDN/>
        <w:bidi w:val="0"/>
        <w:adjustRightInd/>
        <w:snapToGrid/>
        <w:spacing w:line="300" w:lineRule="exact"/>
        <w:textAlignment w:val="baseline"/>
      </w:pPr>
      <w:r>
        <w:rPr>
          <w:rFonts w:hint="eastAsia"/>
          <w:lang w:val="en-US" w:eastAsia="zh-CN"/>
        </w:rPr>
        <w:t>（一）拟中选结果公示</w:t>
      </w:r>
      <w:r>
        <w:tab/>
      </w:r>
      <w:r>
        <w:fldChar w:fldCharType="begin"/>
      </w:r>
      <w:r>
        <w:instrText xml:space="preserve"> PAGEREF _Toc29729 \h </w:instrText>
      </w:r>
      <w:r>
        <w:fldChar w:fldCharType="separate"/>
      </w:r>
      <w:r>
        <w:t>16</w:t>
      </w:r>
      <w:r>
        <w:fldChar w:fldCharType="end"/>
      </w:r>
    </w:p>
    <w:p>
      <w:pPr>
        <w:pStyle w:val="7"/>
        <w:keepNext w:val="0"/>
        <w:keepLines w:val="0"/>
        <w:pageBreakBefore w:val="0"/>
        <w:widowControl/>
        <w:tabs>
          <w:tab w:val="right" w:leader="dot" w:pos="8845"/>
        </w:tabs>
        <w:kinsoku/>
        <w:wordWrap/>
        <w:overflowPunct/>
        <w:topLinePunct w:val="0"/>
        <w:autoSpaceDE/>
        <w:autoSpaceDN/>
        <w:bidi w:val="0"/>
        <w:adjustRightInd/>
        <w:snapToGrid/>
        <w:spacing w:line="300" w:lineRule="exact"/>
        <w:textAlignment w:val="baseline"/>
      </w:pPr>
      <w:r>
        <w:rPr>
          <w:rFonts w:hint="eastAsia"/>
          <w:lang w:val="en-US" w:eastAsia="zh-CN"/>
        </w:rPr>
        <w:t>（二）中选结果公布</w:t>
      </w:r>
      <w:r>
        <w:tab/>
      </w:r>
      <w:r>
        <w:fldChar w:fldCharType="begin"/>
      </w:r>
      <w:r>
        <w:instrText xml:space="preserve"> PAGEREF _Toc22076 \h </w:instrText>
      </w:r>
      <w:r>
        <w:fldChar w:fldCharType="separate"/>
      </w:r>
      <w:r>
        <w:t>16</w:t>
      </w:r>
      <w:r>
        <w:fldChar w:fldCharType="end"/>
      </w:r>
    </w:p>
    <w:p>
      <w:pPr>
        <w:pStyle w:val="11"/>
        <w:keepNext w:val="0"/>
        <w:keepLines w:val="0"/>
        <w:pageBreakBefore w:val="0"/>
        <w:widowControl/>
        <w:tabs>
          <w:tab w:val="right" w:leader="dot" w:pos="8845"/>
        </w:tabs>
        <w:kinsoku/>
        <w:wordWrap/>
        <w:overflowPunct/>
        <w:topLinePunct w:val="0"/>
        <w:autoSpaceDE/>
        <w:autoSpaceDN/>
        <w:bidi w:val="0"/>
        <w:adjustRightInd/>
        <w:snapToGrid/>
        <w:spacing w:line="300" w:lineRule="exact"/>
        <w:textAlignment w:val="baseline"/>
      </w:pPr>
      <w:r>
        <w:rPr>
          <w:rFonts w:hint="eastAsia"/>
          <w:lang w:val="zh-CN" w:eastAsia="zh-CN"/>
        </w:rPr>
        <w:t>七、约定采购量分配</w:t>
      </w:r>
      <w:r>
        <w:tab/>
      </w:r>
      <w:r>
        <w:fldChar w:fldCharType="begin"/>
      </w:r>
      <w:r>
        <w:instrText xml:space="preserve"> PAGEREF _Toc25095 \h </w:instrText>
      </w:r>
      <w:r>
        <w:fldChar w:fldCharType="separate"/>
      </w:r>
      <w:r>
        <w:t>16</w:t>
      </w:r>
      <w:r>
        <w:fldChar w:fldCharType="end"/>
      </w:r>
    </w:p>
    <w:p>
      <w:pPr>
        <w:pStyle w:val="7"/>
        <w:keepNext w:val="0"/>
        <w:keepLines w:val="0"/>
        <w:pageBreakBefore w:val="0"/>
        <w:widowControl/>
        <w:tabs>
          <w:tab w:val="right" w:leader="dot" w:pos="8845"/>
        </w:tabs>
        <w:kinsoku/>
        <w:wordWrap/>
        <w:overflowPunct/>
        <w:topLinePunct w:val="0"/>
        <w:autoSpaceDE/>
        <w:autoSpaceDN/>
        <w:bidi w:val="0"/>
        <w:adjustRightInd/>
        <w:snapToGrid/>
        <w:spacing w:line="300" w:lineRule="exact"/>
        <w:textAlignment w:val="baseline"/>
      </w:pPr>
      <w:r>
        <w:rPr>
          <w:rFonts w:hint="eastAsia"/>
          <w:lang w:val="en-US" w:eastAsia="zh-CN"/>
        </w:rPr>
        <w:t>（一）分配采购量</w:t>
      </w:r>
      <w:r>
        <w:tab/>
      </w:r>
      <w:r>
        <w:fldChar w:fldCharType="begin"/>
      </w:r>
      <w:r>
        <w:instrText xml:space="preserve"> PAGEREF _Toc23617 \h </w:instrText>
      </w:r>
      <w:r>
        <w:fldChar w:fldCharType="separate"/>
      </w:r>
      <w:r>
        <w:t>17</w:t>
      </w:r>
      <w:r>
        <w:fldChar w:fldCharType="end"/>
      </w:r>
    </w:p>
    <w:p>
      <w:pPr>
        <w:pStyle w:val="7"/>
        <w:keepNext w:val="0"/>
        <w:keepLines w:val="0"/>
        <w:pageBreakBefore w:val="0"/>
        <w:widowControl/>
        <w:tabs>
          <w:tab w:val="right" w:leader="dot" w:pos="8845"/>
        </w:tabs>
        <w:kinsoku/>
        <w:wordWrap/>
        <w:overflowPunct/>
        <w:topLinePunct w:val="0"/>
        <w:autoSpaceDE/>
        <w:autoSpaceDN/>
        <w:bidi w:val="0"/>
        <w:adjustRightInd/>
        <w:snapToGrid/>
        <w:spacing w:line="300" w:lineRule="exact"/>
        <w:textAlignment w:val="baseline"/>
      </w:pPr>
      <w:r>
        <w:rPr>
          <w:rFonts w:hint="eastAsia"/>
          <w:lang w:val="en-US" w:eastAsia="zh-CN"/>
        </w:rPr>
        <w:t>（二）待分配采购量</w:t>
      </w:r>
      <w:r>
        <w:tab/>
      </w:r>
      <w:r>
        <w:fldChar w:fldCharType="begin"/>
      </w:r>
      <w:r>
        <w:instrText xml:space="preserve"> PAGEREF _Toc14578 \h </w:instrText>
      </w:r>
      <w:r>
        <w:fldChar w:fldCharType="separate"/>
      </w:r>
      <w:r>
        <w:t>17</w:t>
      </w:r>
      <w:r>
        <w:fldChar w:fldCharType="end"/>
      </w:r>
    </w:p>
    <w:p>
      <w:pPr>
        <w:pStyle w:val="7"/>
        <w:keepNext w:val="0"/>
        <w:keepLines w:val="0"/>
        <w:pageBreakBefore w:val="0"/>
        <w:widowControl/>
        <w:tabs>
          <w:tab w:val="right" w:leader="dot" w:pos="8845"/>
        </w:tabs>
        <w:kinsoku/>
        <w:wordWrap/>
        <w:overflowPunct/>
        <w:topLinePunct w:val="0"/>
        <w:autoSpaceDE/>
        <w:autoSpaceDN/>
        <w:bidi w:val="0"/>
        <w:adjustRightInd/>
        <w:snapToGrid/>
        <w:spacing w:line="300" w:lineRule="exact"/>
        <w:textAlignment w:val="baseline"/>
      </w:pPr>
      <w:r>
        <w:rPr>
          <w:rFonts w:hint="eastAsia"/>
          <w:lang w:val="en-US" w:eastAsia="zh-CN"/>
        </w:rPr>
        <w:t>（三）待分配采购量分配</w:t>
      </w:r>
      <w:r>
        <w:tab/>
      </w:r>
      <w:r>
        <w:fldChar w:fldCharType="begin"/>
      </w:r>
      <w:r>
        <w:instrText xml:space="preserve"> PAGEREF _Toc5172 \h </w:instrText>
      </w:r>
      <w:r>
        <w:fldChar w:fldCharType="separate"/>
      </w:r>
      <w:r>
        <w:t>18</w:t>
      </w:r>
      <w:r>
        <w:fldChar w:fldCharType="end"/>
      </w:r>
    </w:p>
    <w:p>
      <w:pPr>
        <w:pStyle w:val="11"/>
        <w:keepNext w:val="0"/>
        <w:keepLines w:val="0"/>
        <w:pageBreakBefore w:val="0"/>
        <w:widowControl/>
        <w:tabs>
          <w:tab w:val="right" w:leader="dot" w:pos="8845"/>
        </w:tabs>
        <w:kinsoku/>
        <w:wordWrap/>
        <w:overflowPunct/>
        <w:topLinePunct w:val="0"/>
        <w:autoSpaceDE/>
        <w:autoSpaceDN/>
        <w:bidi w:val="0"/>
        <w:adjustRightInd/>
        <w:snapToGrid/>
        <w:spacing w:line="300" w:lineRule="exact"/>
        <w:textAlignment w:val="baseline"/>
      </w:pPr>
      <w:r>
        <w:rPr>
          <w:rFonts w:hint="eastAsia"/>
          <w:lang w:val="zh-CN" w:eastAsia="zh-CN"/>
        </w:rPr>
        <w:t>八、采购与配送</w:t>
      </w:r>
      <w:r>
        <w:tab/>
      </w:r>
      <w:r>
        <w:fldChar w:fldCharType="begin"/>
      </w:r>
      <w:r>
        <w:instrText xml:space="preserve"> PAGEREF _Toc29724 \h </w:instrText>
      </w:r>
      <w:r>
        <w:fldChar w:fldCharType="separate"/>
      </w:r>
      <w:r>
        <w:t>19</w:t>
      </w:r>
      <w:r>
        <w:fldChar w:fldCharType="end"/>
      </w:r>
    </w:p>
    <w:p>
      <w:pPr>
        <w:pStyle w:val="11"/>
        <w:keepNext w:val="0"/>
        <w:keepLines w:val="0"/>
        <w:pageBreakBefore w:val="0"/>
        <w:widowControl/>
        <w:tabs>
          <w:tab w:val="right" w:leader="dot" w:pos="8845"/>
        </w:tabs>
        <w:kinsoku/>
        <w:wordWrap/>
        <w:overflowPunct/>
        <w:topLinePunct w:val="0"/>
        <w:autoSpaceDE/>
        <w:autoSpaceDN/>
        <w:bidi w:val="0"/>
        <w:adjustRightInd/>
        <w:snapToGrid/>
        <w:spacing w:line="300" w:lineRule="exact"/>
        <w:textAlignment w:val="baseline"/>
      </w:pPr>
      <w:r>
        <w:rPr>
          <w:rFonts w:hint="eastAsia"/>
          <w:lang w:val="zh-CN" w:eastAsia="zh-CN"/>
        </w:rPr>
        <w:t>九、货款结算</w:t>
      </w:r>
      <w:r>
        <w:tab/>
      </w:r>
      <w:r>
        <w:fldChar w:fldCharType="begin"/>
      </w:r>
      <w:r>
        <w:instrText xml:space="preserve"> PAGEREF _Toc28231 \h </w:instrText>
      </w:r>
      <w:r>
        <w:fldChar w:fldCharType="separate"/>
      </w:r>
      <w:r>
        <w:t>19</w:t>
      </w:r>
      <w:r>
        <w:fldChar w:fldCharType="end"/>
      </w:r>
    </w:p>
    <w:p>
      <w:pPr>
        <w:pStyle w:val="11"/>
        <w:keepNext w:val="0"/>
        <w:keepLines w:val="0"/>
        <w:pageBreakBefore w:val="0"/>
        <w:widowControl/>
        <w:tabs>
          <w:tab w:val="right" w:leader="dot" w:pos="8845"/>
        </w:tabs>
        <w:kinsoku/>
        <w:wordWrap/>
        <w:overflowPunct/>
        <w:topLinePunct w:val="0"/>
        <w:autoSpaceDE/>
        <w:autoSpaceDN/>
        <w:bidi w:val="0"/>
        <w:adjustRightInd/>
        <w:snapToGrid/>
        <w:spacing w:line="300" w:lineRule="exact"/>
        <w:textAlignment w:val="baseline"/>
      </w:pPr>
      <w:r>
        <w:rPr>
          <w:rFonts w:hint="eastAsia"/>
          <w:lang w:val="zh-CN" w:eastAsia="zh-CN"/>
        </w:rPr>
        <w:t>十、其他</w:t>
      </w:r>
      <w:r>
        <w:tab/>
      </w:r>
      <w:r>
        <w:fldChar w:fldCharType="begin"/>
      </w:r>
      <w:r>
        <w:instrText xml:space="preserve"> PAGEREF _Toc9550 \h </w:instrText>
      </w:r>
      <w:r>
        <w:fldChar w:fldCharType="separate"/>
      </w:r>
      <w:r>
        <w:t>20</w:t>
      </w:r>
      <w:r>
        <w:fldChar w:fldCharType="end"/>
      </w:r>
    </w:p>
    <w:p>
      <w:pPr>
        <w:pStyle w:val="10"/>
        <w:keepNext w:val="0"/>
        <w:keepLines w:val="0"/>
        <w:pageBreakBefore w:val="0"/>
        <w:widowControl/>
        <w:tabs>
          <w:tab w:val="right" w:leader="dot" w:pos="8845"/>
        </w:tabs>
        <w:kinsoku/>
        <w:wordWrap/>
        <w:overflowPunct/>
        <w:topLinePunct w:val="0"/>
        <w:autoSpaceDE/>
        <w:autoSpaceDN/>
        <w:bidi w:val="0"/>
        <w:adjustRightInd/>
        <w:snapToGrid/>
        <w:spacing w:line="300" w:lineRule="exact"/>
        <w:textAlignment w:val="baseline"/>
      </w:pPr>
      <w:r>
        <w:rPr>
          <w:rFonts w:hint="eastAsia" w:ascii="方正小标宋简体" w:hAnsi="方正小标宋简体" w:eastAsia="方正小标宋简体" w:cs="方正小标宋简体"/>
          <w:bCs/>
          <w:lang w:val="zh-CN" w:eastAsia="zh-CN"/>
        </w:rPr>
        <w:t>第三部分</w:t>
      </w:r>
      <w:r>
        <w:rPr>
          <w:rFonts w:hint="eastAsia" w:ascii="方正小标宋简体" w:hAnsi="方正小标宋简体" w:eastAsia="方正小标宋简体" w:cs="方正小标宋简体"/>
          <w:bCs/>
          <w:lang w:val="en-US" w:eastAsia="zh-CN"/>
        </w:rPr>
        <w:t xml:space="preserve">  </w:t>
      </w:r>
      <w:r>
        <w:rPr>
          <w:rFonts w:hint="eastAsia" w:ascii="方正小标宋简体" w:hAnsi="方正小标宋简体" w:eastAsia="方正小标宋简体" w:cs="方正小标宋简体"/>
          <w:bCs/>
          <w:lang w:val="zh-CN" w:eastAsia="zh-CN"/>
        </w:rPr>
        <w:t>附件</w:t>
      </w:r>
      <w:r>
        <w:tab/>
      </w:r>
      <w:r>
        <w:fldChar w:fldCharType="begin"/>
      </w:r>
      <w:r>
        <w:instrText xml:space="preserve"> PAGEREF _Toc30228 \h </w:instrText>
      </w:r>
      <w:r>
        <w:fldChar w:fldCharType="separate"/>
      </w:r>
      <w:r>
        <w:t>22</w:t>
      </w:r>
      <w:r>
        <w:fldChar w:fldCharType="end"/>
      </w:r>
    </w:p>
    <w:p>
      <w:pPr>
        <w:numPr>
          <w:ilvl w:val="0"/>
          <w:numId w:val="0"/>
        </w:numPr>
        <w:ind w:leftChars="0"/>
        <w:rPr>
          <w:rStyle w:val="20"/>
          <w:rFonts w:hint="eastAsia" w:ascii="仿宋_GB2312" w:hAnsi="仿宋_GB2312" w:eastAsia="仿宋_GB2312" w:cs="仿宋_GB2312"/>
          <w:b w:val="0"/>
          <w:i w:val="0"/>
          <w:caps w:val="0"/>
          <w:color w:val="000000"/>
          <w:spacing w:val="0"/>
          <w:w w:val="100"/>
          <w:sz w:val="22"/>
          <w:szCs w:val="22"/>
          <w:lang w:val="zh-CN" w:eastAsia="zh-CN" w:bidi="zh-CN"/>
        </w:rPr>
        <w:sectPr>
          <w:footerReference r:id="rId3" w:type="default"/>
          <w:pgSz w:w="11906" w:h="16838"/>
          <w:pgMar w:top="2098" w:right="1474" w:bottom="1984" w:left="1587" w:header="851" w:footer="992" w:gutter="0"/>
          <w:cols w:space="0" w:num="1"/>
          <w:rtlGutter w:val="0"/>
          <w:docGrid w:type="lines" w:linePitch="312" w:charSpace="0"/>
        </w:sectPr>
      </w:pPr>
      <w:r>
        <w:rPr>
          <w:rStyle w:val="20"/>
          <w:rFonts w:hint="eastAsia" w:ascii="仿宋_GB2312" w:hAnsi="仿宋_GB2312" w:eastAsia="仿宋_GB2312" w:cs="仿宋_GB2312"/>
          <w:b w:val="0"/>
          <w:i w:val="0"/>
          <w:caps w:val="0"/>
          <w:color w:val="000000"/>
          <w:spacing w:val="0"/>
          <w:w w:val="100"/>
          <w:sz w:val="22"/>
          <w:szCs w:val="22"/>
          <w:lang w:val="zh-CN" w:eastAsia="zh-CN" w:bidi="zh-CN"/>
        </w:rPr>
        <w:fldChar w:fldCharType="end"/>
      </w:r>
    </w:p>
    <w:p>
      <w:pPr>
        <w:pStyle w:val="2"/>
        <w:rPr>
          <w:rFonts w:hint="eastAsia"/>
          <w:lang w:val="zh-CN" w:eastAsia="zh-CN"/>
        </w:rPr>
      </w:pPr>
    </w:p>
    <w:p>
      <w:pPr>
        <w:pStyle w:val="3"/>
        <w:pageBreakBefore w:val="0"/>
        <w:kinsoku/>
        <w:overflowPunct/>
        <w:topLinePunct w:val="0"/>
        <w:bidi w:val="0"/>
        <w:spacing w:before="0" w:beforeLines="0" w:after="0" w:afterLines="0" w:line="600" w:lineRule="exact"/>
        <w:jc w:val="center"/>
        <w:rPr>
          <w:rFonts w:hint="eastAsia" w:ascii="方正小标宋简体" w:hAnsi="方正小标宋简体" w:eastAsia="方正小标宋简体" w:cs="方正小标宋简体"/>
          <w:lang w:val="zh-CN" w:eastAsia="zh-CN"/>
        </w:rPr>
      </w:pPr>
      <w:bookmarkStart w:id="0" w:name="_Toc6910"/>
      <w:bookmarkStart w:id="1" w:name="_Toc24825"/>
      <w:r>
        <w:rPr>
          <w:rFonts w:hint="eastAsia" w:ascii="方正小标宋简体" w:hAnsi="方正小标宋简体" w:eastAsia="方正小标宋简体" w:cs="方正小标宋简体"/>
          <w:lang w:val="zh-CN" w:eastAsia="zh-CN"/>
        </w:rPr>
        <w:t>第一部分　采购邀请</w:t>
      </w:r>
      <w:bookmarkEnd w:id="0"/>
      <w:bookmarkEnd w:id="1"/>
    </w:p>
    <w:p>
      <w:pPr>
        <w:pStyle w:val="22"/>
        <w:pageBreakBefore w:val="0"/>
        <w:widowControl/>
        <w:kinsoku/>
        <w:overflowPunct/>
        <w:topLinePunct w:val="0"/>
        <w:bidi w:val="0"/>
        <w:snapToGrid w:val="0"/>
        <w:spacing w:beforeAutospacing="0" w:afterAutospacing="0" w:line="600" w:lineRule="exact"/>
        <w:ind w:left="0" w:right="17"/>
        <w:jc w:val="center"/>
        <w:textAlignment w:val="baseline"/>
        <w:rPr>
          <w:rStyle w:val="20"/>
          <w:rFonts w:hint="eastAsia" w:ascii="仿宋_GB2312" w:hAnsi="仿宋_GB2312" w:eastAsia="仿宋_GB2312" w:cs="仿宋_GB2312"/>
          <w:b w:val="0"/>
          <w:i w:val="0"/>
          <w:caps w:val="0"/>
          <w:color w:val="000000"/>
          <w:spacing w:val="0"/>
          <w:w w:val="100"/>
          <w:sz w:val="32"/>
          <w:szCs w:val="32"/>
          <w:lang w:val="zh-CN" w:eastAsia="zh-CN" w:bidi="zh-CN"/>
        </w:rPr>
      </w:pPr>
      <w:r>
        <w:rPr>
          <w:rStyle w:val="20"/>
          <w:rFonts w:hint="eastAsia" w:ascii="仿宋_GB2312" w:hAnsi="仿宋_GB2312" w:eastAsia="仿宋_GB2312" w:cs="仿宋_GB2312"/>
          <w:b w:val="0"/>
          <w:i w:val="0"/>
          <w:caps w:val="0"/>
          <w:color w:val="000000"/>
          <w:spacing w:val="0"/>
          <w:w w:val="100"/>
          <w:sz w:val="32"/>
          <w:szCs w:val="32"/>
          <w:lang w:val="zh-CN" w:eastAsia="zh-CN" w:bidi="zh-CN"/>
        </w:rPr>
        <w:t>（编号：</w:t>
      </w:r>
      <w:r>
        <w:rPr>
          <w:rStyle w:val="20"/>
          <w:rFonts w:hint="eastAsia" w:ascii="仿宋_GB2312" w:hAnsi="仿宋_GB2312" w:eastAsia="仿宋_GB2312" w:cs="仿宋_GB2312"/>
          <w:b w:val="0"/>
          <w:i w:val="0"/>
          <w:caps w:val="0"/>
          <w:color w:val="000000"/>
          <w:spacing w:val="0"/>
          <w:w w:val="100"/>
          <w:sz w:val="32"/>
          <w:szCs w:val="32"/>
          <w:lang w:val="en-US" w:eastAsia="zh-CN" w:bidi="zh-CN"/>
        </w:rPr>
        <w:t xml:space="preserve">       </w:t>
      </w:r>
      <w:r>
        <w:rPr>
          <w:rStyle w:val="20"/>
          <w:rFonts w:hint="eastAsia" w:ascii="仿宋_GB2312" w:hAnsi="仿宋_GB2312" w:eastAsia="仿宋_GB2312" w:cs="仿宋_GB2312"/>
          <w:b w:val="0"/>
          <w:i w:val="0"/>
          <w:caps w:val="0"/>
          <w:color w:val="000000"/>
          <w:spacing w:val="0"/>
          <w:w w:val="100"/>
          <w:sz w:val="32"/>
          <w:szCs w:val="32"/>
          <w:lang w:val="zh-CN" w:eastAsia="zh-CN" w:bidi="zh-CN"/>
        </w:rPr>
        <w:t>）</w:t>
      </w:r>
    </w:p>
    <w:p>
      <w:pPr>
        <w:pStyle w:val="22"/>
        <w:pageBreakBefore w:val="0"/>
        <w:widowControl/>
        <w:kinsoku/>
        <w:overflowPunct/>
        <w:topLinePunct w:val="0"/>
        <w:bidi w:val="0"/>
        <w:snapToGrid w:val="0"/>
        <w:spacing w:beforeAutospacing="0" w:afterAutospacing="0" w:line="600" w:lineRule="exact"/>
        <w:ind w:left="0" w:right="17"/>
        <w:jc w:val="center"/>
        <w:textAlignment w:val="baseline"/>
        <w:rPr>
          <w:rStyle w:val="20"/>
          <w:rFonts w:hint="eastAsia" w:ascii="仿宋_GB2312" w:hAnsi="仿宋_GB2312" w:eastAsia="仿宋_GB2312" w:cs="仿宋_GB2312"/>
          <w:b w:val="0"/>
          <w:i w:val="0"/>
          <w:caps w:val="0"/>
          <w:color w:val="000000"/>
          <w:spacing w:val="0"/>
          <w:w w:val="100"/>
          <w:sz w:val="32"/>
          <w:szCs w:val="32"/>
          <w:lang w:val="zh-CN" w:eastAsia="zh-CN" w:bidi="zh-CN"/>
        </w:rPr>
      </w:pPr>
    </w:p>
    <w:p>
      <w:pPr>
        <w:pStyle w:val="22"/>
        <w:pageBreakBefore w:val="0"/>
        <w:widowControl/>
        <w:kinsoku/>
        <w:overflowPunct/>
        <w:topLinePunct w:val="0"/>
        <w:bidi w:val="0"/>
        <w:snapToGrid w:val="0"/>
        <w:spacing w:beforeAutospacing="0" w:afterAutospacing="0" w:line="600" w:lineRule="exact"/>
        <w:ind w:left="0"/>
        <w:textAlignment w:val="baseline"/>
        <w:rPr>
          <w:rStyle w:val="20"/>
          <w:rFonts w:hint="eastAsia" w:ascii="仿宋_GB2312" w:hAnsi="仿宋_GB2312" w:eastAsia="仿宋_GB2312" w:cs="仿宋_GB2312"/>
          <w:b w:val="0"/>
          <w:i w:val="0"/>
          <w:caps w:val="0"/>
          <w:color w:val="000000"/>
          <w:spacing w:val="0"/>
          <w:w w:val="100"/>
          <w:sz w:val="32"/>
          <w:szCs w:val="32"/>
          <w:lang w:val="zh-CN" w:eastAsia="zh-CN" w:bidi="zh-CN"/>
        </w:rPr>
      </w:pPr>
      <w:r>
        <w:rPr>
          <w:rStyle w:val="20"/>
          <w:rFonts w:hint="eastAsia" w:ascii="仿宋_GB2312" w:hAnsi="仿宋_GB2312" w:eastAsia="仿宋_GB2312" w:cs="仿宋_GB2312"/>
          <w:b w:val="0"/>
          <w:i w:val="0"/>
          <w:caps w:val="0"/>
          <w:color w:val="000000"/>
          <w:spacing w:val="0"/>
          <w:w w:val="100"/>
          <w:sz w:val="32"/>
          <w:szCs w:val="32"/>
          <w:lang w:val="zh-CN" w:eastAsia="zh-CN" w:bidi="zh-CN"/>
        </w:rPr>
        <w:t>各相关企业：</w:t>
      </w:r>
    </w:p>
    <w:p>
      <w:pPr>
        <w:pStyle w:val="22"/>
        <w:pageBreakBefore w:val="0"/>
        <w:widowControl/>
        <w:kinsoku/>
        <w:overflowPunct/>
        <w:topLinePunct w:val="0"/>
        <w:bidi w:val="0"/>
        <w:snapToGrid w:val="0"/>
        <w:spacing w:beforeAutospacing="0" w:afterAutospacing="0" w:line="600" w:lineRule="exact"/>
        <w:ind w:left="0" w:firstLine="632" w:firstLineChars="200"/>
        <w:jc w:val="both"/>
        <w:textAlignment w:val="baseline"/>
        <w:rPr>
          <w:rStyle w:val="20"/>
          <w:rFonts w:hint="eastAsia" w:ascii="仿宋_GB2312" w:hAnsi="仿宋_GB2312" w:eastAsia="仿宋_GB2312" w:cs="仿宋_GB2312"/>
          <w:b w:val="0"/>
          <w:i w:val="0"/>
          <w:caps w:val="0"/>
          <w:color w:val="000000"/>
          <w:spacing w:val="6"/>
          <w:w w:val="95"/>
          <w:sz w:val="32"/>
          <w:szCs w:val="32"/>
          <w:lang w:val="zh-CN" w:eastAsia="zh-CN" w:bidi="zh-CN"/>
        </w:rPr>
      </w:pPr>
      <w:r>
        <w:rPr>
          <w:rStyle w:val="20"/>
          <w:rFonts w:hint="eastAsia" w:ascii="仿宋_GB2312" w:hAnsi="仿宋_GB2312" w:eastAsia="仿宋_GB2312" w:cs="仿宋_GB2312"/>
          <w:b w:val="0"/>
          <w:i w:val="0"/>
          <w:caps w:val="0"/>
          <w:color w:val="000000"/>
          <w:spacing w:val="6"/>
          <w:w w:val="95"/>
          <w:sz w:val="32"/>
          <w:szCs w:val="32"/>
          <w:lang w:val="zh-CN" w:eastAsia="zh-CN" w:bidi="zh-CN"/>
        </w:rPr>
        <w:t>为贯彻落实《中共中央 国务院关于深化医疗保障制度改革的意见》（中发〔2020〕5号）、《国务院办公厅关于推动药品集中带量采购工作常态化制度化开展的意见》（国办发〔2021〕2号）</w:t>
      </w:r>
      <w:r>
        <w:rPr>
          <w:rStyle w:val="20"/>
          <w:rFonts w:hint="eastAsia" w:ascii="仿宋_GB2312" w:hAnsi="仿宋_GB2312" w:eastAsia="仿宋_GB2312" w:cs="仿宋_GB2312"/>
          <w:b w:val="0"/>
          <w:i w:val="0"/>
          <w:caps w:val="0"/>
          <w:color w:val="000000"/>
          <w:spacing w:val="6"/>
          <w:w w:val="95"/>
          <w:sz w:val="32"/>
          <w:szCs w:val="32"/>
          <w:lang w:val="en-US" w:eastAsia="zh-CN" w:bidi="zh-CN"/>
        </w:rPr>
        <w:t>、</w:t>
      </w:r>
      <w:r>
        <w:rPr>
          <w:rFonts w:hint="eastAsia" w:ascii="仿宋_GB2312" w:hAnsi="仿宋_GB2312" w:eastAsia="仿宋_GB2312" w:cs="仿宋_GB2312"/>
          <w:snapToGrid/>
          <w:kern w:val="2"/>
          <w:sz w:val="32"/>
          <w:szCs w:val="40"/>
          <w:lang w:val="en-US" w:eastAsia="zh-CN" w:bidi="ar-SA"/>
        </w:rPr>
        <w:t>《国家医疗保障局办公室关于做好国家组织药品集中带 量采购协议期满后接续工作的通知》（医保办发〔2021〕44 号）</w:t>
      </w:r>
      <w:r>
        <w:rPr>
          <w:rStyle w:val="20"/>
          <w:rFonts w:hint="eastAsia" w:ascii="仿宋_GB2312" w:hAnsi="仿宋_GB2312" w:eastAsia="仿宋_GB2312" w:cs="仿宋_GB2312"/>
          <w:b w:val="0"/>
          <w:i w:val="0"/>
          <w:caps w:val="0"/>
          <w:color w:val="000000"/>
          <w:spacing w:val="6"/>
          <w:w w:val="95"/>
          <w:sz w:val="32"/>
          <w:szCs w:val="32"/>
          <w:lang w:val="zh-CN" w:eastAsia="zh-CN" w:bidi="zh-CN"/>
        </w:rPr>
        <w:t>等文件精神，减轻群众医药负担，</w:t>
      </w:r>
      <w:r>
        <w:rPr>
          <w:rFonts w:hint="eastAsia" w:ascii="仿宋_GB2312" w:hAnsi="仿宋_GB2312" w:eastAsia="仿宋_GB2312" w:cs="仿宋_GB2312"/>
          <w:i w:val="0"/>
          <w:iCs w:val="0"/>
          <w:caps w:val="0"/>
          <w:color w:val="000000"/>
          <w:spacing w:val="0"/>
          <w:sz w:val="32"/>
          <w:szCs w:val="32"/>
          <w:shd w:val="clear" w:fill="FFFFFF"/>
        </w:rPr>
        <w:t>河南、</w:t>
      </w:r>
      <w:r>
        <w:rPr>
          <w:rFonts w:hint="eastAsia" w:ascii="仿宋_GB2312" w:hAnsi="仿宋_GB2312" w:eastAsia="仿宋_GB2312" w:cs="仿宋_GB2312"/>
          <w:i w:val="0"/>
          <w:iCs w:val="0"/>
          <w:caps w:val="0"/>
          <w:color w:val="000000"/>
          <w:spacing w:val="0"/>
          <w:sz w:val="32"/>
          <w:szCs w:val="32"/>
          <w:shd w:val="clear" w:fill="FFFFFF"/>
          <w:lang w:eastAsia="zh-CN"/>
        </w:rPr>
        <w:t>山西、</w:t>
      </w:r>
      <w:r>
        <w:rPr>
          <w:rFonts w:hint="eastAsia" w:ascii="仿宋_GB2312" w:hAnsi="仿宋_GB2312" w:eastAsia="仿宋_GB2312" w:cs="仿宋_GB2312"/>
          <w:i w:val="0"/>
          <w:iCs w:val="0"/>
          <w:caps w:val="0"/>
          <w:color w:val="000000"/>
          <w:spacing w:val="0"/>
          <w:sz w:val="32"/>
          <w:szCs w:val="32"/>
          <w:shd w:val="clear" w:fill="FFFFFF"/>
        </w:rPr>
        <w:t>内蒙古、</w:t>
      </w:r>
      <w:r>
        <w:rPr>
          <w:rFonts w:hint="eastAsia" w:ascii="仿宋_GB2312" w:hAnsi="仿宋_GB2312" w:eastAsia="仿宋_GB2312" w:cs="仿宋_GB2312"/>
          <w:i w:val="0"/>
          <w:iCs w:val="0"/>
          <w:caps w:val="0"/>
          <w:color w:val="000000"/>
          <w:spacing w:val="0"/>
          <w:sz w:val="32"/>
          <w:szCs w:val="32"/>
          <w:shd w:val="clear" w:fill="FFFFFF"/>
          <w:lang w:eastAsia="zh-CN"/>
        </w:rPr>
        <w:t>湖北</w:t>
      </w:r>
      <w:r>
        <w:rPr>
          <w:rFonts w:hint="eastAsia" w:ascii="仿宋_GB2312" w:hAnsi="仿宋_GB2312" w:eastAsia="仿宋_GB2312" w:cs="仿宋_GB2312"/>
          <w:i w:val="0"/>
          <w:iCs w:val="0"/>
          <w:caps w:val="0"/>
          <w:color w:val="000000"/>
          <w:spacing w:val="0"/>
          <w:sz w:val="32"/>
          <w:szCs w:val="32"/>
          <w:shd w:val="clear" w:fill="FFFFFF"/>
        </w:rPr>
        <w:t>、</w:t>
      </w:r>
      <w:r>
        <w:rPr>
          <w:rFonts w:hint="eastAsia" w:ascii="仿宋_GB2312" w:hAnsi="仿宋_GB2312" w:eastAsia="仿宋_GB2312" w:cs="仿宋_GB2312"/>
          <w:i w:val="0"/>
          <w:iCs w:val="0"/>
          <w:caps w:val="0"/>
          <w:color w:val="000000"/>
          <w:spacing w:val="0"/>
          <w:sz w:val="32"/>
          <w:szCs w:val="32"/>
          <w:shd w:val="clear" w:fill="FFFFFF"/>
          <w:lang w:eastAsia="zh-CN"/>
        </w:rPr>
        <w:t>湖南</w:t>
      </w:r>
      <w:r>
        <w:rPr>
          <w:rFonts w:hint="eastAsia" w:ascii="仿宋_GB2312" w:hAnsi="仿宋_GB2312" w:eastAsia="仿宋_GB2312" w:cs="仿宋_GB2312"/>
          <w:i w:val="0"/>
          <w:iCs w:val="0"/>
          <w:caps w:val="0"/>
          <w:color w:val="000000"/>
          <w:spacing w:val="0"/>
          <w:sz w:val="32"/>
          <w:szCs w:val="32"/>
          <w:shd w:val="clear" w:fill="FFFFFF"/>
        </w:rPr>
        <w:t>、广西、</w:t>
      </w:r>
      <w:r>
        <w:rPr>
          <w:rFonts w:hint="eastAsia" w:ascii="仿宋_GB2312" w:hAnsi="仿宋_GB2312" w:eastAsia="仿宋_GB2312" w:cs="仿宋_GB2312"/>
          <w:i w:val="0"/>
          <w:iCs w:val="0"/>
          <w:caps w:val="0"/>
          <w:color w:val="000000"/>
          <w:spacing w:val="0"/>
          <w:sz w:val="32"/>
          <w:szCs w:val="32"/>
          <w:shd w:val="clear" w:fill="FFFFFF"/>
          <w:lang w:eastAsia="zh-CN"/>
        </w:rPr>
        <w:t>海南、</w:t>
      </w:r>
      <w:r>
        <w:rPr>
          <w:rFonts w:hint="eastAsia" w:ascii="仿宋_GB2312" w:hAnsi="仿宋_GB2312" w:eastAsia="仿宋_GB2312" w:cs="仿宋_GB2312"/>
          <w:i w:val="0"/>
          <w:iCs w:val="0"/>
          <w:caps w:val="0"/>
          <w:color w:val="000000"/>
          <w:spacing w:val="0"/>
          <w:sz w:val="32"/>
          <w:szCs w:val="32"/>
          <w:shd w:val="clear" w:fill="FFFFFF"/>
        </w:rPr>
        <w:t>重庆、贵州、青海、宁夏、新疆、新疆</w:t>
      </w:r>
      <w:r>
        <w:rPr>
          <w:rFonts w:hint="eastAsia" w:ascii="仿宋_GB2312" w:hAnsi="仿宋_GB2312" w:eastAsia="仿宋_GB2312" w:cs="仿宋_GB2312"/>
          <w:i w:val="0"/>
          <w:iCs w:val="0"/>
          <w:caps w:val="0"/>
          <w:color w:val="000000"/>
          <w:spacing w:val="0"/>
          <w:sz w:val="32"/>
          <w:szCs w:val="32"/>
          <w:shd w:val="clear" w:fill="FFFFFF"/>
          <w:lang w:eastAsia="zh-CN"/>
        </w:rPr>
        <w:t>生产</w:t>
      </w:r>
      <w:r>
        <w:rPr>
          <w:rFonts w:hint="eastAsia" w:ascii="仿宋_GB2312" w:hAnsi="仿宋_GB2312" w:eastAsia="仿宋_GB2312" w:cs="仿宋_GB2312"/>
          <w:i w:val="0"/>
          <w:iCs w:val="0"/>
          <w:caps w:val="0"/>
          <w:color w:val="000000"/>
          <w:spacing w:val="0"/>
          <w:sz w:val="32"/>
          <w:szCs w:val="32"/>
          <w:shd w:val="clear" w:fill="FFFFFF"/>
        </w:rPr>
        <w:t>建设兵团</w:t>
      </w:r>
      <w:r>
        <w:rPr>
          <w:rFonts w:hint="eastAsia" w:ascii="仿宋_GB2312" w:hAnsi="仿宋_GB2312" w:eastAsia="仿宋_GB2312" w:cs="仿宋_GB2312"/>
          <w:i w:val="0"/>
          <w:iCs w:val="0"/>
          <w:caps w:val="0"/>
          <w:color w:val="auto"/>
          <w:spacing w:val="0"/>
          <w:sz w:val="32"/>
          <w:szCs w:val="32"/>
          <w:shd w:val="clear" w:fill="FFFFFF"/>
        </w:rPr>
        <w:t>等十</w:t>
      </w:r>
      <w:r>
        <w:rPr>
          <w:rFonts w:hint="eastAsia" w:ascii="仿宋_GB2312" w:hAnsi="仿宋_GB2312" w:eastAsia="仿宋_GB2312" w:cs="仿宋_GB2312"/>
          <w:i w:val="0"/>
          <w:iCs w:val="0"/>
          <w:caps w:val="0"/>
          <w:color w:val="auto"/>
          <w:spacing w:val="0"/>
          <w:sz w:val="32"/>
          <w:szCs w:val="32"/>
          <w:shd w:val="clear" w:fill="FFFFFF"/>
          <w:lang w:eastAsia="zh-CN"/>
        </w:rPr>
        <w:t>三</w:t>
      </w:r>
      <w:r>
        <w:rPr>
          <w:rFonts w:hint="eastAsia" w:ascii="仿宋_GB2312" w:hAnsi="仿宋_GB2312" w:eastAsia="仿宋_GB2312" w:cs="仿宋_GB2312"/>
          <w:i w:val="0"/>
          <w:iCs w:val="0"/>
          <w:caps w:val="0"/>
          <w:color w:val="auto"/>
          <w:spacing w:val="0"/>
          <w:sz w:val="32"/>
          <w:szCs w:val="32"/>
          <w:shd w:val="clear" w:fill="FFFFFF"/>
        </w:rPr>
        <w:t>省（区、市、兵团）组成省际联盟</w:t>
      </w:r>
      <w:r>
        <w:rPr>
          <w:rStyle w:val="20"/>
          <w:rFonts w:hint="eastAsia" w:ascii="仿宋_GB2312" w:hAnsi="仿宋_GB2312" w:eastAsia="仿宋_GB2312" w:cs="仿宋_GB2312"/>
          <w:b w:val="0"/>
          <w:i w:val="0"/>
          <w:caps w:val="0"/>
          <w:color w:val="000000"/>
          <w:spacing w:val="6"/>
          <w:w w:val="95"/>
          <w:sz w:val="32"/>
          <w:szCs w:val="32"/>
          <w:lang w:val="zh-CN" w:eastAsia="zh-CN" w:bidi="zh-CN"/>
        </w:rPr>
        <w:t>，</w:t>
      </w:r>
      <w:r>
        <w:rPr>
          <w:rStyle w:val="20"/>
          <w:rFonts w:hint="eastAsia" w:ascii="仿宋_GB2312" w:hAnsi="仿宋_GB2312" w:eastAsia="仿宋_GB2312" w:cs="仿宋_GB2312"/>
          <w:b w:val="0"/>
          <w:i w:val="0"/>
          <w:caps w:val="0"/>
          <w:color w:val="000000"/>
          <w:spacing w:val="0"/>
          <w:w w:val="100"/>
          <w:sz w:val="32"/>
          <w:szCs w:val="32"/>
          <w:lang w:val="zh-CN" w:eastAsia="zh-CN" w:bidi="zh-CN"/>
        </w:rPr>
        <w:t>代表上</w:t>
      </w:r>
      <w:r>
        <w:rPr>
          <w:rStyle w:val="20"/>
          <w:rFonts w:hint="eastAsia" w:ascii="仿宋_GB2312" w:hAnsi="仿宋_GB2312" w:eastAsia="仿宋_GB2312" w:cs="仿宋_GB2312"/>
          <w:b w:val="0"/>
          <w:i w:val="0"/>
          <w:caps w:val="0"/>
          <w:color w:val="auto"/>
          <w:spacing w:val="0"/>
          <w:w w:val="100"/>
          <w:sz w:val="32"/>
          <w:szCs w:val="32"/>
          <w:lang w:val="zh-CN" w:eastAsia="zh-CN" w:bidi="zh-CN"/>
        </w:rPr>
        <w:t>述地区医药机构</w:t>
      </w:r>
      <w:r>
        <w:rPr>
          <w:rStyle w:val="20"/>
          <w:rFonts w:hint="eastAsia" w:ascii="仿宋_GB2312" w:hAnsi="仿宋_GB2312" w:eastAsia="仿宋_GB2312"/>
          <w:b w:val="0"/>
          <w:i w:val="0"/>
          <w:caps w:val="0"/>
          <w:color w:val="auto"/>
          <w:spacing w:val="0"/>
          <w:w w:val="100"/>
          <w:sz w:val="32"/>
          <w:szCs w:val="32"/>
          <w:lang w:val="en-US" w:eastAsia="zh-CN" w:bidi="zh-CN"/>
        </w:rPr>
        <w:t>对</w:t>
      </w:r>
      <w:r>
        <w:rPr>
          <w:rFonts w:hint="eastAsia" w:ascii="仿宋_GB2312" w:hAnsi="仿宋_GB2312" w:eastAsia="仿宋_GB2312" w:cs="仿宋_GB2312"/>
          <w:snapToGrid/>
          <w:color w:val="auto"/>
          <w:kern w:val="2"/>
          <w:sz w:val="32"/>
          <w:szCs w:val="40"/>
          <w:lang w:val="en-US" w:eastAsia="zh-CN" w:bidi="ar-SA"/>
        </w:rPr>
        <w:t>国家组织药品集中带量采购第二、四批协议期满品种</w:t>
      </w:r>
      <w:r>
        <w:rPr>
          <w:rStyle w:val="20"/>
          <w:rFonts w:ascii="仿宋_GB2312" w:hAnsi="仿宋_GB2312" w:eastAsia="仿宋_GB2312"/>
          <w:b w:val="0"/>
          <w:i w:val="0"/>
          <w:caps w:val="0"/>
          <w:color w:val="auto"/>
          <w:spacing w:val="0"/>
          <w:w w:val="100"/>
          <w:sz w:val="32"/>
          <w:szCs w:val="32"/>
          <w:lang w:val="zh-CN" w:eastAsia="zh-CN" w:bidi="zh-CN"/>
        </w:rPr>
        <w:t>开展</w:t>
      </w:r>
      <w:r>
        <w:rPr>
          <w:rStyle w:val="20"/>
          <w:rFonts w:hint="eastAsia" w:ascii="仿宋_GB2312" w:hAnsi="仿宋_GB2312" w:eastAsia="仿宋_GB2312"/>
          <w:b w:val="0"/>
          <w:i w:val="0"/>
          <w:caps w:val="0"/>
          <w:color w:val="auto"/>
          <w:spacing w:val="0"/>
          <w:w w:val="100"/>
          <w:sz w:val="32"/>
          <w:szCs w:val="32"/>
          <w:lang w:val="en-US" w:eastAsia="zh-CN" w:bidi="zh-CN"/>
        </w:rPr>
        <w:t>接续集中</w:t>
      </w:r>
      <w:r>
        <w:rPr>
          <w:rStyle w:val="20"/>
          <w:rFonts w:ascii="仿宋_GB2312" w:hAnsi="仿宋_GB2312" w:eastAsia="仿宋_GB2312"/>
          <w:b w:val="0"/>
          <w:i w:val="0"/>
          <w:caps w:val="0"/>
          <w:color w:val="auto"/>
          <w:spacing w:val="0"/>
          <w:w w:val="100"/>
          <w:sz w:val="32"/>
          <w:szCs w:val="32"/>
          <w:lang w:val="zh-CN" w:eastAsia="zh-CN" w:bidi="zh-CN"/>
        </w:rPr>
        <w:t>带量采购</w:t>
      </w:r>
      <w:r>
        <w:rPr>
          <w:rStyle w:val="20"/>
          <w:rFonts w:hint="eastAsia" w:ascii="仿宋_GB2312" w:hAnsi="仿宋_GB2312" w:eastAsia="仿宋_GB2312" w:cs="仿宋_GB2312"/>
          <w:b w:val="0"/>
          <w:i w:val="0"/>
          <w:caps w:val="0"/>
          <w:color w:val="auto"/>
          <w:spacing w:val="6"/>
          <w:w w:val="95"/>
          <w:sz w:val="32"/>
          <w:szCs w:val="32"/>
          <w:lang w:val="en-US" w:eastAsia="zh-CN" w:bidi="zh-CN"/>
        </w:rPr>
        <w:t>。</w:t>
      </w:r>
      <w:r>
        <w:rPr>
          <w:rStyle w:val="20"/>
          <w:rFonts w:hint="eastAsia" w:ascii="仿宋_GB2312" w:hAnsi="仿宋_GB2312" w:eastAsia="仿宋_GB2312" w:cs="仿宋_GB2312"/>
          <w:b w:val="0"/>
          <w:i w:val="0"/>
          <w:caps w:val="0"/>
          <w:color w:val="auto"/>
          <w:spacing w:val="6"/>
          <w:w w:val="95"/>
          <w:sz w:val="32"/>
          <w:szCs w:val="32"/>
          <w:lang w:val="zh-CN" w:eastAsia="zh-CN" w:bidi="zh-CN"/>
        </w:rPr>
        <w:t>现邀请符合要求的企业前来申报。</w:t>
      </w:r>
    </w:p>
    <w:p>
      <w:pPr>
        <w:pageBreakBefore w:val="0"/>
        <w:kinsoku/>
        <w:overflowPunct/>
        <w:topLinePunct w:val="0"/>
        <w:bidi w:val="0"/>
        <w:spacing w:line="600" w:lineRule="exact"/>
        <w:rPr>
          <w:rStyle w:val="20"/>
          <w:rFonts w:hint="eastAsia" w:ascii="仿宋_GB2312" w:hAnsi="仿宋_GB2312" w:eastAsia="仿宋_GB2312" w:cs="仿宋_GB2312"/>
          <w:b w:val="0"/>
          <w:i w:val="0"/>
          <w:caps w:val="0"/>
          <w:color w:val="000000"/>
          <w:spacing w:val="6"/>
          <w:w w:val="95"/>
          <w:sz w:val="32"/>
          <w:szCs w:val="32"/>
          <w:lang w:val="zh-CN" w:eastAsia="zh-CN" w:bidi="zh-CN"/>
        </w:rPr>
      </w:pPr>
      <w:r>
        <w:rPr>
          <w:rStyle w:val="20"/>
          <w:rFonts w:hint="eastAsia" w:ascii="仿宋_GB2312" w:hAnsi="仿宋_GB2312" w:eastAsia="仿宋_GB2312" w:cs="仿宋_GB2312"/>
          <w:b w:val="0"/>
          <w:i w:val="0"/>
          <w:caps w:val="0"/>
          <w:color w:val="000000"/>
          <w:spacing w:val="6"/>
          <w:w w:val="95"/>
          <w:sz w:val="32"/>
          <w:szCs w:val="32"/>
          <w:lang w:val="zh-CN" w:eastAsia="zh-CN" w:bidi="zh-CN"/>
        </w:rPr>
        <w:br w:type="page"/>
      </w:r>
    </w:p>
    <w:p>
      <w:pPr>
        <w:pStyle w:val="4"/>
        <w:pageBreakBefore w:val="0"/>
        <w:kinsoku/>
        <w:overflowPunct/>
        <w:topLinePunct w:val="0"/>
        <w:bidi w:val="0"/>
        <w:spacing w:before="0" w:beforeLines="0" w:after="0" w:afterLines="0" w:line="600" w:lineRule="exact"/>
        <w:ind w:firstLine="643" w:firstLineChars="200"/>
        <w:rPr>
          <w:rFonts w:hint="eastAsia" w:ascii="黑体" w:hAnsi="黑体" w:eastAsia="黑体" w:cs="黑体"/>
          <w:lang w:val="zh-CN" w:eastAsia="zh-CN"/>
        </w:rPr>
      </w:pPr>
      <w:bookmarkStart w:id="2" w:name="_Toc3269"/>
      <w:bookmarkStart w:id="3" w:name="_Toc22386"/>
      <w:r>
        <w:rPr>
          <w:rFonts w:hint="eastAsia" w:ascii="黑体" w:hAnsi="黑体" w:eastAsia="黑体" w:cs="黑体"/>
          <w:lang w:val="zh-CN" w:eastAsia="zh-CN"/>
        </w:rPr>
        <w:t>一、采购品种及约定采购量</w:t>
      </w:r>
      <w:bookmarkEnd w:id="2"/>
      <w:bookmarkEnd w:id="3"/>
    </w:p>
    <w:p>
      <w:pPr>
        <w:pStyle w:val="5"/>
        <w:pageBreakBefore w:val="0"/>
        <w:kinsoku/>
        <w:overflowPunct/>
        <w:topLinePunct w:val="0"/>
        <w:bidi w:val="0"/>
        <w:spacing w:before="0" w:beforeLines="0" w:after="0" w:afterLines="0" w:line="600" w:lineRule="exact"/>
        <w:ind w:firstLine="643" w:firstLineChars="200"/>
        <w:rPr>
          <w:rFonts w:hint="eastAsia" w:ascii="仿宋_GB2312" w:hAnsi="仿宋_GB2312" w:eastAsia="仿宋_GB2312" w:cs="仿宋_GB2312"/>
          <w:lang w:val="zh-CN" w:eastAsia="zh-CN"/>
        </w:rPr>
      </w:pPr>
      <w:bookmarkStart w:id="4" w:name="_Toc21567"/>
      <w:bookmarkStart w:id="5" w:name="_Toc25287"/>
      <w:r>
        <w:rPr>
          <w:rFonts w:hint="eastAsia" w:ascii="仿宋_GB2312" w:hAnsi="仿宋_GB2312" w:eastAsia="仿宋_GB2312" w:cs="仿宋_GB2312"/>
          <w:lang w:val="zh-CN" w:eastAsia="zh-CN"/>
        </w:rPr>
        <w:t>（一）采购品种</w:t>
      </w:r>
      <w:bookmarkEnd w:id="4"/>
      <w:bookmarkEnd w:id="5"/>
    </w:p>
    <w:tbl>
      <w:tblPr>
        <w:tblStyle w:val="13"/>
        <w:tblpPr w:leftFromText="180" w:rightFromText="180" w:vertAnchor="text" w:horzAnchor="page" w:tblpX="1401" w:tblpY="570"/>
        <w:tblOverlap w:val="never"/>
        <w:tblW w:w="932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67"/>
        <w:gridCol w:w="1347"/>
        <w:gridCol w:w="2333"/>
        <w:gridCol w:w="1987"/>
        <w:gridCol w:w="1840"/>
        <w:gridCol w:w="9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8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b/>
                <w:bCs/>
                <w:i w:val="0"/>
                <w:iCs w:val="0"/>
                <w:color w:val="000000"/>
                <w:sz w:val="28"/>
                <w:szCs w:val="28"/>
                <w:u w:val="none"/>
              </w:rPr>
            </w:pPr>
            <w:r>
              <w:rPr>
                <w:rFonts w:hint="eastAsia" w:ascii="仿宋_GB2312" w:hAnsi="仿宋_GB2312" w:eastAsia="仿宋_GB2312" w:cs="仿宋_GB2312"/>
                <w:b/>
                <w:bCs/>
                <w:i w:val="0"/>
                <w:iCs w:val="0"/>
                <w:color w:val="000000"/>
                <w:kern w:val="0"/>
                <w:sz w:val="28"/>
                <w:szCs w:val="28"/>
                <w:u w:val="none"/>
                <w:lang w:val="en-US" w:eastAsia="zh-CN" w:bidi="ar"/>
              </w:rPr>
              <w:t>序号</w:t>
            </w:r>
          </w:p>
        </w:tc>
        <w:tc>
          <w:tcPr>
            <w:tcW w:w="1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b/>
                <w:bCs/>
                <w:i w:val="0"/>
                <w:iCs w:val="0"/>
                <w:color w:val="000000"/>
                <w:sz w:val="28"/>
                <w:szCs w:val="28"/>
                <w:u w:val="none"/>
              </w:rPr>
            </w:pPr>
            <w:r>
              <w:rPr>
                <w:rFonts w:hint="eastAsia" w:ascii="仿宋_GB2312" w:hAnsi="仿宋_GB2312" w:eastAsia="仿宋_GB2312" w:cs="仿宋_GB2312"/>
                <w:b/>
                <w:bCs/>
                <w:i w:val="0"/>
                <w:iCs w:val="0"/>
                <w:color w:val="000000"/>
                <w:kern w:val="0"/>
                <w:sz w:val="28"/>
                <w:szCs w:val="28"/>
                <w:u w:val="none"/>
                <w:lang w:val="en-US" w:eastAsia="zh-CN" w:bidi="ar"/>
              </w:rPr>
              <w:t>国采批次</w:t>
            </w:r>
          </w:p>
        </w:tc>
        <w:tc>
          <w:tcPr>
            <w:tcW w:w="23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b/>
                <w:bCs/>
                <w:i w:val="0"/>
                <w:iCs w:val="0"/>
                <w:color w:val="000000"/>
                <w:sz w:val="28"/>
                <w:szCs w:val="28"/>
                <w:u w:val="none"/>
              </w:rPr>
            </w:pPr>
            <w:r>
              <w:rPr>
                <w:rFonts w:hint="eastAsia" w:ascii="仿宋_GB2312" w:hAnsi="仿宋_GB2312" w:eastAsia="仿宋_GB2312" w:cs="仿宋_GB2312"/>
                <w:b/>
                <w:bCs/>
                <w:i w:val="0"/>
                <w:iCs w:val="0"/>
                <w:color w:val="auto"/>
                <w:kern w:val="0"/>
                <w:sz w:val="28"/>
                <w:szCs w:val="28"/>
                <w:u w:val="none"/>
                <w:lang w:val="en-US" w:eastAsia="zh-CN" w:bidi="ar"/>
              </w:rPr>
              <w:t>品种名称</w:t>
            </w:r>
          </w:p>
        </w:tc>
        <w:tc>
          <w:tcPr>
            <w:tcW w:w="198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b/>
                <w:bCs/>
                <w:i w:val="0"/>
                <w:iCs w:val="0"/>
                <w:color w:val="000000"/>
                <w:kern w:val="0"/>
                <w:sz w:val="28"/>
                <w:szCs w:val="28"/>
                <w:u w:val="none"/>
                <w:lang w:val="en-US" w:eastAsia="zh-CN" w:bidi="ar"/>
              </w:rPr>
            </w:pPr>
            <w:r>
              <w:rPr>
                <w:rFonts w:hint="eastAsia" w:ascii="仿宋_GB2312" w:hAnsi="仿宋_GB2312" w:eastAsia="仿宋_GB2312" w:cs="仿宋_GB2312"/>
                <w:b/>
                <w:bCs/>
                <w:i w:val="0"/>
                <w:iCs w:val="0"/>
                <w:color w:val="000000"/>
                <w:kern w:val="0"/>
                <w:sz w:val="28"/>
                <w:szCs w:val="28"/>
                <w:u w:val="none"/>
                <w:lang w:val="en-US" w:eastAsia="zh-CN" w:bidi="ar"/>
              </w:rPr>
              <w:t>剂型</w:t>
            </w:r>
          </w:p>
        </w:tc>
        <w:tc>
          <w:tcPr>
            <w:tcW w:w="18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b/>
                <w:bCs/>
                <w:i w:val="0"/>
                <w:iCs w:val="0"/>
                <w:color w:val="000000"/>
                <w:sz w:val="28"/>
                <w:szCs w:val="28"/>
                <w:u w:val="none"/>
              </w:rPr>
            </w:pPr>
            <w:r>
              <w:rPr>
                <w:rFonts w:hint="eastAsia" w:ascii="仿宋_GB2312" w:hAnsi="仿宋_GB2312" w:eastAsia="仿宋_GB2312" w:cs="仿宋_GB2312"/>
                <w:b/>
                <w:bCs/>
                <w:i w:val="0"/>
                <w:iCs w:val="0"/>
                <w:color w:val="auto"/>
                <w:kern w:val="0"/>
                <w:sz w:val="28"/>
                <w:szCs w:val="28"/>
                <w:u w:val="none"/>
                <w:lang w:val="en-US" w:eastAsia="zh-CN" w:bidi="ar"/>
              </w:rPr>
              <w:t>报价</w:t>
            </w:r>
            <w:r>
              <w:rPr>
                <w:rFonts w:hint="eastAsia" w:ascii="仿宋_GB2312" w:hAnsi="仿宋_GB2312" w:eastAsia="仿宋_GB2312" w:cs="仿宋_GB2312"/>
                <w:b/>
                <w:bCs/>
                <w:i w:val="0"/>
                <w:iCs w:val="0"/>
                <w:color w:val="000000"/>
                <w:kern w:val="0"/>
                <w:sz w:val="28"/>
                <w:szCs w:val="28"/>
                <w:u w:val="none"/>
                <w:lang w:val="en-US" w:eastAsia="zh-CN" w:bidi="ar"/>
              </w:rPr>
              <w:t>规格</w:t>
            </w:r>
          </w:p>
        </w:tc>
        <w:tc>
          <w:tcPr>
            <w:tcW w:w="9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overflowPunct/>
              <w:topLinePunct w:val="0"/>
              <w:bidi w:val="0"/>
              <w:spacing w:line="240" w:lineRule="auto"/>
              <w:jc w:val="center"/>
              <w:textAlignment w:val="center"/>
              <w:rPr>
                <w:rFonts w:hint="default" w:ascii="仿宋_GB2312" w:hAnsi="仿宋_GB2312" w:eastAsia="仿宋_GB2312" w:cs="仿宋_GB2312"/>
                <w:b/>
                <w:bCs/>
                <w:i w:val="0"/>
                <w:iCs w:val="0"/>
                <w:color w:val="auto"/>
                <w:kern w:val="0"/>
                <w:sz w:val="28"/>
                <w:szCs w:val="28"/>
                <w:u w:val="none"/>
                <w:lang w:val="en-US" w:eastAsia="zh-CN" w:bidi="ar"/>
              </w:rPr>
            </w:pPr>
            <w:r>
              <w:rPr>
                <w:rFonts w:hint="eastAsia" w:ascii="仿宋_GB2312" w:hAnsi="仿宋_GB2312" w:eastAsia="仿宋_GB2312" w:cs="仿宋_GB2312"/>
                <w:b/>
                <w:bCs/>
                <w:i w:val="0"/>
                <w:iCs w:val="0"/>
                <w:color w:val="auto"/>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867"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w:t>
            </w:r>
          </w:p>
        </w:tc>
        <w:tc>
          <w:tcPr>
            <w:tcW w:w="1347"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lang w:val="en-US" w:eastAsia="zh-CN"/>
              </w:rPr>
            </w:pPr>
            <w:r>
              <w:rPr>
                <w:rFonts w:hint="eastAsia" w:ascii="仿宋_GB2312" w:hAnsi="仿宋_GB2312" w:eastAsia="仿宋_GB2312" w:cs="仿宋_GB2312"/>
                <w:i w:val="0"/>
                <w:iCs w:val="0"/>
                <w:color w:val="000000"/>
                <w:kern w:val="0"/>
                <w:sz w:val="28"/>
                <w:szCs w:val="28"/>
                <w:u w:val="none"/>
                <w:lang w:val="en-US" w:eastAsia="zh-CN" w:bidi="ar"/>
              </w:rPr>
              <w:t>第二批</w:t>
            </w:r>
          </w:p>
        </w:tc>
        <w:tc>
          <w:tcPr>
            <w:tcW w:w="2333"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sz w:val="28"/>
                <w:szCs w:val="28"/>
                <w:u w:val="none"/>
                <w:lang w:val="en-US" w:eastAsia="zh-CN"/>
              </w:rPr>
              <w:t>阿德福韦酯</w:t>
            </w:r>
          </w:p>
        </w:tc>
        <w:tc>
          <w:tcPr>
            <w:tcW w:w="1987"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sz w:val="28"/>
                <w:szCs w:val="28"/>
                <w:u w:val="none"/>
                <w:lang w:val="en-US" w:eastAsia="zh-CN"/>
              </w:rPr>
              <w:t>口服常释剂型</w:t>
            </w:r>
          </w:p>
        </w:tc>
        <w:tc>
          <w:tcPr>
            <w:tcW w:w="184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10mg</w:t>
            </w:r>
          </w:p>
        </w:tc>
        <w:tc>
          <w:tcPr>
            <w:tcW w:w="947"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2</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第二批</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sz w:val="28"/>
                <w:szCs w:val="28"/>
                <w:u w:val="none"/>
                <w:lang w:val="en-US" w:eastAsia="zh-CN"/>
              </w:rPr>
              <w:t>阿卡波糖</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sz w:val="28"/>
                <w:szCs w:val="28"/>
                <w:u w:val="none"/>
                <w:lang w:val="en-US" w:eastAsia="zh-CN"/>
              </w:rPr>
              <w:t>口服常释剂型</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50mg</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3</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第二批</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sz w:val="28"/>
                <w:szCs w:val="28"/>
                <w:u w:val="none"/>
                <w:lang w:val="en-US" w:eastAsia="zh-CN"/>
              </w:rPr>
              <w:t>坎地沙坦酯</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sz w:val="28"/>
                <w:szCs w:val="28"/>
                <w:u w:val="none"/>
                <w:lang w:val="en-US" w:eastAsia="zh-CN"/>
              </w:rPr>
              <w:t>口服常释剂型</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4mg</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4</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第二批</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sz w:val="28"/>
                <w:szCs w:val="28"/>
                <w:u w:val="none"/>
                <w:lang w:val="en-US" w:eastAsia="zh-CN"/>
              </w:rPr>
              <w:t>替吉奥</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sz w:val="28"/>
                <w:szCs w:val="28"/>
                <w:u w:val="none"/>
                <w:lang w:val="en-US" w:eastAsia="zh-CN"/>
              </w:rPr>
              <w:t>口服常释剂型</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20mg</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5</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第二批</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辛伐他汀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sz w:val="28"/>
                <w:szCs w:val="28"/>
                <w:u w:val="none"/>
                <w:lang w:val="en-US" w:eastAsia="zh-CN"/>
              </w:rPr>
              <w:t>口服常释剂型</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20mg</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6</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第二批</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sz w:val="28"/>
                <w:szCs w:val="28"/>
                <w:u w:val="none"/>
                <w:lang w:val="en-US" w:eastAsia="zh-CN"/>
              </w:rPr>
              <w:t>多奈哌齐</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sz w:val="28"/>
                <w:szCs w:val="28"/>
                <w:u w:val="none"/>
                <w:lang w:val="en-US" w:eastAsia="zh-CN"/>
              </w:rPr>
              <w:t>口服常释剂型</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5mg</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7</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第二批</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sz w:val="28"/>
                <w:szCs w:val="28"/>
                <w:u w:val="none"/>
                <w:lang w:val="en-US" w:eastAsia="zh-CN"/>
              </w:rPr>
              <w:t>曲美他嗪</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sz w:val="28"/>
                <w:szCs w:val="28"/>
                <w:u w:val="none"/>
                <w:lang w:val="en-US" w:eastAsia="zh-CN"/>
              </w:rPr>
              <w:t>缓释控释剂型</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35mg</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8</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第二批</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安立生坦</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口服常释剂型</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5mg</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9</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第二批</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lang w:val="en-US" w:eastAsia="zh-CN"/>
              </w:rPr>
            </w:pPr>
            <w:r>
              <w:rPr>
                <w:rFonts w:hint="eastAsia" w:ascii="仿宋_GB2312" w:hAnsi="仿宋_GB2312" w:eastAsia="仿宋_GB2312" w:cs="仿宋_GB2312"/>
                <w:i w:val="0"/>
                <w:iCs w:val="0"/>
                <w:color w:val="000000"/>
                <w:sz w:val="28"/>
                <w:szCs w:val="28"/>
                <w:u w:val="none"/>
                <w:lang w:val="en-US" w:eastAsia="zh-CN"/>
              </w:rPr>
              <w:t>阿比特龙</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sz w:val="28"/>
                <w:szCs w:val="28"/>
                <w:u w:val="none"/>
                <w:lang w:val="en-US" w:eastAsia="zh-CN"/>
              </w:rPr>
              <w:t>口服常释剂型</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0.25g</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10</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sz w:val="28"/>
                <w:szCs w:val="28"/>
                <w:u w:val="none"/>
                <w:lang w:val="en-US" w:eastAsia="zh-CN"/>
              </w:rPr>
              <w:t>第二批</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sz w:val="28"/>
                <w:szCs w:val="28"/>
                <w:u w:val="none"/>
                <w:lang w:val="en-US" w:eastAsia="zh-CN"/>
              </w:rPr>
              <w:t>氟康唑</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sz w:val="28"/>
                <w:szCs w:val="28"/>
                <w:u w:val="none"/>
                <w:lang w:val="en-US" w:eastAsia="zh-CN"/>
              </w:rPr>
              <w:t>口服常释剂型</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50mg</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lang w:val="en-US"/>
              </w:rPr>
            </w:pPr>
            <w:r>
              <w:rPr>
                <w:rFonts w:hint="eastAsia" w:ascii="仿宋_GB2312" w:hAnsi="仿宋_GB2312" w:eastAsia="仿宋_GB2312" w:cs="仿宋_GB2312"/>
                <w:i w:val="0"/>
                <w:iCs w:val="0"/>
                <w:color w:val="000000"/>
                <w:kern w:val="0"/>
                <w:sz w:val="28"/>
                <w:szCs w:val="28"/>
                <w:u w:val="none"/>
                <w:lang w:val="en-US" w:eastAsia="zh-CN" w:bidi="ar"/>
              </w:rPr>
              <w:t>11</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lang w:val="en-US" w:eastAsia="zh-CN"/>
              </w:rPr>
            </w:pPr>
            <w:r>
              <w:rPr>
                <w:rFonts w:hint="eastAsia" w:ascii="仿宋_GB2312" w:hAnsi="仿宋_GB2312" w:eastAsia="仿宋_GB2312" w:cs="仿宋_GB2312"/>
                <w:i w:val="0"/>
                <w:iCs w:val="0"/>
                <w:color w:val="000000"/>
                <w:kern w:val="0"/>
                <w:sz w:val="28"/>
                <w:szCs w:val="28"/>
                <w:u w:val="none"/>
                <w:lang w:val="en-US" w:eastAsia="zh-CN" w:bidi="ar"/>
              </w:rPr>
              <w:t>第二批</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lang w:val="en-US" w:eastAsia="zh-CN"/>
              </w:rPr>
            </w:pPr>
            <w:r>
              <w:rPr>
                <w:rFonts w:hint="eastAsia" w:ascii="仿宋_GB2312" w:hAnsi="仿宋_GB2312" w:eastAsia="仿宋_GB2312" w:cs="仿宋_GB2312"/>
                <w:i w:val="0"/>
                <w:iCs w:val="0"/>
                <w:color w:val="000000"/>
                <w:sz w:val="28"/>
                <w:szCs w:val="28"/>
                <w:u w:val="none"/>
                <w:lang w:val="en-US" w:eastAsia="zh-CN"/>
              </w:rPr>
              <w:t>福多司坦</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sz w:val="28"/>
                <w:szCs w:val="28"/>
                <w:u w:val="none"/>
                <w:lang w:val="en-US" w:eastAsia="zh-CN"/>
              </w:rPr>
              <w:t>口服常释剂型</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0.2g</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12</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第二批</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sz w:val="28"/>
                <w:szCs w:val="28"/>
                <w:u w:val="none"/>
                <w:lang w:val="en-US" w:eastAsia="zh-CN"/>
              </w:rPr>
              <w:t>比索洛尔</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sz w:val="28"/>
                <w:szCs w:val="28"/>
                <w:u w:val="none"/>
                <w:lang w:val="en-US" w:eastAsia="zh-CN"/>
              </w:rPr>
              <w:t>口服常释剂型</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2.5mg</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13</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第二批</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sz w:val="28"/>
                <w:szCs w:val="28"/>
                <w:u w:val="none"/>
                <w:lang w:val="en-US" w:eastAsia="zh-CN"/>
              </w:rPr>
              <w:t>索利那新</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sz w:val="28"/>
                <w:szCs w:val="28"/>
                <w:u w:val="none"/>
                <w:lang w:val="en-US" w:eastAsia="zh-CN"/>
              </w:rPr>
              <w:t>口服常释剂型</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5mg</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14</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第二批</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sz w:val="28"/>
                <w:szCs w:val="28"/>
                <w:u w:val="none"/>
                <w:lang w:val="en-US" w:eastAsia="zh-CN"/>
              </w:rPr>
              <w:t>甲硝唑</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sz w:val="28"/>
                <w:szCs w:val="28"/>
                <w:u w:val="none"/>
                <w:lang w:val="en-US" w:eastAsia="zh-CN"/>
              </w:rPr>
              <w:t>口服常释剂型</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0.2g</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15</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第二批</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铝碳酸镁</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口服常释剂型（咀嚼片）</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0.5g</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16</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第二批</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sz w:val="28"/>
                <w:szCs w:val="28"/>
                <w:u w:val="none"/>
                <w:lang w:val="en-US" w:eastAsia="zh-CN"/>
              </w:rPr>
              <w:t>美洛昔康</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sz w:val="28"/>
                <w:szCs w:val="28"/>
                <w:u w:val="none"/>
                <w:lang w:val="en-US" w:eastAsia="zh-CN"/>
              </w:rPr>
              <w:t>口服常释剂型</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7.5mg</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17</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第二批</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他达拉非</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口服常释剂型</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20mg</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lang w:val="en-US"/>
              </w:rPr>
            </w:pPr>
            <w:r>
              <w:rPr>
                <w:rFonts w:hint="eastAsia" w:ascii="仿宋_GB2312" w:hAnsi="仿宋_GB2312" w:eastAsia="仿宋_GB2312" w:cs="仿宋_GB2312"/>
                <w:i w:val="0"/>
                <w:iCs w:val="0"/>
                <w:color w:val="000000"/>
                <w:kern w:val="0"/>
                <w:sz w:val="28"/>
                <w:szCs w:val="28"/>
                <w:u w:val="none"/>
                <w:lang w:val="en-US" w:eastAsia="zh-CN" w:bidi="ar"/>
              </w:rPr>
              <w:t>18</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第二批</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sz w:val="28"/>
                <w:szCs w:val="28"/>
                <w:u w:val="none"/>
                <w:lang w:val="en-US" w:eastAsia="zh-CN"/>
              </w:rPr>
              <w:t>头孢拉定</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sz w:val="28"/>
                <w:szCs w:val="28"/>
                <w:u w:val="none"/>
                <w:lang w:val="en-US" w:eastAsia="zh-CN"/>
              </w:rPr>
              <w:t>口服常释剂型</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0.25g</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lang w:val="en-US"/>
              </w:rPr>
            </w:pPr>
            <w:r>
              <w:rPr>
                <w:rFonts w:hint="eastAsia" w:ascii="仿宋_GB2312" w:hAnsi="仿宋_GB2312" w:eastAsia="仿宋_GB2312" w:cs="仿宋_GB2312"/>
                <w:i w:val="0"/>
                <w:iCs w:val="0"/>
                <w:color w:val="000000"/>
                <w:kern w:val="0"/>
                <w:sz w:val="28"/>
                <w:szCs w:val="28"/>
                <w:u w:val="none"/>
                <w:lang w:val="en-US" w:eastAsia="zh-CN" w:bidi="ar"/>
              </w:rPr>
              <w:t>19</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第二批</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sz w:val="28"/>
                <w:szCs w:val="28"/>
                <w:u w:val="none"/>
                <w:lang w:val="en-US" w:eastAsia="zh-CN"/>
              </w:rPr>
              <w:t>特拉唑嗪</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sz w:val="28"/>
                <w:szCs w:val="28"/>
                <w:u w:val="none"/>
                <w:lang w:val="en-US" w:eastAsia="zh-CN"/>
              </w:rPr>
              <w:t>口服常释剂型</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2mg</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lang w:val="en-US"/>
              </w:rPr>
            </w:pPr>
            <w:r>
              <w:rPr>
                <w:rFonts w:hint="eastAsia" w:ascii="仿宋_GB2312" w:hAnsi="仿宋_GB2312" w:eastAsia="仿宋_GB2312" w:cs="仿宋_GB2312"/>
                <w:i w:val="0"/>
                <w:iCs w:val="0"/>
                <w:color w:val="000000"/>
                <w:kern w:val="0"/>
                <w:sz w:val="28"/>
                <w:szCs w:val="28"/>
                <w:u w:val="none"/>
                <w:lang w:val="en-US" w:eastAsia="zh-CN" w:bidi="ar"/>
              </w:rPr>
              <w:t>20</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第二批</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头孢氨苄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口服常释剂型</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0.25g</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21</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第二批</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紫杉醇（白蛋白结合型）</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注射剂</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100mg</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lang w:val="en-US"/>
              </w:rPr>
            </w:pPr>
            <w:r>
              <w:rPr>
                <w:rFonts w:hint="eastAsia" w:ascii="仿宋_GB2312" w:hAnsi="仿宋_GB2312" w:eastAsia="仿宋_GB2312" w:cs="仿宋_GB2312"/>
                <w:i w:val="0"/>
                <w:iCs w:val="0"/>
                <w:color w:val="000000"/>
                <w:kern w:val="0"/>
                <w:sz w:val="28"/>
                <w:szCs w:val="28"/>
                <w:u w:val="none"/>
                <w:lang w:val="en-US" w:eastAsia="zh-CN" w:bidi="ar"/>
              </w:rPr>
              <w:t>22</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第四批</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丙泊酚中/长链脂肪乳</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注射剂</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20ml:0.2g</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lang w:val="en-US"/>
              </w:rPr>
            </w:pPr>
            <w:r>
              <w:rPr>
                <w:rFonts w:hint="eastAsia" w:ascii="仿宋_GB2312" w:hAnsi="仿宋_GB2312" w:eastAsia="仿宋_GB2312" w:cs="仿宋_GB2312"/>
                <w:i w:val="0"/>
                <w:iCs w:val="0"/>
                <w:color w:val="000000"/>
                <w:kern w:val="0"/>
                <w:sz w:val="28"/>
                <w:szCs w:val="28"/>
                <w:u w:val="none"/>
                <w:lang w:val="en-US" w:eastAsia="zh-CN" w:bidi="ar"/>
              </w:rPr>
              <w:t>23</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第四批</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玻璃酸钠</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滴眼剂</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5ml:5mg (0.1%)</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lang w:val="en-US"/>
              </w:rPr>
            </w:pPr>
            <w:r>
              <w:rPr>
                <w:rFonts w:hint="eastAsia" w:ascii="仿宋_GB2312" w:hAnsi="仿宋_GB2312" w:eastAsia="仿宋_GB2312" w:cs="仿宋_GB2312"/>
                <w:i w:val="0"/>
                <w:iCs w:val="0"/>
                <w:color w:val="000000"/>
                <w:kern w:val="0"/>
                <w:sz w:val="28"/>
                <w:szCs w:val="28"/>
                <w:u w:val="none"/>
                <w:lang w:val="en-US" w:eastAsia="zh-CN" w:bidi="ar"/>
              </w:rPr>
              <w:t>24</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第四批</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头孢丙烯</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口服常释剂型</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0.25g</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lang w:val="en-US"/>
              </w:rPr>
            </w:pPr>
            <w:r>
              <w:rPr>
                <w:rFonts w:hint="eastAsia" w:ascii="仿宋_GB2312" w:hAnsi="仿宋_GB2312" w:eastAsia="仿宋_GB2312" w:cs="仿宋_GB2312"/>
                <w:i w:val="0"/>
                <w:iCs w:val="0"/>
                <w:color w:val="000000"/>
                <w:kern w:val="0"/>
                <w:sz w:val="28"/>
                <w:szCs w:val="28"/>
                <w:u w:val="none"/>
                <w:lang w:val="en-US" w:eastAsia="zh-CN" w:bidi="ar"/>
              </w:rPr>
              <w:t>25</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第四批</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氨溴索</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注射剂</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2ml:15mg</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lang w:val="en-US"/>
              </w:rPr>
            </w:pPr>
            <w:r>
              <w:rPr>
                <w:rFonts w:hint="eastAsia" w:ascii="仿宋_GB2312" w:hAnsi="仿宋_GB2312" w:eastAsia="仿宋_GB2312" w:cs="仿宋_GB2312"/>
                <w:i w:val="0"/>
                <w:iCs w:val="0"/>
                <w:color w:val="000000"/>
                <w:kern w:val="0"/>
                <w:sz w:val="28"/>
                <w:szCs w:val="28"/>
                <w:u w:val="none"/>
                <w:lang w:val="en-US" w:eastAsia="zh-CN" w:bidi="ar"/>
              </w:rPr>
              <w:t>26</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第四批</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特比萘芬</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口服常释剂型</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0.125g</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lang w:val="en-US"/>
              </w:rPr>
            </w:pPr>
            <w:r>
              <w:rPr>
                <w:rFonts w:hint="eastAsia" w:ascii="仿宋_GB2312" w:hAnsi="仿宋_GB2312" w:eastAsia="仿宋_GB2312" w:cs="仿宋_GB2312"/>
                <w:i w:val="0"/>
                <w:iCs w:val="0"/>
                <w:color w:val="000000"/>
                <w:kern w:val="0"/>
                <w:sz w:val="28"/>
                <w:szCs w:val="28"/>
                <w:u w:val="none"/>
                <w:lang w:val="en-US" w:eastAsia="zh-CN" w:bidi="ar"/>
              </w:rPr>
              <w:t>27</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第四批</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帕瑞昔布</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注射剂</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20mg</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lang w:val="en-US"/>
              </w:rPr>
            </w:pPr>
            <w:r>
              <w:rPr>
                <w:rFonts w:hint="eastAsia" w:ascii="仿宋_GB2312" w:hAnsi="仿宋_GB2312" w:eastAsia="仿宋_GB2312" w:cs="仿宋_GB2312"/>
                <w:i w:val="0"/>
                <w:iCs w:val="0"/>
                <w:color w:val="000000"/>
                <w:kern w:val="0"/>
                <w:sz w:val="28"/>
                <w:szCs w:val="28"/>
                <w:u w:val="none"/>
                <w:lang w:val="en-US" w:eastAsia="zh-CN" w:bidi="ar"/>
              </w:rPr>
              <w:t>28</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第四批</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泮托拉唑</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注射剂</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40mg</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lang w:val="en-US"/>
              </w:rPr>
            </w:pPr>
            <w:r>
              <w:rPr>
                <w:rFonts w:hint="eastAsia" w:ascii="仿宋_GB2312" w:hAnsi="仿宋_GB2312" w:eastAsia="仿宋_GB2312" w:cs="仿宋_GB2312"/>
                <w:i w:val="0"/>
                <w:iCs w:val="0"/>
                <w:color w:val="000000"/>
                <w:kern w:val="0"/>
                <w:sz w:val="28"/>
                <w:szCs w:val="28"/>
                <w:u w:val="none"/>
                <w:lang w:val="en-US" w:eastAsia="zh-CN" w:bidi="ar"/>
              </w:rPr>
              <w:t>29</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第四批</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玻璃酸钠</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滴眼剂</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0.4ml:1.2mg (0.3%)</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lang w:val="en-US"/>
              </w:rPr>
            </w:pPr>
            <w:r>
              <w:rPr>
                <w:rFonts w:hint="eastAsia" w:ascii="仿宋_GB2312" w:hAnsi="仿宋_GB2312" w:eastAsia="仿宋_GB2312" w:cs="仿宋_GB2312"/>
                <w:i w:val="0"/>
                <w:iCs w:val="0"/>
                <w:color w:val="000000"/>
                <w:kern w:val="0"/>
                <w:sz w:val="28"/>
                <w:szCs w:val="28"/>
                <w:u w:val="none"/>
                <w:lang w:val="en-US" w:eastAsia="zh-CN" w:bidi="ar"/>
              </w:rPr>
              <w:t>30</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第四批</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布洛芬</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注射剂</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4ml:0.4g</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lang w:val="en-US"/>
              </w:rPr>
            </w:pPr>
            <w:r>
              <w:rPr>
                <w:rFonts w:hint="eastAsia" w:ascii="仿宋_GB2312" w:hAnsi="仿宋_GB2312" w:eastAsia="仿宋_GB2312" w:cs="仿宋_GB2312"/>
                <w:i w:val="0"/>
                <w:iCs w:val="0"/>
                <w:color w:val="000000"/>
                <w:kern w:val="0"/>
                <w:sz w:val="28"/>
                <w:szCs w:val="28"/>
                <w:u w:val="none"/>
                <w:lang w:val="en-US" w:eastAsia="zh-CN" w:bidi="ar"/>
              </w:rPr>
              <w:t>31</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第四批</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多索茶碱</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注射剂</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10ml:0.1g</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lang w:val="en-US"/>
              </w:rPr>
            </w:pPr>
            <w:r>
              <w:rPr>
                <w:rFonts w:hint="eastAsia" w:ascii="仿宋_GB2312" w:hAnsi="仿宋_GB2312" w:eastAsia="仿宋_GB2312" w:cs="仿宋_GB2312"/>
                <w:i w:val="0"/>
                <w:iCs w:val="0"/>
                <w:color w:val="000000"/>
                <w:kern w:val="0"/>
                <w:sz w:val="28"/>
                <w:szCs w:val="28"/>
                <w:u w:val="none"/>
                <w:lang w:val="en-US" w:eastAsia="zh-CN" w:bidi="ar"/>
              </w:rPr>
              <w:t>32</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第四批</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加巴喷丁</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口服常释剂型</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0.1g</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lang w:val="en-US"/>
              </w:rPr>
            </w:pPr>
            <w:r>
              <w:rPr>
                <w:rFonts w:hint="eastAsia" w:ascii="仿宋_GB2312" w:hAnsi="仿宋_GB2312" w:eastAsia="仿宋_GB2312" w:cs="仿宋_GB2312"/>
                <w:i w:val="0"/>
                <w:iCs w:val="0"/>
                <w:color w:val="000000"/>
                <w:kern w:val="0"/>
                <w:sz w:val="28"/>
                <w:szCs w:val="28"/>
                <w:u w:val="none"/>
                <w:lang w:val="en-US" w:eastAsia="zh-CN" w:bidi="ar"/>
              </w:rPr>
              <w:t>33</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第四批</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索拉非尼</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口服常释剂型</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0.2g</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lang w:val="en-US"/>
              </w:rPr>
            </w:pPr>
            <w:r>
              <w:rPr>
                <w:rFonts w:hint="eastAsia" w:ascii="仿宋_GB2312" w:hAnsi="仿宋_GB2312" w:eastAsia="仿宋_GB2312" w:cs="仿宋_GB2312"/>
                <w:i w:val="0"/>
                <w:iCs w:val="0"/>
                <w:color w:val="000000"/>
                <w:kern w:val="0"/>
                <w:sz w:val="28"/>
                <w:szCs w:val="28"/>
                <w:u w:val="none"/>
                <w:lang w:val="en-US" w:eastAsia="zh-CN" w:bidi="ar"/>
              </w:rPr>
              <w:t>34</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第四批</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卡格列净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口服常释剂型</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0.1g</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lang w:val="en-US"/>
              </w:rPr>
            </w:pPr>
            <w:r>
              <w:rPr>
                <w:rFonts w:hint="eastAsia" w:ascii="仿宋_GB2312" w:hAnsi="仿宋_GB2312" w:eastAsia="仿宋_GB2312" w:cs="仿宋_GB2312"/>
                <w:i w:val="0"/>
                <w:iCs w:val="0"/>
                <w:color w:val="000000"/>
                <w:kern w:val="0"/>
                <w:sz w:val="28"/>
                <w:szCs w:val="28"/>
                <w:u w:val="none"/>
                <w:lang w:val="en-US" w:eastAsia="zh-CN" w:bidi="ar"/>
              </w:rPr>
              <w:t>35</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第四批</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氯雷他定</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口服常释剂型</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10mg</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lang w:val="en-US"/>
              </w:rPr>
            </w:pPr>
            <w:r>
              <w:rPr>
                <w:rFonts w:hint="eastAsia" w:ascii="仿宋_GB2312" w:hAnsi="仿宋_GB2312" w:eastAsia="仿宋_GB2312" w:cs="仿宋_GB2312"/>
                <w:i w:val="0"/>
                <w:iCs w:val="0"/>
                <w:color w:val="000000"/>
                <w:kern w:val="0"/>
                <w:sz w:val="28"/>
                <w:szCs w:val="28"/>
                <w:u w:val="none"/>
                <w:lang w:val="en-US" w:eastAsia="zh-CN" w:bidi="ar"/>
              </w:rPr>
              <w:t>36</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第四批</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那格列奈</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口服常释剂型</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60mg</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lang w:val="en-US"/>
              </w:rPr>
            </w:pPr>
            <w:r>
              <w:rPr>
                <w:rFonts w:hint="eastAsia" w:ascii="仿宋_GB2312" w:hAnsi="仿宋_GB2312" w:eastAsia="仿宋_GB2312" w:cs="仿宋_GB2312"/>
                <w:i w:val="0"/>
                <w:iCs w:val="0"/>
                <w:color w:val="000000"/>
                <w:kern w:val="0"/>
                <w:sz w:val="28"/>
                <w:szCs w:val="28"/>
                <w:u w:val="none"/>
                <w:lang w:val="en-US" w:eastAsia="zh-CN" w:bidi="ar"/>
              </w:rPr>
              <w:t>37</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第四批</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sz w:val="28"/>
                <w:szCs w:val="28"/>
                <w:u w:val="none"/>
                <w:lang w:val="en-US" w:eastAsia="zh-CN"/>
              </w:rPr>
              <w:t>培哚普利</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sz w:val="28"/>
                <w:szCs w:val="28"/>
                <w:u w:val="none"/>
                <w:lang w:val="en-US" w:eastAsia="zh-CN"/>
              </w:rPr>
              <w:t>口服常释剂型</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4mg</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lang w:val="en-US"/>
              </w:rPr>
            </w:pPr>
            <w:r>
              <w:rPr>
                <w:rFonts w:hint="eastAsia" w:ascii="仿宋_GB2312" w:hAnsi="仿宋_GB2312" w:eastAsia="仿宋_GB2312" w:cs="仿宋_GB2312"/>
                <w:i w:val="0"/>
                <w:iCs w:val="0"/>
                <w:color w:val="000000"/>
                <w:kern w:val="0"/>
                <w:sz w:val="28"/>
                <w:szCs w:val="28"/>
                <w:u w:val="none"/>
                <w:lang w:val="en-US" w:eastAsia="zh-CN" w:bidi="ar"/>
              </w:rPr>
              <w:t>38</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第四批</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瑞格列奈</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口服常释剂型</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1mg</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lang w:val="en-US"/>
              </w:rPr>
            </w:pPr>
            <w:r>
              <w:rPr>
                <w:rFonts w:hint="eastAsia" w:ascii="仿宋_GB2312" w:hAnsi="仿宋_GB2312" w:eastAsia="仿宋_GB2312" w:cs="仿宋_GB2312"/>
                <w:i w:val="0"/>
                <w:iCs w:val="0"/>
                <w:color w:val="000000"/>
                <w:kern w:val="0"/>
                <w:sz w:val="28"/>
                <w:szCs w:val="28"/>
                <w:u w:val="none"/>
                <w:lang w:val="en-US" w:eastAsia="zh-CN" w:bidi="ar"/>
              </w:rPr>
              <w:t>39</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第四批</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替莫唑胺</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口服常释剂型</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20mg</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lang w:val="en-US"/>
              </w:rPr>
            </w:pPr>
            <w:r>
              <w:rPr>
                <w:rFonts w:hint="eastAsia" w:ascii="仿宋_GB2312" w:hAnsi="仿宋_GB2312" w:eastAsia="仿宋_GB2312" w:cs="仿宋_GB2312"/>
                <w:i w:val="0"/>
                <w:iCs w:val="0"/>
                <w:color w:val="000000"/>
                <w:kern w:val="0"/>
                <w:sz w:val="28"/>
                <w:szCs w:val="28"/>
                <w:u w:val="none"/>
                <w:lang w:val="en-US" w:eastAsia="zh-CN" w:bidi="ar"/>
              </w:rPr>
              <w:t>40</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第四批</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sz w:val="28"/>
                <w:szCs w:val="28"/>
                <w:u w:val="none"/>
                <w:lang w:val="en-US" w:eastAsia="zh-CN"/>
              </w:rPr>
              <w:t>缬沙坦氨氯地平(Ⅰ)</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sz w:val="28"/>
                <w:szCs w:val="28"/>
                <w:u w:val="none"/>
                <w:lang w:val="en-US" w:eastAsia="zh-CN"/>
              </w:rPr>
              <w:t xml:space="preserve">口服常释剂型 </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缬沙坦80mg+氨氯地平5mg</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lang w:val="en-US"/>
              </w:rPr>
            </w:pPr>
            <w:r>
              <w:rPr>
                <w:rFonts w:hint="eastAsia" w:ascii="仿宋_GB2312" w:hAnsi="仿宋_GB2312" w:eastAsia="仿宋_GB2312" w:cs="仿宋_GB2312"/>
                <w:i w:val="0"/>
                <w:iCs w:val="0"/>
                <w:color w:val="000000"/>
                <w:kern w:val="0"/>
                <w:sz w:val="28"/>
                <w:szCs w:val="28"/>
                <w:u w:val="none"/>
                <w:lang w:val="en-US" w:eastAsia="zh-CN" w:bidi="ar"/>
              </w:rPr>
              <w:t>41</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第四批</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sz w:val="28"/>
                <w:szCs w:val="28"/>
                <w:u w:val="none"/>
                <w:lang w:val="en-US" w:eastAsia="zh-CN"/>
              </w:rPr>
              <w:t>缬沙坦氢氯噻嗪</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sz w:val="28"/>
                <w:szCs w:val="28"/>
                <w:u w:val="none"/>
                <w:lang w:val="en-US" w:eastAsia="zh-CN"/>
              </w:rPr>
              <w:t xml:space="preserve">口服常释剂型 </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缬沙坦80mg+氢氯噻嗪12.5mg</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lang w:val="en-US"/>
              </w:rPr>
            </w:pPr>
            <w:r>
              <w:rPr>
                <w:rFonts w:hint="eastAsia" w:ascii="仿宋_GB2312" w:hAnsi="仿宋_GB2312" w:eastAsia="仿宋_GB2312" w:cs="仿宋_GB2312"/>
                <w:i w:val="0"/>
                <w:iCs w:val="0"/>
                <w:color w:val="000000"/>
                <w:kern w:val="0"/>
                <w:sz w:val="28"/>
                <w:szCs w:val="28"/>
                <w:u w:val="none"/>
                <w:lang w:val="en-US" w:eastAsia="zh-CN" w:bidi="ar"/>
              </w:rPr>
              <w:t>42</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第四批</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盐酸奥洛他定</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滴眼剂</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5ml:5mg（0.1%）</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lang w:val="en-US"/>
              </w:rPr>
            </w:pPr>
            <w:r>
              <w:rPr>
                <w:rFonts w:hint="eastAsia" w:ascii="仿宋_GB2312" w:hAnsi="仿宋_GB2312" w:eastAsia="仿宋_GB2312" w:cs="仿宋_GB2312"/>
                <w:i w:val="0"/>
                <w:iCs w:val="0"/>
                <w:color w:val="000000"/>
                <w:kern w:val="0"/>
                <w:sz w:val="28"/>
                <w:szCs w:val="28"/>
                <w:u w:val="none"/>
                <w:lang w:val="en-US" w:eastAsia="zh-CN" w:bidi="ar"/>
              </w:rPr>
              <w:t>43</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第四批</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lang w:val="en-US"/>
              </w:rPr>
            </w:pPr>
            <w:r>
              <w:rPr>
                <w:rFonts w:hint="eastAsia" w:ascii="仿宋_GB2312" w:hAnsi="仿宋_GB2312" w:eastAsia="仿宋_GB2312" w:cs="仿宋_GB2312"/>
                <w:i w:val="0"/>
                <w:iCs w:val="0"/>
                <w:color w:val="000000"/>
                <w:kern w:val="0"/>
                <w:sz w:val="28"/>
                <w:szCs w:val="28"/>
                <w:u w:val="none"/>
                <w:lang w:val="en-US" w:eastAsia="zh-CN" w:bidi="ar"/>
              </w:rPr>
              <w:t>比伐芦定</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注射剂</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0.25g</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lang w:val="en-US"/>
              </w:rPr>
            </w:pPr>
            <w:r>
              <w:rPr>
                <w:rFonts w:hint="eastAsia" w:ascii="仿宋_GB2312" w:hAnsi="仿宋_GB2312" w:eastAsia="仿宋_GB2312" w:cs="仿宋_GB2312"/>
                <w:i w:val="0"/>
                <w:iCs w:val="0"/>
                <w:color w:val="000000"/>
                <w:kern w:val="0"/>
                <w:sz w:val="28"/>
                <w:szCs w:val="28"/>
                <w:u w:val="none"/>
                <w:lang w:val="en-US" w:eastAsia="zh-CN" w:bidi="ar"/>
              </w:rPr>
              <w:t>44</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第四批</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sz w:val="28"/>
                <w:szCs w:val="28"/>
                <w:u w:val="none"/>
                <w:lang w:val="en-US" w:eastAsia="zh-CN"/>
              </w:rPr>
              <w:t>硼替佐米</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sz w:val="28"/>
                <w:szCs w:val="28"/>
                <w:u w:val="none"/>
                <w:lang w:val="en-US" w:eastAsia="zh-CN"/>
              </w:rPr>
              <w:t>注射剂</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1mg</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bidi w:val="0"/>
              <w:spacing w:line="240" w:lineRule="auto"/>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p>
        </w:tc>
      </w:tr>
    </w:tbl>
    <w:p>
      <w:pPr>
        <w:pStyle w:val="22"/>
        <w:keepNext w:val="0"/>
        <w:keepLines w:val="0"/>
        <w:pageBreakBefore w:val="0"/>
        <w:widowControl/>
        <w:kinsoku/>
        <w:wordWrap/>
        <w:overflowPunct/>
        <w:topLinePunct w:val="0"/>
        <w:autoSpaceDE/>
        <w:autoSpaceDN/>
        <w:bidi w:val="0"/>
        <w:adjustRightInd/>
        <w:snapToGrid w:val="0"/>
        <w:spacing w:beforeAutospacing="0" w:afterAutospacing="0" w:line="400" w:lineRule="exact"/>
        <w:ind w:left="0" w:leftChars="0" w:firstLine="480" w:firstLineChars="200"/>
        <w:jc w:val="both"/>
        <w:textAlignment w:val="baseline"/>
        <w:rPr>
          <w:rStyle w:val="20"/>
          <w:rFonts w:hint="eastAsia" w:ascii="仿宋_GB2312" w:hAnsi="仿宋_GB2312" w:eastAsia="仿宋_GB2312" w:cs="仿宋_GB2312"/>
          <w:b w:val="0"/>
          <w:i w:val="0"/>
          <w:caps w:val="0"/>
          <w:color w:val="000000"/>
          <w:spacing w:val="6"/>
          <w:w w:val="95"/>
          <w:sz w:val="24"/>
          <w:szCs w:val="24"/>
          <w:lang w:val="zh-CN" w:eastAsia="zh-CN" w:bidi="zh-CN"/>
        </w:rPr>
      </w:pPr>
      <w:r>
        <w:rPr>
          <w:rStyle w:val="20"/>
          <w:rFonts w:hint="eastAsia" w:ascii="仿宋_GB2312" w:hAnsi="仿宋_GB2312" w:eastAsia="仿宋_GB2312" w:cs="仿宋_GB2312"/>
          <w:b w:val="0"/>
          <w:i w:val="0"/>
          <w:caps w:val="0"/>
          <w:color w:val="000000"/>
          <w:spacing w:val="6"/>
          <w:w w:val="95"/>
          <w:sz w:val="24"/>
          <w:szCs w:val="24"/>
          <w:lang w:val="zh-CN" w:eastAsia="zh-CN" w:bidi="zh-CN"/>
        </w:rPr>
        <w:t>注:</w:t>
      </w:r>
    </w:p>
    <w:p>
      <w:pPr>
        <w:pStyle w:val="22"/>
        <w:keepNext w:val="0"/>
        <w:keepLines w:val="0"/>
        <w:pageBreakBefore w:val="0"/>
        <w:widowControl/>
        <w:kinsoku/>
        <w:wordWrap/>
        <w:overflowPunct/>
        <w:topLinePunct w:val="0"/>
        <w:autoSpaceDE/>
        <w:autoSpaceDN/>
        <w:bidi w:val="0"/>
        <w:adjustRightInd/>
        <w:snapToGrid w:val="0"/>
        <w:spacing w:beforeAutospacing="0" w:afterAutospacing="0" w:line="400" w:lineRule="exact"/>
        <w:ind w:left="0" w:leftChars="0" w:firstLine="480" w:firstLineChars="200"/>
        <w:jc w:val="both"/>
        <w:textAlignment w:val="baseline"/>
        <w:rPr>
          <w:rStyle w:val="20"/>
          <w:rFonts w:hint="eastAsia" w:ascii="仿宋_GB2312" w:hAnsi="仿宋_GB2312" w:eastAsia="仿宋_GB2312" w:cs="仿宋_GB2312"/>
          <w:b w:val="0"/>
          <w:i w:val="0"/>
          <w:caps w:val="0"/>
          <w:color w:val="000000"/>
          <w:spacing w:val="6"/>
          <w:w w:val="95"/>
          <w:sz w:val="24"/>
          <w:szCs w:val="24"/>
          <w:lang w:val="zh-CN" w:eastAsia="zh-CN" w:bidi="zh-CN"/>
        </w:rPr>
      </w:pPr>
      <w:r>
        <w:rPr>
          <w:rStyle w:val="20"/>
          <w:rFonts w:hint="eastAsia" w:ascii="仿宋_GB2312" w:hAnsi="仿宋_GB2312" w:eastAsia="仿宋_GB2312" w:cs="仿宋_GB2312"/>
          <w:b w:val="0"/>
          <w:i w:val="0"/>
          <w:caps w:val="0"/>
          <w:color w:val="000000"/>
          <w:spacing w:val="6"/>
          <w:w w:val="95"/>
          <w:sz w:val="24"/>
          <w:szCs w:val="24"/>
          <w:lang w:val="zh-CN" w:eastAsia="zh-CN" w:bidi="zh-CN"/>
        </w:rPr>
        <w:t>1.</w:t>
      </w:r>
      <w:r>
        <w:rPr>
          <w:rStyle w:val="20"/>
          <w:rFonts w:hint="eastAsia" w:ascii="仿宋_GB2312" w:hAnsi="仿宋_GB2312" w:eastAsia="仿宋_GB2312" w:cs="仿宋_GB2312"/>
          <w:b w:val="0"/>
          <w:i w:val="0"/>
          <w:caps w:val="0"/>
          <w:color w:val="000000"/>
          <w:spacing w:val="6"/>
          <w:w w:val="95"/>
          <w:sz w:val="24"/>
          <w:szCs w:val="24"/>
          <w:lang w:val="en-US" w:eastAsia="zh-CN" w:bidi="zh-CN"/>
        </w:rPr>
        <w:t>无报价规格的，</w:t>
      </w:r>
      <w:r>
        <w:rPr>
          <w:rStyle w:val="20"/>
          <w:rFonts w:hint="eastAsia" w:ascii="仿宋_GB2312" w:hAnsi="仿宋_GB2312" w:eastAsia="仿宋_GB2312" w:cs="仿宋_GB2312"/>
          <w:b w:val="0"/>
          <w:i w:val="0"/>
          <w:caps w:val="0"/>
          <w:color w:val="000000"/>
          <w:spacing w:val="6"/>
          <w:w w:val="95"/>
          <w:sz w:val="24"/>
          <w:szCs w:val="24"/>
          <w:lang w:val="zh-CN" w:eastAsia="zh-CN" w:bidi="zh-CN"/>
        </w:rPr>
        <w:t>可根据企业现有规格，按差比价规则折算至报价规格后报价。</w:t>
      </w:r>
    </w:p>
    <w:p>
      <w:pPr>
        <w:pStyle w:val="22"/>
        <w:keepNext w:val="0"/>
        <w:keepLines w:val="0"/>
        <w:pageBreakBefore w:val="0"/>
        <w:widowControl/>
        <w:kinsoku/>
        <w:wordWrap/>
        <w:overflowPunct/>
        <w:topLinePunct w:val="0"/>
        <w:autoSpaceDE/>
        <w:autoSpaceDN/>
        <w:bidi w:val="0"/>
        <w:adjustRightInd/>
        <w:snapToGrid w:val="0"/>
        <w:spacing w:beforeAutospacing="0" w:afterAutospacing="0" w:line="400" w:lineRule="exact"/>
        <w:ind w:left="0" w:firstLine="480" w:firstLineChars="200"/>
        <w:jc w:val="both"/>
        <w:textAlignment w:val="baseline"/>
        <w:rPr>
          <w:rStyle w:val="20"/>
          <w:rFonts w:hint="eastAsia" w:ascii="仿宋_GB2312" w:hAnsi="仿宋_GB2312" w:eastAsia="仿宋_GB2312" w:cs="仿宋_GB2312"/>
          <w:b w:val="0"/>
          <w:i w:val="0"/>
          <w:caps w:val="0"/>
          <w:color w:val="auto"/>
          <w:spacing w:val="6"/>
          <w:w w:val="95"/>
          <w:sz w:val="24"/>
          <w:szCs w:val="24"/>
          <w:u w:val="none"/>
          <w:lang w:val="zh-CN" w:eastAsia="zh-CN" w:bidi="zh-CN"/>
        </w:rPr>
      </w:pPr>
      <w:r>
        <w:rPr>
          <w:rStyle w:val="20"/>
          <w:rFonts w:hint="eastAsia" w:ascii="仿宋_GB2312" w:hAnsi="仿宋_GB2312" w:eastAsia="仿宋_GB2312" w:cs="仿宋_GB2312"/>
          <w:b w:val="0"/>
          <w:i w:val="0"/>
          <w:caps w:val="0"/>
          <w:color w:val="auto"/>
          <w:spacing w:val="6"/>
          <w:w w:val="95"/>
          <w:sz w:val="24"/>
          <w:szCs w:val="24"/>
          <w:u w:val="none"/>
          <w:lang w:val="en-US" w:eastAsia="zh-CN" w:bidi="zh-CN"/>
        </w:rPr>
        <w:t>2.</w:t>
      </w:r>
      <w:r>
        <w:rPr>
          <w:rStyle w:val="20"/>
          <w:rFonts w:hint="eastAsia" w:ascii="仿宋_GB2312" w:hAnsi="仿宋_GB2312" w:eastAsia="仿宋_GB2312" w:cs="仿宋_GB2312"/>
          <w:b w:val="0"/>
          <w:i w:val="0"/>
          <w:caps w:val="0"/>
          <w:color w:val="auto"/>
          <w:spacing w:val="6"/>
          <w:w w:val="95"/>
          <w:sz w:val="24"/>
          <w:szCs w:val="24"/>
          <w:u w:val="none"/>
          <w:lang w:val="zh-CN" w:eastAsia="zh-CN" w:bidi="zh-CN"/>
        </w:rPr>
        <w:t>口服常释剂型</w:t>
      </w:r>
      <w:r>
        <w:rPr>
          <w:rStyle w:val="20"/>
          <w:rFonts w:hint="eastAsia" w:ascii="仿宋_GB2312" w:hAnsi="仿宋_GB2312" w:eastAsia="仿宋_GB2312" w:cs="仿宋_GB2312"/>
          <w:b w:val="0"/>
          <w:i w:val="0"/>
          <w:caps w:val="0"/>
          <w:color w:val="auto"/>
          <w:spacing w:val="6"/>
          <w:w w:val="95"/>
          <w:sz w:val="24"/>
          <w:szCs w:val="24"/>
          <w:u w:val="none"/>
          <w:lang w:val="en-US" w:eastAsia="zh-CN" w:bidi="zh-CN"/>
        </w:rPr>
        <w:t>包含</w:t>
      </w:r>
      <w:r>
        <w:rPr>
          <w:rStyle w:val="20"/>
          <w:rFonts w:hint="eastAsia" w:ascii="仿宋_GB2312" w:hAnsi="仿宋_GB2312" w:eastAsia="仿宋_GB2312" w:cs="仿宋_GB2312"/>
          <w:b w:val="0"/>
          <w:i w:val="0"/>
          <w:caps w:val="0"/>
          <w:color w:val="auto"/>
          <w:spacing w:val="6"/>
          <w:w w:val="95"/>
          <w:sz w:val="24"/>
          <w:szCs w:val="24"/>
          <w:u w:val="none"/>
          <w:lang w:val="zh-CN" w:eastAsia="zh-CN" w:bidi="zh-CN"/>
        </w:rPr>
        <w:t>:普通片剂（片剂、肠溶片、包衣片、薄膜衣片、糖衣片、浸膏片、分散片、划痕片）、硬胶囊、软胶囊（胶丸）、肠溶胶囊。</w:t>
      </w:r>
    </w:p>
    <w:p>
      <w:pPr>
        <w:pStyle w:val="22"/>
        <w:keepNext w:val="0"/>
        <w:keepLines w:val="0"/>
        <w:pageBreakBefore w:val="0"/>
        <w:widowControl/>
        <w:kinsoku/>
        <w:wordWrap/>
        <w:overflowPunct/>
        <w:topLinePunct w:val="0"/>
        <w:autoSpaceDE/>
        <w:autoSpaceDN/>
        <w:bidi w:val="0"/>
        <w:adjustRightInd/>
        <w:snapToGrid w:val="0"/>
        <w:spacing w:beforeAutospacing="0" w:afterAutospacing="0" w:line="400" w:lineRule="exact"/>
        <w:ind w:left="0" w:firstLine="480" w:firstLineChars="200"/>
        <w:jc w:val="both"/>
        <w:textAlignment w:val="baseline"/>
        <w:rPr>
          <w:rStyle w:val="20"/>
          <w:rFonts w:hint="eastAsia" w:ascii="仿宋_GB2312" w:hAnsi="仿宋_GB2312" w:eastAsia="仿宋_GB2312" w:cs="仿宋_GB2312"/>
          <w:b w:val="0"/>
          <w:i w:val="0"/>
          <w:caps w:val="0"/>
          <w:color w:val="auto"/>
          <w:spacing w:val="6"/>
          <w:w w:val="95"/>
          <w:sz w:val="24"/>
          <w:szCs w:val="24"/>
          <w:u w:val="none"/>
          <w:lang w:val="zh-CN" w:eastAsia="zh-CN" w:bidi="zh-CN"/>
        </w:rPr>
      </w:pPr>
      <w:r>
        <w:rPr>
          <w:rStyle w:val="20"/>
          <w:rFonts w:hint="eastAsia" w:ascii="仿宋_GB2312" w:hAnsi="仿宋_GB2312" w:eastAsia="仿宋_GB2312" w:cs="仿宋_GB2312"/>
          <w:b w:val="0"/>
          <w:i w:val="0"/>
          <w:caps w:val="0"/>
          <w:color w:val="auto"/>
          <w:spacing w:val="6"/>
          <w:w w:val="95"/>
          <w:sz w:val="24"/>
          <w:szCs w:val="24"/>
          <w:u w:val="none"/>
          <w:lang w:val="en-US" w:eastAsia="zh-CN" w:bidi="zh-CN"/>
        </w:rPr>
        <w:t>3</w:t>
      </w:r>
      <w:r>
        <w:rPr>
          <w:rStyle w:val="20"/>
          <w:rFonts w:hint="eastAsia" w:ascii="仿宋_GB2312" w:hAnsi="仿宋_GB2312" w:eastAsia="仿宋_GB2312" w:cs="仿宋_GB2312"/>
          <w:b w:val="0"/>
          <w:i w:val="0"/>
          <w:caps w:val="0"/>
          <w:color w:val="auto"/>
          <w:spacing w:val="6"/>
          <w:w w:val="95"/>
          <w:sz w:val="24"/>
          <w:szCs w:val="24"/>
          <w:u w:val="none"/>
          <w:lang w:val="zh-CN" w:eastAsia="zh-CN" w:bidi="zh-CN"/>
        </w:rPr>
        <w:t>.缓释控释剂型</w:t>
      </w:r>
      <w:r>
        <w:rPr>
          <w:rStyle w:val="20"/>
          <w:rFonts w:hint="eastAsia" w:ascii="仿宋_GB2312" w:hAnsi="仿宋_GB2312" w:eastAsia="仿宋_GB2312" w:cs="仿宋_GB2312"/>
          <w:b w:val="0"/>
          <w:i w:val="0"/>
          <w:caps w:val="0"/>
          <w:color w:val="auto"/>
          <w:spacing w:val="6"/>
          <w:w w:val="95"/>
          <w:sz w:val="24"/>
          <w:szCs w:val="24"/>
          <w:u w:val="none"/>
          <w:lang w:val="en-US" w:eastAsia="zh-CN" w:bidi="zh-CN"/>
        </w:rPr>
        <w:t>包含</w:t>
      </w:r>
      <w:r>
        <w:rPr>
          <w:rStyle w:val="20"/>
          <w:rFonts w:hint="eastAsia" w:ascii="仿宋_GB2312" w:hAnsi="仿宋_GB2312" w:eastAsia="仿宋_GB2312" w:cs="仿宋_GB2312"/>
          <w:b w:val="0"/>
          <w:i w:val="0"/>
          <w:caps w:val="0"/>
          <w:color w:val="auto"/>
          <w:spacing w:val="6"/>
          <w:w w:val="95"/>
          <w:sz w:val="24"/>
          <w:szCs w:val="24"/>
          <w:u w:val="none"/>
          <w:lang w:val="zh-CN" w:eastAsia="zh-CN" w:bidi="zh-CN"/>
        </w:rPr>
        <w:t>：缓释片、缓释包衣片、控释片、缓释胶囊、控释胶囊。</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firstLine="480" w:firstLineChars="200"/>
        <w:jc w:val="both"/>
        <w:textAlignment w:val="top"/>
        <w:rPr>
          <w:rStyle w:val="20"/>
          <w:rFonts w:hint="eastAsia" w:ascii="仿宋_GB2312" w:hAnsi="仿宋_GB2312" w:eastAsia="仿宋_GB2312" w:cs="仿宋_GB2312"/>
          <w:b w:val="0"/>
          <w:i w:val="0"/>
          <w:caps w:val="0"/>
          <w:color w:val="auto"/>
          <w:spacing w:val="6"/>
          <w:w w:val="95"/>
          <w:sz w:val="24"/>
          <w:szCs w:val="24"/>
          <w:u w:val="none"/>
          <w:lang w:val="zh-CN" w:eastAsia="zh-CN" w:bidi="zh-CN"/>
        </w:rPr>
      </w:pPr>
      <w:r>
        <w:rPr>
          <w:rStyle w:val="20"/>
          <w:rFonts w:hint="eastAsia" w:ascii="仿宋_GB2312" w:hAnsi="仿宋_GB2312" w:eastAsia="仿宋_GB2312" w:cs="仿宋_GB2312"/>
          <w:b w:val="0"/>
          <w:i w:val="0"/>
          <w:caps w:val="0"/>
          <w:color w:val="auto"/>
          <w:spacing w:val="6"/>
          <w:w w:val="95"/>
          <w:sz w:val="24"/>
          <w:szCs w:val="24"/>
          <w:u w:val="none"/>
          <w:lang w:val="en-US" w:eastAsia="zh-CN" w:bidi="zh-CN"/>
        </w:rPr>
        <w:t>4.</w:t>
      </w:r>
      <w:r>
        <w:rPr>
          <w:rStyle w:val="20"/>
          <w:rFonts w:hint="eastAsia" w:ascii="仿宋_GB2312" w:hAnsi="仿宋_GB2312" w:eastAsia="仿宋_GB2312" w:cs="仿宋_GB2312"/>
          <w:b w:val="0"/>
          <w:i w:val="0"/>
          <w:caps w:val="0"/>
          <w:color w:val="auto"/>
          <w:spacing w:val="6"/>
          <w:w w:val="95"/>
          <w:sz w:val="24"/>
          <w:szCs w:val="24"/>
          <w:u w:val="none"/>
          <w:lang w:val="zh-CN" w:eastAsia="zh-CN" w:bidi="zh-CN"/>
        </w:rPr>
        <w:t>注射剂</w:t>
      </w:r>
      <w:r>
        <w:rPr>
          <w:rStyle w:val="20"/>
          <w:rFonts w:hint="eastAsia" w:ascii="仿宋_GB2312" w:hAnsi="仿宋_GB2312" w:eastAsia="仿宋_GB2312" w:cs="仿宋_GB2312"/>
          <w:b w:val="0"/>
          <w:i w:val="0"/>
          <w:caps w:val="0"/>
          <w:color w:val="auto"/>
          <w:spacing w:val="6"/>
          <w:w w:val="95"/>
          <w:sz w:val="24"/>
          <w:szCs w:val="24"/>
          <w:u w:val="none"/>
          <w:lang w:val="en-US" w:eastAsia="zh-CN" w:bidi="zh-CN"/>
        </w:rPr>
        <w:t>包含</w:t>
      </w:r>
      <w:r>
        <w:rPr>
          <w:rStyle w:val="20"/>
          <w:rFonts w:hint="eastAsia" w:ascii="仿宋_GB2312" w:hAnsi="仿宋_GB2312" w:eastAsia="仿宋_GB2312" w:cs="仿宋_GB2312"/>
          <w:b w:val="0"/>
          <w:i w:val="0"/>
          <w:caps w:val="0"/>
          <w:color w:val="auto"/>
          <w:spacing w:val="6"/>
          <w:w w:val="95"/>
          <w:sz w:val="24"/>
          <w:szCs w:val="24"/>
          <w:u w:val="none"/>
          <w:lang w:val="zh-CN" w:eastAsia="zh-CN" w:bidi="zh-CN"/>
        </w:rPr>
        <w:t>：注射剂、注射液、注射用溶液剂、静脉滴注用注射液、注射用混悬液、注射用无菌粉末、静脉注射针剂、注射用乳剂、乳状注射液、粉针剂、针剂、无菌粉针、冻干粉针、注射用浓溶液。</w:t>
      </w:r>
    </w:p>
    <w:p>
      <w:pPr>
        <w:pStyle w:val="22"/>
        <w:keepNext w:val="0"/>
        <w:keepLines w:val="0"/>
        <w:pageBreakBefore w:val="0"/>
        <w:widowControl/>
        <w:kinsoku/>
        <w:wordWrap/>
        <w:overflowPunct/>
        <w:topLinePunct w:val="0"/>
        <w:autoSpaceDE/>
        <w:autoSpaceDN/>
        <w:bidi w:val="0"/>
        <w:adjustRightInd/>
        <w:snapToGrid w:val="0"/>
        <w:spacing w:beforeAutospacing="0" w:afterAutospacing="0" w:line="400" w:lineRule="exact"/>
        <w:ind w:left="0" w:leftChars="0" w:firstLine="480" w:firstLineChars="200"/>
        <w:jc w:val="both"/>
        <w:textAlignment w:val="baseline"/>
        <w:rPr>
          <w:rStyle w:val="20"/>
          <w:rFonts w:hint="eastAsia" w:ascii="仿宋_GB2312" w:hAnsi="仿宋_GB2312" w:eastAsia="仿宋_GB2312" w:cs="仿宋_GB2312"/>
          <w:b w:val="0"/>
          <w:i w:val="0"/>
          <w:caps w:val="0"/>
          <w:color w:val="FF0000"/>
          <w:spacing w:val="6"/>
          <w:w w:val="95"/>
          <w:sz w:val="24"/>
          <w:szCs w:val="24"/>
          <w:lang w:val="en-US" w:eastAsia="zh-CN" w:bidi="zh-CN"/>
        </w:rPr>
      </w:pPr>
      <w:r>
        <w:rPr>
          <w:rStyle w:val="20"/>
          <w:rFonts w:hint="eastAsia" w:ascii="仿宋_GB2312" w:hAnsi="仿宋_GB2312" w:eastAsia="仿宋_GB2312" w:cs="仿宋_GB2312"/>
          <w:b w:val="0"/>
          <w:i w:val="0"/>
          <w:caps w:val="0"/>
          <w:color w:val="auto"/>
          <w:spacing w:val="6"/>
          <w:w w:val="95"/>
          <w:sz w:val="24"/>
          <w:szCs w:val="24"/>
          <w:u w:val="none"/>
          <w:lang w:val="en-US" w:eastAsia="zh-CN" w:bidi="zh-CN"/>
        </w:rPr>
        <w:t>5.滴眼剂包含：滴眼剂、滴眼液。</w:t>
      </w:r>
    </w:p>
    <w:p>
      <w:pPr>
        <w:pStyle w:val="5"/>
        <w:pageBreakBefore w:val="0"/>
        <w:kinsoku/>
        <w:overflowPunct/>
        <w:topLinePunct w:val="0"/>
        <w:bidi w:val="0"/>
        <w:spacing w:before="0" w:beforeLines="0" w:after="0" w:afterLines="0" w:line="600" w:lineRule="exact"/>
        <w:ind w:firstLine="643" w:firstLineChars="200"/>
        <w:rPr>
          <w:rFonts w:hint="eastAsia" w:ascii="仿宋_GB2312" w:hAnsi="仿宋_GB2312" w:eastAsia="仿宋_GB2312" w:cs="仿宋_GB2312"/>
          <w:lang w:val="zh-CN" w:eastAsia="zh-CN"/>
        </w:rPr>
      </w:pPr>
      <w:bookmarkStart w:id="6" w:name="_Toc23104"/>
      <w:bookmarkStart w:id="7" w:name="_Toc7758"/>
      <w:r>
        <w:rPr>
          <w:rFonts w:hint="eastAsia" w:ascii="仿宋_GB2312" w:hAnsi="仿宋_GB2312" w:eastAsia="仿宋_GB2312" w:cs="仿宋_GB2312"/>
          <w:lang w:val="zh-CN" w:eastAsia="zh-CN"/>
        </w:rPr>
        <w:t>（二）约定采购量</w:t>
      </w:r>
      <w:bookmarkEnd w:id="6"/>
      <w:bookmarkEnd w:id="7"/>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Style w:val="20"/>
          <w:rFonts w:hint="default" w:ascii="仿宋_GB2312" w:hAnsi="仿宋_GB2312" w:eastAsia="仿宋_GB2312" w:cs="仿宋_GB2312"/>
          <w:b w:val="0"/>
          <w:i w:val="0"/>
          <w:caps w:val="0"/>
          <w:color w:val="000000"/>
          <w:spacing w:val="6"/>
          <w:w w:val="95"/>
          <w:sz w:val="32"/>
          <w:szCs w:val="32"/>
          <w:lang w:val="en-US" w:eastAsia="zh-CN" w:bidi="zh-CN"/>
        </w:rPr>
      </w:pPr>
      <w:r>
        <w:rPr>
          <w:rFonts w:hint="eastAsia" w:ascii="仿宋_GB2312" w:hAnsi="仿宋_GB2312" w:eastAsia="仿宋_GB2312" w:cs="仿宋_GB2312"/>
          <w:snapToGrid/>
          <w:kern w:val="2"/>
          <w:sz w:val="32"/>
          <w:szCs w:val="40"/>
          <w:lang w:val="en-US" w:eastAsia="zh-CN" w:bidi="ar-SA"/>
        </w:rPr>
        <w:t>由医药机构结合上年度实际使用量、临床使用状况和医疗技术进步等因素报送拟采购药品的需求量，以不低于医药机构上报需求量的80%作为约定采购量（抗菌类药品以医药机构上报需求量的70%作为约定采购量）。医疗机构中选产品使用量不低于同通名药品用量的80%。各品种需求量和约定采购量另行通知。</w:t>
      </w:r>
    </w:p>
    <w:p>
      <w:pPr>
        <w:pStyle w:val="4"/>
        <w:pageBreakBefore w:val="0"/>
        <w:kinsoku/>
        <w:overflowPunct/>
        <w:topLinePunct w:val="0"/>
        <w:bidi w:val="0"/>
        <w:spacing w:before="0" w:beforeLines="0" w:after="0" w:afterLines="0"/>
        <w:ind w:firstLine="643" w:firstLineChars="200"/>
        <w:rPr>
          <w:rFonts w:hint="eastAsia"/>
          <w:lang w:val="zh-CN" w:eastAsia="zh-CN"/>
        </w:rPr>
      </w:pPr>
      <w:bookmarkStart w:id="8" w:name="_Toc14833"/>
      <w:bookmarkStart w:id="9" w:name="_Toc13896"/>
      <w:r>
        <w:rPr>
          <w:rFonts w:hint="eastAsia"/>
          <w:lang w:val="zh-CN" w:eastAsia="zh-CN"/>
        </w:rPr>
        <w:t>二、采购周期</w:t>
      </w:r>
      <w:bookmarkEnd w:id="8"/>
      <w:bookmarkEnd w:id="9"/>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napToGrid/>
          <w:kern w:val="2"/>
          <w:sz w:val="32"/>
          <w:szCs w:val="40"/>
          <w:lang w:val="en-US" w:eastAsia="zh-CN" w:bidi="ar-SA"/>
        </w:rPr>
      </w:pPr>
      <w:r>
        <w:rPr>
          <w:rFonts w:hint="eastAsia" w:ascii="仿宋_GB2312" w:hAnsi="仿宋_GB2312" w:eastAsia="仿宋_GB2312" w:cs="仿宋_GB2312"/>
          <w:snapToGrid/>
          <w:color w:val="auto"/>
          <w:kern w:val="2"/>
          <w:sz w:val="32"/>
          <w:szCs w:val="40"/>
          <w:lang w:val="en-US" w:eastAsia="zh-CN" w:bidi="ar-SA"/>
        </w:rPr>
        <w:t>有效申报企业3家及以下的品种采购周期原则上为</w:t>
      </w:r>
      <w:r>
        <w:rPr>
          <w:rFonts w:hint="eastAsia" w:ascii="仿宋_GB2312" w:hAnsi="仿宋_GB2312" w:eastAsia="仿宋_GB2312" w:cs="仿宋_GB2312"/>
          <w:snapToGrid/>
          <w:color w:val="auto"/>
          <w:kern w:val="2"/>
          <w:sz w:val="32"/>
          <w:szCs w:val="40"/>
          <w:u w:val="none"/>
          <w:lang w:val="en-US" w:eastAsia="zh-CN" w:bidi="ar-SA"/>
        </w:rPr>
        <w:t>1</w:t>
      </w:r>
      <w:r>
        <w:rPr>
          <w:rFonts w:hint="eastAsia" w:ascii="仿宋_GB2312" w:hAnsi="仿宋_GB2312" w:eastAsia="仿宋_GB2312" w:cs="仿宋_GB2312"/>
          <w:snapToGrid/>
          <w:color w:val="auto"/>
          <w:kern w:val="2"/>
          <w:sz w:val="32"/>
          <w:szCs w:val="40"/>
          <w:lang w:val="en-US" w:eastAsia="zh-CN" w:bidi="ar-SA"/>
        </w:rPr>
        <w:t>年，其他品种采购周期原则上为</w:t>
      </w:r>
      <w:r>
        <w:rPr>
          <w:rFonts w:hint="eastAsia" w:ascii="仿宋_GB2312" w:hAnsi="仿宋_GB2312" w:eastAsia="仿宋_GB2312" w:cs="仿宋_GB2312"/>
          <w:snapToGrid/>
          <w:color w:val="auto"/>
          <w:kern w:val="2"/>
          <w:sz w:val="32"/>
          <w:szCs w:val="40"/>
          <w:u w:val="none"/>
          <w:lang w:val="en-US" w:eastAsia="zh-CN" w:bidi="ar-SA"/>
        </w:rPr>
        <w:t>2</w:t>
      </w:r>
      <w:r>
        <w:rPr>
          <w:rFonts w:hint="eastAsia" w:ascii="仿宋_GB2312" w:hAnsi="仿宋_GB2312" w:eastAsia="仿宋_GB2312" w:cs="仿宋_GB2312"/>
          <w:snapToGrid/>
          <w:color w:val="auto"/>
          <w:kern w:val="2"/>
          <w:sz w:val="32"/>
          <w:szCs w:val="40"/>
          <w:lang w:val="en-US" w:eastAsia="zh-CN" w:bidi="ar-SA"/>
        </w:rPr>
        <w:t>年。</w:t>
      </w:r>
      <w:r>
        <w:rPr>
          <w:rStyle w:val="20"/>
          <w:rFonts w:hint="eastAsia" w:ascii="仿宋_GB2312" w:hAnsi="仿宋_GB2312" w:eastAsia="仿宋_GB2312" w:cs="仿宋_GB2312"/>
          <w:b w:val="0"/>
          <w:i w:val="0"/>
          <w:caps w:val="0"/>
          <w:color w:val="auto"/>
          <w:spacing w:val="0"/>
          <w:w w:val="100"/>
          <w:sz w:val="32"/>
          <w:szCs w:val="32"/>
          <w:lang w:val="zh-CN" w:eastAsia="zh-CN" w:bidi="zh-CN"/>
        </w:rPr>
        <w:t>采购期满</w:t>
      </w:r>
      <w:r>
        <w:rPr>
          <w:rStyle w:val="20"/>
          <w:rFonts w:hint="eastAsia" w:ascii="仿宋_GB2312" w:hAnsi="仿宋_GB2312" w:eastAsia="仿宋_GB2312" w:cs="仿宋_GB2312"/>
          <w:b w:val="0"/>
          <w:i w:val="0"/>
          <w:caps w:val="0"/>
          <w:color w:val="auto"/>
          <w:spacing w:val="0"/>
          <w:w w:val="100"/>
          <w:sz w:val="32"/>
          <w:szCs w:val="32"/>
          <w:lang w:val="en-US" w:eastAsia="zh-CN" w:bidi="zh-CN"/>
        </w:rPr>
        <w:t>后，联盟省份可根据</w:t>
      </w:r>
      <w:r>
        <w:rPr>
          <w:rFonts w:hint="eastAsia" w:ascii="仿宋_GB2312" w:hAnsi="仿宋_GB2312" w:eastAsia="仿宋_GB2312" w:cs="仿宋_GB2312"/>
          <w:strike w:val="0"/>
          <w:dstrike w:val="0"/>
          <w:snapToGrid/>
          <w:color w:val="auto"/>
          <w:kern w:val="2"/>
          <w:sz w:val="32"/>
          <w:szCs w:val="40"/>
          <w:lang w:val="en-US" w:eastAsia="zh-CN" w:bidi="ar-SA"/>
        </w:rPr>
        <w:t>情况延长1年</w:t>
      </w:r>
      <w:r>
        <w:rPr>
          <w:rFonts w:hint="eastAsia" w:ascii="仿宋_GB2312" w:hAnsi="仿宋_GB2312" w:eastAsia="仿宋_GB2312" w:cs="仿宋_GB2312"/>
          <w:snapToGrid/>
          <w:color w:val="auto"/>
          <w:kern w:val="2"/>
          <w:sz w:val="32"/>
          <w:szCs w:val="40"/>
          <w:lang w:val="en-US" w:eastAsia="zh-CN" w:bidi="ar-SA"/>
        </w:rPr>
        <w:t>。</w:t>
      </w:r>
      <w:r>
        <w:rPr>
          <w:rStyle w:val="20"/>
          <w:rFonts w:hint="eastAsia" w:ascii="仿宋_GB2312" w:hAnsi="仿宋_GB2312" w:eastAsia="仿宋_GB2312" w:cs="仿宋_GB2312"/>
          <w:b w:val="0"/>
          <w:i w:val="0"/>
          <w:caps w:val="0"/>
          <w:color w:val="000000"/>
          <w:spacing w:val="0"/>
          <w:w w:val="100"/>
          <w:sz w:val="32"/>
          <w:szCs w:val="32"/>
          <w:lang w:val="zh-CN" w:eastAsia="zh-CN" w:bidi="zh-CN"/>
        </w:rPr>
        <w:t>采购周期内提前完成约定采购量的，超过部分中选企业仍应按中选价格进行供应，直至采购周期届满。</w:t>
      </w:r>
    </w:p>
    <w:p>
      <w:pPr>
        <w:pStyle w:val="4"/>
        <w:pageBreakBefore w:val="0"/>
        <w:kinsoku/>
        <w:overflowPunct/>
        <w:topLinePunct w:val="0"/>
        <w:bidi w:val="0"/>
        <w:spacing w:before="0" w:beforeLines="0" w:after="0" w:afterLines="0"/>
        <w:ind w:firstLine="643" w:firstLineChars="200"/>
        <w:rPr>
          <w:rFonts w:hint="eastAsia"/>
          <w:lang w:val="zh-CN" w:eastAsia="zh-CN"/>
        </w:rPr>
      </w:pPr>
      <w:bookmarkStart w:id="10" w:name="_Toc2052"/>
      <w:bookmarkStart w:id="11" w:name="_Toc3591"/>
      <w:r>
        <w:rPr>
          <w:rFonts w:hint="eastAsia"/>
          <w:lang w:val="zh-CN" w:eastAsia="zh-CN"/>
        </w:rPr>
        <w:t>三、申报资格</w:t>
      </w:r>
      <w:bookmarkEnd w:id="10"/>
      <w:bookmarkEnd w:id="11"/>
    </w:p>
    <w:p>
      <w:pPr>
        <w:pStyle w:val="5"/>
        <w:pageBreakBefore w:val="0"/>
        <w:kinsoku/>
        <w:overflowPunct/>
        <w:topLinePunct w:val="0"/>
        <w:bidi w:val="0"/>
        <w:spacing w:before="0" w:beforeLines="0" w:after="0" w:afterLines="0"/>
        <w:ind w:firstLine="643" w:firstLineChars="200"/>
        <w:rPr>
          <w:rFonts w:hint="eastAsia"/>
          <w:lang w:val="en-US" w:eastAsia="zh-CN"/>
        </w:rPr>
      </w:pPr>
      <w:bookmarkStart w:id="12" w:name="_Toc20355"/>
      <w:bookmarkStart w:id="13" w:name="_Toc27061"/>
      <w:r>
        <w:rPr>
          <w:rFonts w:hint="eastAsia"/>
          <w:lang w:val="en-US" w:eastAsia="zh-CN"/>
        </w:rPr>
        <w:t>（一）申报企业资格</w:t>
      </w:r>
      <w:bookmarkEnd w:id="12"/>
      <w:bookmarkEnd w:id="13"/>
    </w:p>
    <w:p>
      <w:pPr>
        <w:pStyle w:val="22"/>
        <w:pageBreakBefore w:val="0"/>
        <w:widowControl/>
        <w:kinsoku/>
        <w:overflowPunct/>
        <w:topLinePunct w:val="0"/>
        <w:bidi w:val="0"/>
        <w:snapToGrid w:val="0"/>
        <w:spacing w:beforeAutospacing="0" w:afterAutospacing="0" w:line="600" w:lineRule="exact"/>
        <w:ind w:left="0" w:firstLine="640" w:firstLineChars="200"/>
        <w:jc w:val="both"/>
        <w:textAlignment w:val="baseline"/>
        <w:rPr>
          <w:rFonts w:hint="eastAsia" w:ascii="仿宋_GB2312" w:hAnsi="仿宋_GB2312" w:eastAsia="仿宋_GB2312" w:cs="仿宋_GB2312"/>
          <w:snapToGrid/>
          <w:color w:val="auto"/>
          <w:kern w:val="2"/>
          <w:sz w:val="32"/>
          <w:szCs w:val="40"/>
          <w:lang w:val="en-US" w:eastAsia="zh-CN" w:bidi="ar-SA"/>
        </w:rPr>
      </w:pPr>
      <w:r>
        <w:rPr>
          <w:rFonts w:hint="eastAsia" w:ascii="仿宋_GB2312" w:hAnsi="仿宋_GB2312" w:eastAsia="仿宋_GB2312" w:cs="仿宋_GB2312"/>
          <w:snapToGrid/>
          <w:color w:val="auto"/>
          <w:kern w:val="2"/>
          <w:sz w:val="32"/>
          <w:szCs w:val="40"/>
          <w:lang w:val="en-US" w:eastAsia="zh-CN" w:bidi="ar-SA"/>
        </w:rPr>
        <w:t>提供药品及伴随服务</w:t>
      </w:r>
      <w:r>
        <w:rPr>
          <w:rFonts w:hint="eastAsia" w:ascii="仿宋_GB2312" w:hAnsi="仿宋_GB2312" w:eastAsia="仿宋_GB2312" w:cs="仿宋_GB2312"/>
          <w:strike w:val="0"/>
          <w:dstrike w:val="0"/>
          <w:snapToGrid/>
          <w:color w:val="auto"/>
          <w:kern w:val="2"/>
          <w:sz w:val="32"/>
          <w:szCs w:val="40"/>
          <w:lang w:val="en-US" w:eastAsia="zh-CN" w:bidi="ar-SA"/>
        </w:rPr>
        <w:t>的</w:t>
      </w:r>
      <w:r>
        <w:rPr>
          <w:rFonts w:hint="eastAsia" w:ascii="仿宋_GB2312" w:hAnsi="仿宋_GB2312" w:eastAsia="仿宋_GB2312" w:cs="仿宋_GB2312"/>
          <w:snapToGrid/>
          <w:color w:val="auto"/>
          <w:kern w:val="2"/>
          <w:sz w:val="32"/>
          <w:szCs w:val="40"/>
          <w:lang w:val="en-US" w:eastAsia="zh-CN" w:bidi="ar-SA"/>
        </w:rPr>
        <w:t>国内药品生产企业、药品上市许可持有人、药品上市许可持有人（为境外企业）指定的进口药品全国总代理。</w:t>
      </w:r>
    </w:p>
    <w:p>
      <w:pPr>
        <w:pStyle w:val="5"/>
        <w:pageBreakBefore w:val="0"/>
        <w:kinsoku/>
        <w:overflowPunct/>
        <w:topLinePunct w:val="0"/>
        <w:bidi w:val="0"/>
        <w:spacing w:before="0" w:beforeLines="0" w:after="0" w:afterLines="0"/>
        <w:ind w:firstLine="643" w:firstLineChars="200"/>
        <w:rPr>
          <w:rFonts w:hint="eastAsia"/>
          <w:lang w:val="en-US" w:eastAsia="zh-CN"/>
        </w:rPr>
      </w:pPr>
      <w:bookmarkStart w:id="14" w:name="_Toc31384"/>
      <w:bookmarkStart w:id="15" w:name="_Toc26065"/>
      <w:r>
        <w:rPr>
          <w:rFonts w:hint="eastAsia"/>
          <w:lang w:val="en-US" w:eastAsia="zh-CN"/>
        </w:rPr>
        <w:t>（二）申报品种资格</w:t>
      </w:r>
      <w:bookmarkEnd w:id="14"/>
      <w:bookmarkEnd w:id="15"/>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_GB2312" w:hAnsi="仿宋_GB2312" w:eastAsia="仿宋_GB2312" w:cs="仿宋_GB2312"/>
          <w:snapToGrid/>
          <w:kern w:val="2"/>
          <w:sz w:val="32"/>
          <w:szCs w:val="40"/>
          <w:lang w:val="en-US" w:eastAsia="zh-CN" w:bidi="ar-SA"/>
        </w:rPr>
      </w:pPr>
      <w:r>
        <w:rPr>
          <w:rFonts w:hint="eastAsia" w:ascii="仿宋_GB2312" w:hAnsi="仿宋_GB2312" w:eastAsia="仿宋_GB2312" w:cs="仿宋_GB2312"/>
          <w:snapToGrid/>
          <w:kern w:val="2"/>
          <w:sz w:val="32"/>
          <w:szCs w:val="40"/>
          <w:lang w:val="en-US" w:eastAsia="zh-CN" w:bidi="ar-SA"/>
        </w:rPr>
        <w:t xml:space="preserve">属于采购品种目录范围并获得国内有效注册批件的上市药品，且满足以下要求之一：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napToGrid/>
          <w:kern w:val="2"/>
          <w:sz w:val="32"/>
          <w:szCs w:val="40"/>
          <w:lang w:val="en-US" w:eastAsia="zh-CN" w:bidi="ar-SA"/>
        </w:rPr>
      </w:pPr>
      <w:r>
        <w:rPr>
          <w:rFonts w:hint="eastAsia" w:ascii="仿宋_GB2312" w:hAnsi="仿宋_GB2312" w:eastAsia="仿宋_GB2312" w:cs="仿宋_GB2312"/>
          <w:snapToGrid/>
          <w:kern w:val="2"/>
          <w:sz w:val="32"/>
          <w:szCs w:val="40"/>
          <w:lang w:val="en-US" w:eastAsia="zh-CN" w:bidi="ar-SA"/>
        </w:rPr>
        <w:t>1.原研药及国家药品监督管理局发布的仿制药质量和疗效一致性评价参比制剂。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_GB2312" w:hAnsi="仿宋_GB2312" w:eastAsia="仿宋_GB2312" w:cs="仿宋_GB2312"/>
          <w:snapToGrid/>
          <w:kern w:val="2"/>
          <w:sz w:val="32"/>
          <w:szCs w:val="40"/>
          <w:lang w:val="en-US" w:eastAsia="zh-CN" w:bidi="ar-SA"/>
        </w:rPr>
      </w:pPr>
      <w:r>
        <w:rPr>
          <w:rFonts w:hint="eastAsia" w:ascii="仿宋_GB2312" w:hAnsi="仿宋_GB2312" w:eastAsia="仿宋_GB2312" w:cs="仿宋_GB2312"/>
          <w:snapToGrid/>
          <w:kern w:val="2"/>
          <w:sz w:val="32"/>
          <w:szCs w:val="40"/>
          <w:lang w:val="en-US" w:eastAsia="zh-CN" w:bidi="ar-SA"/>
        </w:rPr>
        <w:t>2.通过国家药品监督管理局仿制药质量和疗效一致性评价的仿制药品。</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_GB2312" w:hAnsi="仿宋_GB2312" w:eastAsia="仿宋_GB2312" w:cs="仿宋_GB2312"/>
          <w:snapToGrid/>
          <w:kern w:val="2"/>
          <w:sz w:val="32"/>
          <w:szCs w:val="40"/>
          <w:lang w:val="en-US" w:eastAsia="zh-CN" w:bidi="ar-SA"/>
        </w:rPr>
      </w:pPr>
      <w:r>
        <w:rPr>
          <w:rFonts w:hint="eastAsia" w:ascii="仿宋_GB2312" w:hAnsi="仿宋_GB2312" w:eastAsia="仿宋_GB2312" w:cs="仿宋_GB2312"/>
          <w:snapToGrid/>
          <w:kern w:val="2"/>
          <w:sz w:val="32"/>
          <w:szCs w:val="40"/>
          <w:lang w:val="en-US" w:eastAsia="zh-CN" w:bidi="ar-SA"/>
        </w:rPr>
        <w:t>3.根据《国家食品药品监督管理总局关于发布化学药品注册分类改革工作方案的公告》（2016年第51号）或《国家药监局关于发布化学药品注册分类及申报资料要求的通告》（2020年第44号），按化学药品注册分类批准，并证明质量和疗效与参比制剂一致的仿制药品。</w:t>
      </w:r>
    </w:p>
    <w:p>
      <w:pPr>
        <w:pStyle w:val="22"/>
        <w:pageBreakBefore w:val="0"/>
        <w:widowControl/>
        <w:kinsoku/>
        <w:overflowPunct/>
        <w:topLinePunct w:val="0"/>
        <w:bidi w:val="0"/>
        <w:snapToGrid w:val="0"/>
        <w:spacing w:beforeAutospacing="0" w:afterAutospacing="0" w:line="600" w:lineRule="exact"/>
        <w:ind w:left="319" w:leftChars="145" w:firstLine="480" w:firstLineChars="150"/>
        <w:jc w:val="both"/>
        <w:textAlignment w:val="baseline"/>
        <w:rPr>
          <w:rStyle w:val="20"/>
          <w:rFonts w:hint="eastAsia" w:ascii="仿宋_GB2312" w:hAnsi="仿宋_GB2312" w:eastAsia="仿宋_GB2312" w:cs="仿宋_GB2312"/>
          <w:b w:val="0"/>
          <w:i w:val="0"/>
          <w:caps w:val="0"/>
          <w:color w:val="000000"/>
          <w:spacing w:val="6"/>
          <w:w w:val="95"/>
          <w:sz w:val="32"/>
          <w:szCs w:val="32"/>
          <w:lang w:val="zh-CN" w:eastAsia="zh-CN" w:bidi="zh-CN"/>
        </w:rPr>
      </w:pPr>
      <w:r>
        <w:rPr>
          <w:rFonts w:hint="eastAsia" w:ascii="仿宋_GB2312" w:hAnsi="仿宋_GB2312" w:eastAsia="仿宋_GB2312" w:cs="仿宋_GB2312"/>
          <w:snapToGrid/>
          <w:kern w:val="2"/>
          <w:sz w:val="32"/>
          <w:szCs w:val="40"/>
          <w:lang w:val="en-US" w:eastAsia="zh-CN" w:bidi="ar-SA"/>
        </w:rPr>
        <w:t>4.纳入《中国上市药品目录集》的药品。</w:t>
      </w:r>
    </w:p>
    <w:p>
      <w:pPr>
        <w:pStyle w:val="5"/>
        <w:pageBreakBefore w:val="0"/>
        <w:kinsoku/>
        <w:overflowPunct/>
        <w:topLinePunct w:val="0"/>
        <w:bidi w:val="0"/>
        <w:spacing w:before="0" w:beforeLines="0" w:after="0" w:afterLines="0"/>
        <w:ind w:firstLine="643" w:firstLineChars="200"/>
        <w:rPr>
          <w:rFonts w:hint="eastAsia"/>
          <w:lang w:val="en-US" w:eastAsia="zh-CN"/>
        </w:rPr>
      </w:pPr>
      <w:bookmarkStart w:id="16" w:name="_Toc5819"/>
      <w:bookmarkStart w:id="17" w:name="_Toc13846"/>
      <w:r>
        <w:rPr>
          <w:rFonts w:hint="eastAsia"/>
          <w:lang w:val="en-US" w:eastAsia="zh-CN"/>
        </w:rPr>
        <w:t>（三）其他申报要求</w:t>
      </w:r>
      <w:bookmarkEnd w:id="16"/>
      <w:bookmarkEnd w:id="17"/>
    </w:p>
    <w:p>
      <w:pPr>
        <w:pStyle w:val="22"/>
        <w:keepNext w:val="0"/>
        <w:keepLines w:val="0"/>
        <w:pageBreakBefore w:val="0"/>
        <w:widowControl/>
        <w:kinsoku/>
        <w:wordWrap/>
        <w:overflowPunct/>
        <w:topLinePunct w:val="0"/>
        <w:autoSpaceDE/>
        <w:autoSpaceDN/>
        <w:bidi w:val="0"/>
        <w:adjustRightInd/>
        <w:snapToGrid w:val="0"/>
        <w:spacing w:beforeAutospacing="0" w:afterAutospacing="0" w:line="600" w:lineRule="exact"/>
        <w:ind w:left="0" w:leftChars="0" w:firstLine="640" w:firstLineChars="200"/>
        <w:textAlignment w:val="baseline"/>
        <w:rPr>
          <w:rStyle w:val="20"/>
          <w:rFonts w:hint="eastAsia" w:ascii="仿宋_GB2312" w:hAnsi="仿宋_GB2312" w:eastAsia="仿宋_GB2312" w:cs="仿宋_GB2312"/>
          <w:b w:val="0"/>
          <w:i w:val="0"/>
          <w:caps w:val="0"/>
          <w:color w:val="000000"/>
          <w:spacing w:val="0"/>
          <w:w w:val="100"/>
          <w:sz w:val="32"/>
          <w:szCs w:val="32"/>
          <w:lang w:val="zh-CN" w:eastAsia="zh-CN" w:bidi="zh-CN"/>
        </w:rPr>
      </w:pPr>
      <w:r>
        <w:rPr>
          <w:rStyle w:val="20"/>
          <w:rFonts w:hint="eastAsia" w:ascii="仿宋_GB2312" w:hAnsi="仿宋_GB2312" w:eastAsia="仿宋_GB2312" w:cs="仿宋_GB2312"/>
          <w:b w:val="0"/>
          <w:i w:val="0"/>
          <w:caps w:val="0"/>
          <w:color w:val="000000"/>
          <w:spacing w:val="0"/>
          <w:w w:val="100"/>
          <w:sz w:val="32"/>
          <w:szCs w:val="32"/>
          <w:lang w:val="zh-CN" w:eastAsia="zh-CN" w:bidi="zh-CN"/>
        </w:rPr>
        <w:t>1.申报的药品属于采购品种目录范围，且</w:t>
      </w:r>
      <w:r>
        <w:rPr>
          <w:rStyle w:val="20"/>
          <w:rFonts w:hint="eastAsia" w:ascii="仿宋_GB2312" w:hAnsi="仿宋_GB2312" w:eastAsia="仿宋_GB2312" w:cs="仿宋_GB2312"/>
          <w:b w:val="0"/>
          <w:i w:val="0"/>
          <w:caps w:val="0"/>
          <w:color w:val="000000"/>
          <w:spacing w:val="0"/>
          <w:w w:val="100"/>
          <w:sz w:val="32"/>
          <w:szCs w:val="32"/>
          <w:lang w:val="en-US" w:eastAsia="zh-CN" w:bidi="zh-CN"/>
        </w:rPr>
        <w:t>须</w:t>
      </w:r>
      <w:r>
        <w:rPr>
          <w:rStyle w:val="20"/>
          <w:rFonts w:hint="eastAsia" w:ascii="仿宋_GB2312" w:hAnsi="仿宋_GB2312" w:eastAsia="仿宋_GB2312" w:cs="仿宋_GB2312"/>
          <w:b w:val="0"/>
          <w:i w:val="0"/>
          <w:caps w:val="0"/>
          <w:color w:val="000000"/>
          <w:spacing w:val="0"/>
          <w:w w:val="100"/>
          <w:sz w:val="32"/>
          <w:szCs w:val="32"/>
          <w:lang w:val="zh-CN" w:eastAsia="zh-CN" w:bidi="zh-CN"/>
        </w:rPr>
        <w:t>对产能进行书面承诺。</w:t>
      </w:r>
    </w:p>
    <w:p>
      <w:pPr>
        <w:pStyle w:val="22"/>
        <w:keepNext w:val="0"/>
        <w:keepLines w:val="0"/>
        <w:pageBreakBefore w:val="0"/>
        <w:widowControl/>
        <w:kinsoku/>
        <w:wordWrap/>
        <w:overflowPunct/>
        <w:topLinePunct w:val="0"/>
        <w:autoSpaceDE/>
        <w:autoSpaceDN/>
        <w:bidi w:val="0"/>
        <w:adjustRightInd/>
        <w:snapToGrid w:val="0"/>
        <w:spacing w:beforeAutospacing="0" w:afterAutospacing="0" w:line="600" w:lineRule="exact"/>
        <w:ind w:left="0" w:leftChars="0" w:firstLine="640" w:firstLineChars="200"/>
        <w:textAlignment w:val="baseline"/>
        <w:rPr>
          <w:rStyle w:val="20"/>
          <w:rFonts w:hint="eastAsia" w:ascii="仿宋_GB2312" w:hAnsi="仿宋_GB2312" w:eastAsia="仿宋_GB2312" w:cs="仿宋_GB2312"/>
          <w:b w:val="0"/>
          <w:i w:val="0"/>
          <w:caps w:val="0"/>
          <w:color w:val="000000"/>
          <w:spacing w:val="0"/>
          <w:w w:val="100"/>
          <w:sz w:val="32"/>
          <w:szCs w:val="32"/>
          <w:lang w:val="zh-CN" w:eastAsia="zh-CN" w:bidi="zh-CN"/>
        </w:rPr>
      </w:pPr>
      <w:r>
        <w:rPr>
          <w:rStyle w:val="20"/>
          <w:rFonts w:hint="eastAsia" w:ascii="仿宋_GB2312" w:hAnsi="仿宋_GB2312" w:eastAsia="仿宋_GB2312" w:cs="仿宋_GB2312"/>
          <w:b w:val="0"/>
          <w:i w:val="0"/>
          <w:caps w:val="0"/>
          <w:color w:val="000000"/>
          <w:spacing w:val="0"/>
          <w:w w:val="100"/>
          <w:sz w:val="32"/>
          <w:szCs w:val="32"/>
          <w:lang w:val="zh-CN" w:eastAsia="zh-CN" w:bidi="zh-CN"/>
        </w:rPr>
        <w:t>2.</w:t>
      </w:r>
      <w:r>
        <w:rPr>
          <w:rStyle w:val="20"/>
          <w:rFonts w:hint="eastAsia" w:ascii="仿宋_GB2312" w:hAnsi="仿宋_GB2312" w:eastAsia="仿宋_GB2312" w:cs="仿宋_GB2312"/>
          <w:b w:val="0"/>
          <w:i w:val="0"/>
          <w:caps w:val="0"/>
          <w:color w:val="000000"/>
          <w:spacing w:val="7"/>
          <w:w w:val="95"/>
          <w:sz w:val="32"/>
          <w:szCs w:val="32"/>
          <w:lang w:val="en-US" w:eastAsia="zh-CN" w:bidi="zh-CN"/>
        </w:rPr>
        <w:t>申报企业“供应清单”应包含采购品种目录内本企业生产的所有符合申报品种资格的规格和包装，若中选，未在供应清单内的产品不再挂网</w:t>
      </w:r>
      <w:r>
        <w:rPr>
          <w:rStyle w:val="20"/>
          <w:rFonts w:hint="eastAsia" w:ascii="仿宋_GB2312" w:hAnsi="仿宋_GB2312" w:eastAsia="仿宋_GB2312" w:cs="仿宋_GB2312"/>
          <w:b w:val="0"/>
          <w:i w:val="0"/>
          <w:caps w:val="0"/>
          <w:color w:val="000000"/>
          <w:spacing w:val="0"/>
          <w:w w:val="100"/>
          <w:sz w:val="32"/>
          <w:szCs w:val="32"/>
          <w:lang w:val="zh-CN" w:eastAsia="zh-CN" w:bidi="zh-CN"/>
        </w:rPr>
        <w:t>。</w:t>
      </w:r>
    </w:p>
    <w:p>
      <w:pPr>
        <w:pStyle w:val="22"/>
        <w:keepNext w:val="0"/>
        <w:keepLines w:val="0"/>
        <w:pageBreakBefore w:val="0"/>
        <w:widowControl/>
        <w:kinsoku/>
        <w:wordWrap/>
        <w:overflowPunct/>
        <w:topLinePunct w:val="0"/>
        <w:autoSpaceDE/>
        <w:autoSpaceDN/>
        <w:bidi w:val="0"/>
        <w:adjustRightInd/>
        <w:snapToGrid w:val="0"/>
        <w:spacing w:beforeAutospacing="0" w:afterAutospacing="0" w:line="600" w:lineRule="exact"/>
        <w:ind w:left="0" w:leftChars="0" w:firstLine="640" w:firstLineChars="200"/>
        <w:textAlignment w:val="baseline"/>
        <w:rPr>
          <w:rStyle w:val="20"/>
          <w:rFonts w:hint="eastAsia" w:ascii="仿宋_GB2312" w:hAnsi="仿宋_GB2312" w:eastAsia="仿宋_GB2312" w:cs="仿宋_GB2312"/>
          <w:b w:val="0"/>
          <w:i w:val="0"/>
          <w:caps w:val="0"/>
          <w:strike/>
          <w:dstrike w:val="0"/>
          <w:color w:val="FF0000"/>
          <w:spacing w:val="0"/>
          <w:w w:val="100"/>
          <w:sz w:val="32"/>
          <w:szCs w:val="32"/>
          <w:u w:val="none"/>
          <w:lang w:val="zh-CN" w:eastAsia="zh-CN" w:bidi="zh-CN"/>
        </w:rPr>
      </w:pPr>
      <w:r>
        <w:rPr>
          <w:rStyle w:val="20"/>
          <w:rFonts w:hint="eastAsia" w:ascii="仿宋_GB2312" w:hAnsi="仿宋_GB2312" w:eastAsia="仿宋_GB2312" w:cs="仿宋_GB2312"/>
          <w:b w:val="0"/>
          <w:i w:val="0"/>
          <w:caps w:val="0"/>
          <w:color w:val="000000"/>
          <w:spacing w:val="0"/>
          <w:w w:val="100"/>
          <w:sz w:val="32"/>
          <w:szCs w:val="32"/>
          <w:lang w:val="zh-CN" w:eastAsia="zh-CN" w:bidi="zh-CN"/>
        </w:rPr>
        <w:t>3.</w:t>
      </w:r>
      <w:r>
        <w:rPr>
          <w:rStyle w:val="20"/>
          <w:rFonts w:hint="eastAsia" w:ascii="仿宋_GB2312" w:hAnsi="仿宋_GB2312" w:eastAsia="仿宋_GB2312" w:cs="仿宋_GB2312"/>
          <w:b w:val="0"/>
          <w:i w:val="0"/>
          <w:caps w:val="0"/>
          <w:color w:val="auto"/>
          <w:spacing w:val="0"/>
          <w:w w:val="100"/>
          <w:sz w:val="32"/>
          <w:szCs w:val="32"/>
          <w:highlight w:val="none"/>
          <w:u w:val="none"/>
          <w:lang w:val="zh-CN" w:eastAsia="zh-CN" w:bidi="zh-CN"/>
        </w:rPr>
        <w:t>同品种申报企业中，企业负责人为同一人，或存在直接控股、管理关系，</w:t>
      </w:r>
      <w:r>
        <w:rPr>
          <w:rStyle w:val="20"/>
          <w:rFonts w:hint="eastAsia" w:ascii="仿宋_GB2312" w:hAnsi="仿宋_GB2312" w:eastAsia="仿宋_GB2312" w:cs="仿宋_GB2312"/>
          <w:b w:val="0"/>
          <w:i w:val="0"/>
          <w:caps w:val="0"/>
          <w:color w:val="auto"/>
          <w:spacing w:val="0"/>
          <w:w w:val="100"/>
          <w:sz w:val="32"/>
          <w:szCs w:val="32"/>
          <w:highlight w:val="none"/>
          <w:u w:val="none"/>
          <w:lang w:val="en-US" w:eastAsia="zh-CN" w:bidi="zh-CN"/>
        </w:rPr>
        <w:t>或实际控制人为同一人的，</w:t>
      </w:r>
      <w:r>
        <w:rPr>
          <w:rStyle w:val="20"/>
          <w:rFonts w:hint="eastAsia" w:ascii="仿宋_GB2312" w:hAnsi="仿宋_GB2312" w:eastAsia="仿宋_GB2312" w:cs="仿宋_GB2312"/>
          <w:b w:val="0"/>
          <w:i w:val="0"/>
          <w:caps w:val="0"/>
          <w:strike w:val="0"/>
          <w:dstrike w:val="0"/>
          <w:color w:val="auto"/>
          <w:spacing w:val="0"/>
          <w:w w:val="100"/>
          <w:sz w:val="32"/>
          <w:szCs w:val="32"/>
          <w:highlight w:val="none"/>
          <w:u w:val="none"/>
          <w:lang w:val="zh-CN" w:eastAsia="zh-CN" w:bidi="zh-CN"/>
        </w:rPr>
        <w:t>视为同一企业，</w:t>
      </w:r>
      <w:r>
        <w:rPr>
          <w:rStyle w:val="20"/>
          <w:rFonts w:hint="eastAsia" w:ascii="仿宋_GB2312" w:hAnsi="仿宋_GB2312" w:eastAsia="仿宋_GB2312" w:cs="仿宋_GB2312"/>
          <w:b w:val="0"/>
          <w:i w:val="0"/>
          <w:caps w:val="0"/>
          <w:color w:val="auto"/>
          <w:spacing w:val="0"/>
          <w:w w:val="100"/>
          <w:sz w:val="32"/>
          <w:szCs w:val="32"/>
          <w:highlight w:val="none"/>
          <w:u w:val="none"/>
          <w:lang w:val="zh-CN" w:eastAsia="zh-CN" w:bidi="zh-CN"/>
        </w:rPr>
        <w:t>应提前申报</w:t>
      </w:r>
      <w:r>
        <w:rPr>
          <w:rStyle w:val="20"/>
          <w:rFonts w:hint="eastAsia" w:ascii="仿宋_GB2312" w:hAnsi="仿宋_GB2312" w:eastAsia="仿宋_GB2312" w:cs="仿宋_GB2312"/>
          <w:b w:val="0"/>
          <w:i w:val="0"/>
          <w:caps w:val="0"/>
          <w:color w:val="auto"/>
          <w:spacing w:val="0"/>
          <w:w w:val="100"/>
          <w:sz w:val="32"/>
          <w:szCs w:val="32"/>
          <w:highlight w:val="none"/>
          <w:u w:val="none"/>
          <w:lang w:val="en-US" w:eastAsia="zh-CN" w:bidi="zh-CN"/>
        </w:rPr>
        <w:t>并接受</w:t>
      </w:r>
      <w:r>
        <w:rPr>
          <w:rStyle w:val="20"/>
          <w:rFonts w:hint="eastAsia" w:ascii="仿宋_GB2312" w:hAnsi="仿宋_GB2312" w:eastAsia="仿宋_GB2312" w:cs="仿宋_GB2312"/>
          <w:b w:val="0"/>
          <w:i w:val="0"/>
          <w:caps w:val="0"/>
          <w:color w:val="auto"/>
          <w:spacing w:val="0"/>
          <w:w w:val="100"/>
          <w:sz w:val="32"/>
          <w:szCs w:val="32"/>
          <w:highlight w:val="none"/>
          <w:u w:val="none"/>
          <w:lang w:val="zh-CN" w:eastAsia="zh-CN" w:bidi="zh-CN"/>
        </w:rPr>
        <w:t>公示，不如实申报的，将</w:t>
      </w:r>
      <w:r>
        <w:rPr>
          <w:rStyle w:val="20"/>
          <w:rFonts w:hint="eastAsia" w:ascii="仿宋_GB2312" w:hAnsi="仿宋_GB2312" w:eastAsia="仿宋_GB2312" w:cs="仿宋_GB2312"/>
          <w:b w:val="0"/>
          <w:i w:val="0"/>
          <w:caps w:val="0"/>
          <w:color w:val="auto"/>
          <w:spacing w:val="0"/>
          <w:w w:val="100"/>
          <w:sz w:val="32"/>
          <w:szCs w:val="32"/>
          <w:highlight w:val="none"/>
          <w:u w:val="none"/>
          <w:lang w:val="en-US" w:eastAsia="zh-CN" w:bidi="zh-CN"/>
        </w:rPr>
        <w:t>按规定</w:t>
      </w:r>
      <w:r>
        <w:rPr>
          <w:rStyle w:val="20"/>
          <w:rFonts w:hint="eastAsia" w:ascii="仿宋_GB2312" w:hAnsi="仿宋_GB2312" w:eastAsia="仿宋_GB2312" w:cs="仿宋_GB2312"/>
          <w:b w:val="0"/>
          <w:i w:val="0"/>
          <w:caps w:val="0"/>
          <w:color w:val="auto"/>
          <w:spacing w:val="0"/>
          <w:w w:val="100"/>
          <w:sz w:val="32"/>
          <w:szCs w:val="32"/>
          <w:highlight w:val="none"/>
          <w:u w:val="none"/>
          <w:lang w:val="zh-CN" w:eastAsia="zh-CN" w:bidi="zh-CN"/>
        </w:rPr>
        <w:t>纳入</w:t>
      </w:r>
      <w:r>
        <w:rPr>
          <w:rStyle w:val="20"/>
          <w:rFonts w:hint="eastAsia" w:ascii="仿宋_GB2312" w:hAnsi="仿宋_GB2312" w:eastAsia="仿宋_GB2312" w:cs="仿宋_GB2312"/>
          <w:b w:val="0"/>
          <w:i w:val="0"/>
          <w:caps w:val="0"/>
          <w:color w:val="auto"/>
          <w:spacing w:val="0"/>
          <w:w w:val="100"/>
          <w:sz w:val="32"/>
          <w:szCs w:val="32"/>
          <w:highlight w:val="none"/>
          <w:u w:val="none"/>
          <w:lang w:val="en-US" w:eastAsia="zh-CN" w:bidi="zh-CN"/>
        </w:rPr>
        <w:t>医药价格和招采</w:t>
      </w:r>
      <w:r>
        <w:rPr>
          <w:rStyle w:val="20"/>
          <w:rFonts w:hint="eastAsia" w:ascii="仿宋_GB2312" w:hAnsi="仿宋_GB2312" w:eastAsia="仿宋_GB2312" w:cs="仿宋_GB2312"/>
          <w:b w:val="0"/>
          <w:i w:val="0"/>
          <w:caps w:val="0"/>
          <w:color w:val="auto"/>
          <w:spacing w:val="0"/>
          <w:w w:val="100"/>
          <w:sz w:val="32"/>
          <w:szCs w:val="32"/>
          <w:highlight w:val="none"/>
          <w:u w:val="none"/>
          <w:lang w:val="zh-CN" w:eastAsia="zh-CN" w:bidi="zh-CN"/>
        </w:rPr>
        <w:t>信用评价管理；若同时参与该品种申报，申报价格须一致，申报价格不一致的，取消申报资格。</w:t>
      </w:r>
    </w:p>
    <w:p>
      <w:pPr>
        <w:pStyle w:val="22"/>
        <w:pageBreakBefore w:val="0"/>
        <w:widowControl/>
        <w:kinsoku/>
        <w:overflowPunct/>
        <w:topLinePunct w:val="0"/>
        <w:bidi w:val="0"/>
        <w:snapToGrid w:val="0"/>
        <w:spacing w:beforeAutospacing="0" w:afterAutospacing="0" w:line="600" w:lineRule="exact"/>
        <w:ind w:left="0" w:firstLine="640" w:firstLineChars="200"/>
        <w:textAlignment w:val="baseline"/>
        <w:rPr>
          <w:rStyle w:val="20"/>
          <w:rFonts w:hint="eastAsia" w:ascii="仿宋_GB2312" w:hAnsi="仿宋_GB2312" w:eastAsia="仿宋_GB2312" w:cs="仿宋_GB2312"/>
          <w:b w:val="0"/>
          <w:i w:val="0"/>
          <w:caps w:val="0"/>
          <w:color w:val="000000"/>
          <w:spacing w:val="6"/>
          <w:w w:val="95"/>
          <w:sz w:val="32"/>
          <w:szCs w:val="32"/>
          <w:lang w:val="zh-CN" w:eastAsia="zh-CN" w:bidi="zh-CN"/>
        </w:rPr>
      </w:pPr>
      <w:r>
        <w:rPr>
          <w:rStyle w:val="20"/>
          <w:rFonts w:hint="eastAsia" w:ascii="仿宋_GB2312" w:hAnsi="仿宋_GB2312" w:eastAsia="仿宋_GB2312" w:cs="仿宋_GB2312"/>
          <w:b w:val="0"/>
          <w:i w:val="0"/>
          <w:caps w:val="0"/>
          <w:color w:val="000000"/>
          <w:spacing w:val="0"/>
          <w:w w:val="100"/>
          <w:sz w:val="32"/>
          <w:szCs w:val="32"/>
          <w:lang w:val="en-US" w:eastAsia="zh-CN" w:bidi="zh-CN"/>
        </w:rPr>
        <w:t>4</w:t>
      </w:r>
      <w:r>
        <w:rPr>
          <w:rStyle w:val="20"/>
          <w:rFonts w:hint="eastAsia" w:ascii="仿宋_GB2312" w:hAnsi="仿宋_GB2312" w:eastAsia="仿宋_GB2312" w:cs="仿宋_GB2312"/>
          <w:b w:val="0"/>
          <w:i w:val="0"/>
          <w:caps w:val="0"/>
          <w:color w:val="000000"/>
          <w:spacing w:val="0"/>
          <w:w w:val="100"/>
          <w:sz w:val="32"/>
          <w:szCs w:val="32"/>
          <w:lang w:val="zh-CN" w:eastAsia="zh-CN" w:bidi="zh-CN"/>
        </w:rPr>
        <w:t>.依据医药价格和招采信用评价制度，申报企业被列入当前《全国医药价格和招采失信企业风险警示名单》</w:t>
      </w:r>
      <w:r>
        <w:rPr>
          <w:rStyle w:val="20"/>
          <w:rFonts w:hint="eastAsia" w:ascii="仿宋_GB2312" w:hAnsi="仿宋_GB2312" w:eastAsia="仿宋_GB2312" w:cs="仿宋_GB2312"/>
          <w:b w:val="0"/>
          <w:i w:val="0"/>
          <w:caps w:val="0"/>
          <w:color w:val="auto"/>
          <w:spacing w:val="0"/>
          <w:w w:val="100"/>
          <w:sz w:val="32"/>
          <w:szCs w:val="32"/>
          <w:lang w:val="zh-CN" w:eastAsia="zh-CN" w:bidi="zh-CN"/>
        </w:rPr>
        <w:t>，</w:t>
      </w:r>
      <w:r>
        <w:rPr>
          <w:rStyle w:val="20"/>
          <w:rFonts w:hint="eastAsia" w:ascii="仿宋_GB2312" w:hAnsi="仿宋_GB2312" w:eastAsia="仿宋_GB2312" w:cs="仿宋_GB2312"/>
          <w:b w:val="0"/>
          <w:i w:val="0"/>
          <w:caps w:val="0"/>
          <w:color w:val="000000"/>
          <w:spacing w:val="0"/>
          <w:w w:val="100"/>
          <w:sz w:val="32"/>
          <w:szCs w:val="32"/>
          <w:lang w:val="zh-CN" w:eastAsia="zh-CN" w:bidi="zh-CN"/>
        </w:rPr>
        <w:t>或在联盟省份之一被评定为“特别严重”失信等级的，不得参加本次集中接续采购；在</w:t>
      </w:r>
      <w:r>
        <w:rPr>
          <w:rStyle w:val="20"/>
          <w:rFonts w:hint="eastAsia" w:ascii="仿宋_GB2312" w:hAnsi="仿宋_GB2312" w:eastAsia="仿宋_GB2312" w:cs="仿宋_GB2312"/>
          <w:b w:val="0"/>
          <w:i w:val="0"/>
          <w:caps w:val="0"/>
          <w:color w:val="000000"/>
          <w:spacing w:val="0"/>
          <w:w w:val="100"/>
          <w:sz w:val="32"/>
          <w:szCs w:val="32"/>
          <w:lang w:val="en-US" w:eastAsia="zh-CN" w:bidi="zh-CN"/>
        </w:rPr>
        <w:t>联盟省份</w:t>
      </w:r>
      <w:r>
        <w:rPr>
          <w:rStyle w:val="20"/>
          <w:rFonts w:hint="eastAsia" w:ascii="仿宋_GB2312" w:hAnsi="仿宋_GB2312" w:eastAsia="仿宋_GB2312" w:cs="仿宋_GB2312"/>
          <w:b w:val="0"/>
          <w:i w:val="0"/>
          <w:iCs w:val="0"/>
          <w:caps w:val="0"/>
          <w:color w:val="auto"/>
          <w:spacing w:val="0"/>
          <w:w w:val="100"/>
          <w:sz w:val="32"/>
          <w:szCs w:val="32"/>
          <w:u w:val="none"/>
          <w:lang w:val="en-US" w:eastAsia="zh-CN" w:bidi="zh-CN"/>
        </w:rPr>
        <w:t>之一</w:t>
      </w:r>
      <w:r>
        <w:rPr>
          <w:rStyle w:val="20"/>
          <w:rFonts w:hint="eastAsia" w:ascii="仿宋_GB2312" w:hAnsi="仿宋_GB2312" w:eastAsia="仿宋_GB2312" w:cs="仿宋_GB2312"/>
          <w:b w:val="0"/>
          <w:i w:val="0"/>
          <w:caps w:val="0"/>
          <w:color w:val="000000"/>
          <w:spacing w:val="0"/>
          <w:w w:val="100"/>
          <w:sz w:val="32"/>
          <w:szCs w:val="32"/>
          <w:lang w:val="zh-CN" w:eastAsia="zh-CN" w:bidi="zh-CN"/>
        </w:rPr>
        <w:t>被评定为“严重”失信等级的，相关品种不得参加本次接续采购</w:t>
      </w:r>
      <w:r>
        <w:rPr>
          <w:rStyle w:val="20"/>
          <w:rFonts w:hint="eastAsia" w:ascii="仿宋_GB2312" w:hAnsi="仿宋_GB2312" w:eastAsia="仿宋_GB2312" w:cs="仿宋_GB2312"/>
          <w:b w:val="0"/>
          <w:i w:val="0"/>
          <w:caps w:val="0"/>
          <w:color w:val="auto"/>
          <w:spacing w:val="0"/>
          <w:w w:val="100"/>
          <w:sz w:val="32"/>
          <w:szCs w:val="32"/>
          <w:lang w:val="en-US" w:eastAsia="zh-CN" w:bidi="zh-CN"/>
        </w:rPr>
        <w:t>(已修复的除外)</w:t>
      </w:r>
      <w:r>
        <w:rPr>
          <w:rStyle w:val="20"/>
          <w:rFonts w:hint="eastAsia" w:ascii="仿宋_GB2312" w:hAnsi="仿宋_GB2312" w:eastAsia="仿宋_GB2312" w:cs="仿宋_GB2312"/>
          <w:b w:val="0"/>
          <w:i w:val="0"/>
          <w:caps w:val="0"/>
          <w:color w:val="000000"/>
          <w:spacing w:val="0"/>
          <w:w w:val="100"/>
          <w:sz w:val="32"/>
          <w:szCs w:val="32"/>
          <w:lang w:val="zh-CN" w:eastAsia="zh-CN" w:bidi="zh-CN"/>
        </w:rPr>
        <w:t>。</w:t>
      </w:r>
    </w:p>
    <w:p>
      <w:pPr>
        <w:pStyle w:val="4"/>
        <w:pageBreakBefore w:val="0"/>
        <w:kinsoku/>
        <w:overflowPunct/>
        <w:topLinePunct w:val="0"/>
        <w:bidi w:val="0"/>
        <w:spacing w:before="0" w:beforeLines="0" w:after="0" w:afterLines="0"/>
        <w:ind w:firstLine="643" w:firstLineChars="200"/>
        <w:rPr>
          <w:rFonts w:hint="eastAsia"/>
          <w:lang w:val="zh-CN" w:eastAsia="zh-CN"/>
        </w:rPr>
      </w:pPr>
      <w:bookmarkStart w:id="18" w:name="_Toc14827"/>
      <w:bookmarkStart w:id="19" w:name="_Toc27480"/>
      <w:r>
        <w:rPr>
          <w:rFonts w:hint="eastAsia"/>
          <w:lang w:val="zh-CN" w:eastAsia="zh-CN"/>
        </w:rPr>
        <w:t>四、采购执行说明</w:t>
      </w:r>
      <w:bookmarkEnd w:id="18"/>
      <w:bookmarkEnd w:id="19"/>
    </w:p>
    <w:p>
      <w:pPr>
        <w:pStyle w:val="22"/>
        <w:pageBreakBefore w:val="0"/>
        <w:widowControl/>
        <w:kinsoku/>
        <w:overflowPunct/>
        <w:topLinePunct w:val="0"/>
        <w:bidi w:val="0"/>
        <w:snapToGrid w:val="0"/>
        <w:spacing w:beforeAutospacing="0" w:afterAutospacing="0" w:line="600" w:lineRule="exact"/>
        <w:ind w:left="0" w:firstLine="640" w:firstLineChars="200"/>
        <w:textAlignment w:val="baseline"/>
        <w:rPr>
          <w:rFonts w:hint="eastAsia" w:ascii="仿宋_GB2312" w:hAnsi="仿宋_GB2312" w:eastAsia="仿宋_GB2312" w:cs="仿宋_GB2312"/>
          <w:snapToGrid/>
          <w:kern w:val="2"/>
          <w:sz w:val="32"/>
          <w:szCs w:val="40"/>
          <w:lang w:val="en-US" w:eastAsia="zh-CN" w:bidi="ar-SA"/>
        </w:rPr>
      </w:pPr>
      <w:r>
        <w:rPr>
          <w:rStyle w:val="20"/>
          <w:rFonts w:hint="eastAsia" w:ascii="仿宋_GB2312" w:hAnsi="仿宋_GB2312" w:eastAsia="仿宋_GB2312" w:cs="仿宋_GB2312"/>
          <w:b w:val="0"/>
          <w:i w:val="0"/>
          <w:caps w:val="0"/>
          <w:color w:val="000000"/>
          <w:spacing w:val="0"/>
          <w:w w:val="100"/>
          <w:sz w:val="32"/>
          <w:szCs w:val="32"/>
          <w:lang w:val="zh-CN" w:eastAsia="zh-CN" w:bidi="zh-CN"/>
        </w:rPr>
        <w:t>（一）联盟地区内所有公立医疗机构（含军队医疗机构）全部参加集中采购。</w:t>
      </w:r>
      <w:r>
        <w:rPr>
          <w:rFonts w:hint="eastAsia" w:ascii="仿宋_GB2312" w:hAnsi="仿宋_GB2312" w:eastAsia="仿宋_GB2312" w:cs="仿宋_GB2312"/>
          <w:snapToGrid/>
          <w:kern w:val="2"/>
          <w:sz w:val="32"/>
          <w:szCs w:val="40"/>
          <w:lang w:val="en-US" w:eastAsia="zh-CN" w:bidi="ar-SA"/>
        </w:rPr>
        <w:t>医保定点社会办医疗机构和医保定点药店按省有关规定参加。</w:t>
      </w:r>
    </w:p>
    <w:p>
      <w:pPr>
        <w:pStyle w:val="22"/>
        <w:pageBreakBefore w:val="0"/>
        <w:widowControl/>
        <w:kinsoku/>
        <w:overflowPunct/>
        <w:topLinePunct w:val="0"/>
        <w:bidi w:val="0"/>
        <w:snapToGrid w:val="0"/>
        <w:spacing w:beforeAutospacing="0" w:afterAutospacing="0" w:line="600" w:lineRule="exact"/>
        <w:ind w:left="0" w:firstLine="640" w:firstLineChars="200"/>
        <w:textAlignment w:val="baseline"/>
        <w:rPr>
          <w:rStyle w:val="20"/>
          <w:rFonts w:hint="eastAsia" w:ascii="仿宋_GB2312" w:hAnsi="仿宋_GB2312" w:eastAsia="仿宋_GB2312" w:cs="仿宋_GB2312"/>
          <w:b w:val="0"/>
          <w:i w:val="0"/>
          <w:caps w:val="0"/>
          <w:color w:val="000000"/>
          <w:spacing w:val="0"/>
          <w:w w:val="100"/>
          <w:sz w:val="32"/>
          <w:szCs w:val="32"/>
          <w:lang w:val="zh-CN" w:eastAsia="zh-CN" w:bidi="zh-CN"/>
        </w:rPr>
      </w:pPr>
      <w:r>
        <w:rPr>
          <w:rStyle w:val="20"/>
          <w:rFonts w:hint="eastAsia" w:ascii="仿宋_GB2312" w:hAnsi="仿宋_GB2312" w:eastAsia="仿宋_GB2312" w:cs="仿宋_GB2312"/>
          <w:b w:val="0"/>
          <w:i w:val="0"/>
          <w:caps w:val="0"/>
          <w:color w:val="000000"/>
          <w:spacing w:val="0"/>
          <w:w w:val="100"/>
          <w:sz w:val="32"/>
          <w:szCs w:val="32"/>
          <w:lang w:val="zh-CN" w:eastAsia="zh-CN" w:bidi="zh-CN"/>
        </w:rPr>
        <w:t>（二）采购周期内，医药机构优先使用本次药品集中采购中选药品，并确保完成约定采购量。</w:t>
      </w:r>
    </w:p>
    <w:p>
      <w:pPr>
        <w:pStyle w:val="22"/>
        <w:pageBreakBefore w:val="0"/>
        <w:widowControl/>
        <w:kinsoku/>
        <w:overflowPunct/>
        <w:topLinePunct w:val="0"/>
        <w:bidi w:val="0"/>
        <w:snapToGrid w:val="0"/>
        <w:spacing w:beforeAutospacing="0" w:afterAutospacing="0" w:line="600" w:lineRule="exact"/>
        <w:ind w:left="0" w:firstLine="640" w:firstLineChars="200"/>
        <w:textAlignment w:val="baseline"/>
        <w:rPr>
          <w:rStyle w:val="20"/>
          <w:rFonts w:hint="eastAsia" w:ascii="仿宋_GB2312" w:hAnsi="仿宋_GB2312" w:eastAsia="仿宋_GB2312" w:cs="仿宋_GB2312"/>
          <w:b w:val="0"/>
          <w:i w:val="0"/>
          <w:caps w:val="0"/>
          <w:color w:val="auto"/>
          <w:spacing w:val="0"/>
          <w:w w:val="100"/>
          <w:sz w:val="32"/>
          <w:szCs w:val="32"/>
          <w:lang w:val="zh-CN" w:eastAsia="zh-CN" w:bidi="zh-CN"/>
        </w:rPr>
      </w:pPr>
      <w:r>
        <w:rPr>
          <w:rStyle w:val="20"/>
          <w:rFonts w:hint="eastAsia" w:ascii="仿宋_GB2312" w:hAnsi="仿宋_GB2312" w:eastAsia="仿宋_GB2312" w:cs="仿宋_GB2312"/>
          <w:b w:val="0"/>
          <w:i w:val="0"/>
          <w:caps w:val="0"/>
          <w:color w:val="auto"/>
          <w:spacing w:val="0"/>
          <w:w w:val="100"/>
          <w:sz w:val="32"/>
          <w:szCs w:val="32"/>
          <w:lang w:val="zh-CN" w:eastAsia="zh-CN" w:bidi="zh-CN"/>
        </w:rPr>
        <w:t>（三）采购周期内，各中选企业须按照各品种中选价格统一供应联盟地区。</w:t>
      </w:r>
    </w:p>
    <w:p>
      <w:pPr>
        <w:pStyle w:val="22"/>
        <w:pageBreakBefore w:val="0"/>
        <w:widowControl/>
        <w:kinsoku/>
        <w:overflowPunct/>
        <w:topLinePunct w:val="0"/>
        <w:bidi w:val="0"/>
        <w:snapToGrid w:val="0"/>
        <w:spacing w:beforeAutospacing="0" w:afterAutospacing="0" w:line="600" w:lineRule="exact"/>
        <w:ind w:left="0" w:firstLine="640" w:firstLineChars="200"/>
        <w:textAlignment w:val="baseline"/>
        <w:rPr>
          <w:rStyle w:val="20"/>
          <w:rFonts w:hint="eastAsia" w:ascii="仿宋_GB2312" w:hAnsi="仿宋_GB2312" w:eastAsia="仿宋_GB2312" w:cs="仿宋_GB2312"/>
          <w:b w:val="0"/>
          <w:i w:val="0"/>
          <w:caps w:val="0"/>
          <w:color w:val="auto"/>
          <w:spacing w:val="0"/>
          <w:w w:val="100"/>
          <w:sz w:val="32"/>
          <w:szCs w:val="32"/>
          <w:lang w:val="zh-CN" w:eastAsia="zh-CN" w:bidi="zh-CN"/>
        </w:rPr>
      </w:pPr>
      <w:r>
        <w:rPr>
          <w:rStyle w:val="20"/>
          <w:rFonts w:hint="eastAsia" w:ascii="仿宋_GB2312" w:hAnsi="仿宋_GB2312" w:eastAsia="仿宋_GB2312" w:cs="仿宋_GB2312"/>
          <w:b w:val="0"/>
          <w:i w:val="0"/>
          <w:caps w:val="0"/>
          <w:color w:val="auto"/>
          <w:spacing w:val="0"/>
          <w:w w:val="100"/>
          <w:sz w:val="32"/>
          <w:szCs w:val="32"/>
          <w:lang w:val="zh-CN" w:eastAsia="zh-CN" w:bidi="zh-CN"/>
        </w:rPr>
        <w:t>（四）未中选药品实行梯度降价，未确认价格</w:t>
      </w:r>
      <w:r>
        <w:rPr>
          <w:rStyle w:val="20"/>
          <w:rFonts w:hint="eastAsia" w:ascii="仿宋_GB2312" w:hAnsi="仿宋_GB2312" w:eastAsia="仿宋_GB2312" w:cs="仿宋_GB2312"/>
          <w:b w:val="0"/>
          <w:i w:val="0"/>
          <w:caps w:val="0"/>
          <w:color w:val="auto"/>
          <w:spacing w:val="0"/>
          <w:w w:val="100"/>
          <w:sz w:val="32"/>
          <w:szCs w:val="32"/>
          <w:lang w:val="en-US" w:eastAsia="zh-CN" w:bidi="zh-CN"/>
        </w:rPr>
        <w:t>的按照梯度降价相关要求执行</w:t>
      </w:r>
      <w:r>
        <w:rPr>
          <w:rStyle w:val="20"/>
          <w:rFonts w:hint="eastAsia" w:ascii="仿宋_GB2312" w:hAnsi="仿宋_GB2312" w:eastAsia="仿宋_GB2312" w:cs="仿宋_GB2312"/>
          <w:b w:val="0"/>
          <w:i w:val="0"/>
          <w:caps w:val="0"/>
          <w:color w:val="auto"/>
          <w:spacing w:val="0"/>
          <w:w w:val="100"/>
          <w:sz w:val="32"/>
          <w:szCs w:val="32"/>
          <w:lang w:val="zh-CN" w:eastAsia="zh-CN" w:bidi="zh-CN"/>
        </w:rPr>
        <w:t>。</w:t>
      </w:r>
    </w:p>
    <w:p>
      <w:pPr>
        <w:pStyle w:val="22"/>
        <w:pageBreakBefore w:val="0"/>
        <w:widowControl/>
        <w:kinsoku/>
        <w:overflowPunct/>
        <w:topLinePunct w:val="0"/>
        <w:bidi w:val="0"/>
        <w:snapToGrid w:val="0"/>
        <w:spacing w:beforeAutospacing="0" w:afterAutospacing="0" w:line="600" w:lineRule="exact"/>
        <w:ind w:left="0" w:firstLine="640" w:firstLineChars="200"/>
        <w:textAlignment w:val="baseline"/>
        <w:rPr>
          <w:rStyle w:val="20"/>
          <w:rFonts w:hint="eastAsia" w:ascii="仿宋_GB2312" w:hAnsi="仿宋_GB2312" w:eastAsia="仿宋_GB2312" w:cs="仿宋_GB2312"/>
          <w:b w:val="0"/>
          <w:i w:val="0"/>
          <w:caps w:val="0"/>
          <w:color w:val="auto"/>
          <w:spacing w:val="0"/>
          <w:w w:val="100"/>
          <w:sz w:val="32"/>
          <w:szCs w:val="32"/>
          <w:lang w:val="zh-CN" w:eastAsia="zh-CN" w:bidi="zh-CN"/>
        </w:rPr>
      </w:pPr>
      <w:r>
        <w:rPr>
          <w:rStyle w:val="20"/>
          <w:rFonts w:hint="eastAsia" w:ascii="仿宋_GB2312" w:hAnsi="仿宋_GB2312" w:eastAsia="仿宋_GB2312" w:cs="仿宋_GB2312"/>
          <w:b w:val="0"/>
          <w:i w:val="0"/>
          <w:caps w:val="0"/>
          <w:color w:val="auto"/>
          <w:spacing w:val="0"/>
          <w:w w:val="100"/>
          <w:sz w:val="32"/>
          <w:szCs w:val="32"/>
          <w:lang w:val="zh-CN" w:eastAsia="zh-CN" w:bidi="zh-CN"/>
        </w:rPr>
        <w:t>（五）各级医保部门将整组流标药品纳入重点监测范围，对其在定点医药机构的采购和使用情况加强审核和检查。</w:t>
      </w:r>
    </w:p>
    <w:p>
      <w:pPr>
        <w:pStyle w:val="16"/>
        <w:keepNext w:val="0"/>
        <w:keepLines w:val="0"/>
        <w:pageBreakBefore w:val="0"/>
        <w:kinsoku/>
        <w:overflowPunct/>
        <w:topLinePunct w:val="0"/>
        <w:bidi w:val="0"/>
        <w:spacing w:line="600" w:lineRule="exact"/>
        <w:ind w:firstLine="636"/>
        <w:rPr>
          <w:rStyle w:val="20"/>
          <w:rFonts w:hint="eastAsia" w:ascii="仿宋_GB2312" w:hAnsi="仿宋_GB2312" w:eastAsia="仿宋_GB2312" w:cs="仿宋_GB2312"/>
          <w:b w:val="0"/>
          <w:i w:val="0"/>
          <w:caps w:val="0"/>
          <w:color w:val="000000"/>
          <w:spacing w:val="0"/>
          <w:w w:val="100"/>
          <w:sz w:val="32"/>
          <w:szCs w:val="32"/>
          <w:lang w:val="en-US" w:eastAsia="zh-CN" w:bidi="zh-CN"/>
        </w:rPr>
      </w:pPr>
      <w:r>
        <w:rPr>
          <w:rStyle w:val="20"/>
          <w:rFonts w:hint="eastAsia" w:ascii="仿宋_GB2312" w:hAnsi="仿宋_GB2312" w:eastAsia="仿宋_GB2312" w:cs="仿宋_GB2312"/>
          <w:b w:val="0"/>
          <w:i w:val="0"/>
          <w:caps w:val="0"/>
          <w:color w:val="auto"/>
          <w:spacing w:val="0"/>
          <w:w w:val="100"/>
          <w:sz w:val="32"/>
          <w:szCs w:val="32"/>
          <w:lang w:val="en-US" w:eastAsia="zh-CN" w:bidi="zh-CN"/>
        </w:rPr>
        <w:t>（六）</w:t>
      </w:r>
      <w:r>
        <w:rPr>
          <w:rStyle w:val="20"/>
          <w:rFonts w:hint="eastAsia" w:ascii="仿宋_GB2312" w:hAnsi="仿宋_GB2312" w:eastAsia="仿宋_GB2312" w:cs="仿宋_GB2312"/>
          <w:b w:val="0"/>
          <w:i w:val="0"/>
          <w:caps w:val="0"/>
          <w:color w:val="auto"/>
          <w:spacing w:val="0"/>
          <w:w w:val="100"/>
          <w:sz w:val="32"/>
          <w:szCs w:val="32"/>
          <w:lang w:val="zh-CN" w:eastAsia="zh-CN" w:bidi="zh-CN"/>
        </w:rPr>
        <w:t>同一</w:t>
      </w:r>
      <w:r>
        <w:rPr>
          <w:rStyle w:val="20"/>
          <w:rFonts w:hint="eastAsia" w:ascii="仿宋_GB2312" w:hAnsi="仿宋_GB2312" w:eastAsia="仿宋_GB2312" w:cs="仿宋_GB2312"/>
          <w:b w:val="0"/>
          <w:i w:val="0"/>
          <w:caps w:val="0"/>
          <w:color w:val="000000"/>
          <w:spacing w:val="0"/>
          <w:w w:val="100"/>
          <w:sz w:val="32"/>
          <w:szCs w:val="32"/>
          <w:lang w:val="zh-CN" w:eastAsia="zh-CN" w:bidi="zh-CN"/>
        </w:rPr>
        <w:t>产品，如在</w:t>
      </w:r>
      <w:r>
        <w:rPr>
          <w:rStyle w:val="20"/>
          <w:rFonts w:hint="eastAsia" w:ascii="仿宋_GB2312" w:hAnsi="仿宋_GB2312" w:eastAsia="仿宋_GB2312" w:cs="仿宋_GB2312"/>
          <w:b w:val="0"/>
          <w:i w:val="0"/>
          <w:caps w:val="0"/>
          <w:color w:val="000000"/>
          <w:spacing w:val="0"/>
          <w:w w:val="100"/>
          <w:sz w:val="32"/>
          <w:szCs w:val="32"/>
          <w:lang w:val="en-US" w:eastAsia="zh-CN" w:bidi="zh-CN"/>
        </w:rPr>
        <w:t>其他省级</w:t>
      </w:r>
      <w:r>
        <w:rPr>
          <w:rStyle w:val="20"/>
          <w:rFonts w:hint="eastAsia" w:ascii="仿宋_GB2312" w:hAnsi="仿宋_GB2312" w:eastAsia="仿宋_GB2312" w:cs="仿宋_GB2312"/>
          <w:b w:val="0"/>
          <w:i w:val="0"/>
          <w:caps w:val="0"/>
          <w:color w:val="000000"/>
          <w:spacing w:val="0"/>
          <w:w w:val="100"/>
          <w:sz w:val="32"/>
          <w:szCs w:val="32"/>
          <w:lang w:val="zh-CN" w:eastAsia="zh-CN" w:bidi="zh-CN"/>
        </w:rPr>
        <w:t>带量采购中形成新的低价，其中选价格生效以后，</w:t>
      </w:r>
      <w:r>
        <w:rPr>
          <w:rStyle w:val="20"/>
          <w:rFonts w:hint="eastAsia" w:ascii="仿宋_GB2312" w:hAnsi="仿宋_GB2312" w:eastAsia="仿宋_GB2312" w:cs="仿宋_GB2312"/>
          <w:b w:val="0"/>
          <w:i w:val="0"/>
          <w:caps w:val="0"/>
          <w:color w:val="000000"/>
          <w:spacing w:val="0"/>
          <w:w w:val="100"/>
          <w:sz w:val="32"/>
          <w:szCs w:val="32"/>
          <w:lang w:val="en-US" w:eastAsia="zh-CN" w:bidi="zh-CN"/>
        </w:rPr>
        <w:t>须在30日内主动申请进行价格联动，</w:t>
      </w:r>
      <w:r>
        <w:rPr>
          <w:rStyle w:val="20"/>
          <w:rFonts w:hint="eastAsia" w:ascii="仿宋_GB2312" w:hAnsi="仿宋_GB2312" w:eastAsia="仿宋_GB2312" w:cs="仿宋_GB2312"/>
          <w:b w:val="0"/>
          <w:i w:val="0"/>
          <w:caps w:val="0"/>
          <w:color w:val="000000"/>
          <w:spacing w:val="0"/>
          <w:w w:val="100"/>
          <w:sz w:val="32"/>
          <w:szCs w:val="32"/>
          <w:lang w:val="zh-CN" w:eastAsia="zh-CN" w:bidi="zh-CN"/>
        </w:rPr>
        <w:t>本次采购尚未执行的采购量，按</w:t>
      </w:r>
      <w:r>
        <w:rPr>
          <w:rStyle w:val="20"/>
          <w:rFonts w:hint="eastAsia" w:ascii="仿宋_GB2312" w:hAnsi="仿宋_GB2312" w:eastAsia="仿宋_GB2312" w:cs="仿宋_GB2312"/>
          <w:b w:val="0"/>
          <w:i w:val="0"/>
          <w:caps w:val="0"/>
          <w:color w:val="000000"/>
          <w:spacing w:val="0"/>
          <w:w w:val="100"/>
          <w:sz w:val="32"/>
          <w:szCs w:val="32"/>
          <w:lang w:val="en-US" w:eastAsia="zh-CN" w:bidi="zh-CN"/>
        </w:rPr>
        <w:t>新的</w:t>
      </w:r>
      <w:r>
        <w:rPr>
          <w:rStyle w:val="20"/>
          <w:rFonts w:hint="eastAsia" w:ascii="仿宋_GB2312" w:hAnsi="仿宋_GB2312" w:eastAsia="仿宋_GB2312" w:cs="仿宋_GB2312"/>
          <w:b w:val="0"/>
          <w:i w:val="0"/>
          <w:caps w:val="0"/>
          <w:color w:val="000000"/>
          <w:spacing w:val="0"/>
          <w:w w:val="100"/>
          <w:sz w:val="32"/>
          <w:szCs w:val="32"/>
          <w:lang w:val="zh-CN" w:eastAsia="zh-CN" w:bidi="zh-CN"/>
        </w:rPr>
        <w:t>中选价格执行。</w:t>
      </w:r>
      <w:r>
        <w:rPr>
          <w:rStyle w:val="20"/>
          <w:rFonts w:hint="eastAsia" w:ascii="仿宋_GB2312" w:hAnsi="仿宋_GB2312" w:eastAsia="仿宋_GB2312" w:cs="仿宋_GB2312"/>
          <w:b w:val="0"/>
          <w:i w:val="0"/>
          <w:caps w:val="0"/>
          <w:color w:val="000000"/>
          <w:spacing w:val="0"/>
          <w:w w:val="100"/>
          <w:sz w:val="32"/>
          <w:szCs w:val="32"/>
          <w:lang w:val="en-US" w:eastAsia="zh-CN" w:bidi="zh-CN"/>
        </w:rPr>
        <w:t>未进行价格联动的，按有关规定处理。</w:t>
      </w:r>
    </w:p>
    <w:p>
      <w:pPr>
        <w:pStyle w:val="22"/>
        <w:pageBreakBefore w:val="0"/>
        <w:widowControl/>
        <w:kinsoku/>
        <w:overflowPunct/>
        <w:topLinePunct w:val="0"/>
        <w:bidi w:val="0"/>
        <w:snapToGrid w:val="0"/>
        <w:spacing w:beforeAutospacing="0" w:afterAutospacing="0" w:line="600" w:lineRule="exact"/>
        <w:ind w:left="0" w:firstLine="640" w:firstLineChars="200"/>
        <w:textAlignment w:val="baseline"/>
        <w:rPr>
          <w:rStyle w:val="20"/>
          <w:rFonts w:hint="eastAsia" w:ascii="仿宋_GB2312" w:hAnsi="仿宋_GB2312" w:eastAsia="仿宋_GB2312" w:cs="仿宋_GB2312"/>
          <w:b w:val="0"/>
          <w:i w:val="0"/>
          <w:caps w:val="0"/>
          <w:color w:val="auto"/>
          <w:spacing w:val="0"/>
          <w:w w:val="100"/>
          <w:sz w:val="32"/>
          <w:szCs w:val="32"/>
          <w:lang w:val="zh-CN" w:eastAsia="zh-CN" w:bidi="zh-CN"/>
        </w:rPr>
      </w:pPr>
      <w:r>
        <w:rPr>
          <w:rStyle w:val="20"/>
          <w:rFonts w:hint="eastAsia" w:ascii="仿宋_GB2312" w:hAnsi="仿宋_GB2312" w:eastAsia="仿宋_GB2312" w:cs="仿宋_GB2312"/>
          <w:b w:val="0"/>
          <w:i w:val="0"/>
          <w:caps w:val="0"/>
          <w:color w:val="auto"/>
          <w:spacing w:val="0"/>
          <w:w w:val="100"/>
          <w:sz w:val="32"/>
          <w:szCs w:val="32"/>
          <w:lang w:val="zh-CN" w:eastAsia="zh-CN" w:bidi="zh-CN"/>
        </w:rPr>
        <w:t>上述（四）（五）（六）项要求由联盟省份结合自身情况开展。</w:t>
      </w:r>
    </w:p>
    <w:p>
      <w:pPr>
        <w:pStyle w:val="4"/>
        <w:pageBreakBefore w:val="0"/>
        <w:kinsoku/>
        <w:overflowPunct/>
        <w:topLinePunct w:val="0"/>
        <w:bidi w:val="0"/>
        <w:spacing w:before="0" w:beforeLines="0" w:after="0" w:afterLines="0"/>
        <w:ind w:firstLine="643" w:firstLineChars="200"/>
        <w:rPr>
          <w:rFonts w:hint="eastAsia"/>
          <w:lang w:val="zh-CN" w:eastAsia="zh-CN"/>
        </w:rPr>
      </w:pPr>
      <w:bookmarkStart w:id="20" w:name="_Toc15825"/>
      <w:bookmarkStart w:id="21" w:name="_Toc14910"/>
      <w:r>
        <w:rPr>
          <w:rFonts w:hint="eastAsia"/>
          <w:lang w:val="zh-CN" w:eastAsia="zh-CN"/>
        </w:rPr>
        <w:t>五、信息公告获取方式</w:t>
      </w:r>
      <w:bookmarkEnd w:id="20"/>
      <w:bookmarkEnd w:id="21"/>
    </w:p>
    <w:p>
      <w:pPr>
        <w:pStyle w:val="22"/>
        <w:pageBreakBefore w:val="0"/>
        <w:widowControl/>
        <w:kinsoku/>
        <w:overflowPunct/>
        <w:topLinePunct w:val="0"/>
        <w:bidi w:val="0"/>
        <w:snapToGrid w:val="0"/>
        <w:spacing w:beforeAutospacing="0" w:afterAutospacing="0" w:line="600" w:lineRule="exact"/>
        <w:ind w:left="0" w:firstLine="632" w:firstLineChars="200"/>
        <w:jc w:val="both"/>
        <w:textAlignment w:val="baseline"/>
        <w:rPr>
          <w:rStyle w:val="20"/>
          <w:rFonts w:hint="eastAsia" w:ascii="仿宋_GB2312" w:hAnsi="仿宋_GB2312" w:eastAsia="仿宋_GB2312" w:cs="仿宋_GB2312"/>
          <w:b w:val="0"/>
          <w:i w:val="0"/>
          <w:caps w:val="0"/>
          <w:color w:val="000000"/>
          <w:spacing w:val="6"/>
          <w:w w:val="95"/>
          <w:sz w:val="32"/>
          <w:szCs w:val="32"/>
          <w:lang w:val="zh-CN" w:eastAsia="zh-CN" w:bidi="zh-CN"/>
        </w:rPr>
      </w:pPr>
      <w:r>
        <w:rPr>
          <w:rStyle w:val="20"/>
          <w:rFonts w:hint="eastAsia" w:ascii="仿宋_GB2312" w:hAnsi="仿宋_GB2312" w:eastAsia="仿宋_GB2312" w:cs="仿宋_GB2312"/>
          <w:b w:val="0"/>
          <w:i w:val="0"/>
          <w:caps w:val="0"/>
          <w:color w:val="000000"/>
          <w:spacing w:val="6"/>
          <w:w w:val="95"/>
          <w:sz w:val="32"/>
          <w:szCs w:val="32"/>
          <w:lang w:val="zh-CN" w:eastAsia="zh-CN" w:bidi="zh-CN"/>
        </w:rPr>
        <w:t>本次药品联合带量采购工作</w:t>
      </w:r>
      <w:r>
        <w:rPr>
          <w:rStyle w:val="20"/>
          <w:rFonts w:hint="eastAsia" w:ascii="仿宋_GB2312" w:hAnsi="仿宋_GB2312" w:eastAsia="仿宋_GB2312" w:cs="仿宋_GB2312"/>
          <w:b w:val="0"/>
          <w:i w:val="0"/>
          <w:caps w:val="0"/>
          <w:strike w:val="0"/>
          <w:dstrike w:val="0"/>
          <w:color w:val="auto"/>
          <w:spacing w:val="6"/>
          <w:w w:val="95"/>
          <w:sz w:val="32"/>
          <w:szCs w:val="32"/>
          <w:lang w:val="en-US" w:eastAsia="zh-CN" w:bidi="zh-CN"/>
        </w:rPr>
        <w:t>有关</w:t>
      </w:r>
      <w:r>
        <w:rPr>
          <w:rStyle w:val="20"/>
          <w:rFonts w:hint="eastAsia" w:ascii="仿宋_GB2312" w:hAnsi="仿宋_GB2312" w:eastAsia="仿宋_GB2312" w:cs="仿宋_GB2312"/>
          <w:b w:val="0"/>
          <w:i w:val="0"/>
          <w:caps w:val="0"/>
          <w:color w:val="000000"/>
          <w:spacing w:val="6"/>
          <w:w w:val="95"/>
          <w:sz w:val="32"/>
          <w:szCs w:val="32"/>
          <w:lang w:val="zh-CN" w:eastAsia="zh-CN" w:bidi="zh-CN"/>
        </w:rPr>
        <w:t>公告、信息通过河南省医保局、</w:t>
      </w:r>
      <w:r>
        <w:rPr>
          <w:rStyle w:val="20"/>
          <w:rFonts w:hint="eastAsia" w:ascii="仿宋_GB2312" w:hAnsi="仿宋_GB2312" w:eastAsia="仿宋_GB2312" w:cs="仿宋_GB2312"/>
          <w:b w:val="0"/>
          <w:i w:val="0"/>
          <w:caps w:val="0"/>
          <w:color w:val="000000"/>
          <w:spacing w:val="6"/>
          <w:w w:val="95"/>
          <w:sz w:val="32"/>
          <w:szCs w:val="32"/>
          <w:lang w:val="en-US" w:eastAsia="zh-CN" w:bidi="zh-CN"/>
        </w:rPr>
        <w:t>河南省医药采购平台</w:t>
      </w:r>
      <w:r>
        <w:rPr>
          <w:rStyle w:val="20"/>
          <w:rFonts w:hint="eastAsia" w:ascii="仿宋_GB2312" w:hAnsi="仿宋_GB2312" w:eastAsia="仿宋_GB2312" w:cs="仿宋_GB2312"/>
          <w:b w:val="0"/>
          <w:i w:val="0"/>
          <w:caps w:val="0"/>
          <w:color w:val="000000"/>
          <w:spacing w:val="6"/>
          <w:w w:val="95"/>
          <w:sz w:val="32"/>
          <w:szCs w:val="32"/>
          <w:lang w:val="zh-CN" w:eastAsia="zh-CN" w:bidi="zh-CN"/>
        </w:rPr>
        <w:t>和联盟地区指定网站发布。</w:t>
      </w:r>
    </w:p>
    <w:p>
      <w:pPr>
        <w:pStyle w:val="4"/>
        <w:pageBreakBefore w:val="0"/>
        <w:kinsoku/>
        <w:overflowPunct/>
        <w:topLinePunct w:val="0"/>
        <w:bidi w:val="0"/>
        <w:spacing w:before="0" w:beforeLines="0" w:after="0" w:afterLines="0"/>
        <w:ind w:firstLine="643" w:firstLineChars="200"/>
        <w:rPr>
          <w:rFonts w:hint="eastAsia"/>
          <w:lang w:val="zh-CN" w:eastAsia="zh-CN"/>
        </w:rPr>
      </w:pPr>
      <w:bookmarkStart w:id="22" w:name="_Toc6285"/>
      <w:bookmarkStart w:id="23" w:name="_Toc13149"/>
      <w:r>
        <w:rPr>
          <w:rFonts w:hint="eastAsia"/>
          <w:lang w:val="zh-CN" w:eastAsia="zh-CN"/>
        </w:rPr>
        <w:t>六、申报方式</w:t>
      </w:r>
      <w:bookmarkEnd w:id="22"/>
      <w:bookmarkEnd w:id="23"/>
    </w:p>
    <w:p>
      <w:pPr>
        <w:pStyle w:val="22"/>
        <w:pageBreakBefore w:val="0"/>
        <w:widowControl/>
        <w:kinsoku/>
        <w:overflowPunct/>
        <w:topLinePunct w:val="0"/>
        <w:bidi w:val="0"/>
        <w:snapToGrid w:val="0"/>
        <w:spacing w:beforeAutospacing="0" w:afterAutospacing="0" w:line="600" w:lineRule="exact"/>
        <w:ind w:left="0" w:firstLine="632" w:firstLineChars="200"/>
        <w:textAlignment w:val="baseline"/>
        <w:rPr>
          <w:rFonts w:hint="eastAsia" w:ascii="仿宋_GB2312" w:hAnsi="仿宋_GB2312" w:eastAsia="仿宋_GB2312" w:cs="仿宋_GB2312"/>
          <w:i w:val="0"/>
          <w:iCs w:val="0"/>
          <w:caps w:val="0"/>
          <w:color w:val="000000"/>
          <w:spacing w:val="0"/>
          <w:sz w:val="32"/>
          <w:szCs w:val="32"/>
          <w:shd w:val="clear" w:fill="FFFFFF"/>
        </w:rPr>
      </w:pPr>
      <w:r>
        <w:rPr>
          <w:rStyle w:val="20"/>
          <w:rFonts w:hint="eastAsia" w:ascii="仿宋_GB2312" w:hAnsi="仿宋_GB2312" w:eastAsia="仿宋_GB2312" w:cs="仿宋_GB2312"/>
          <w:b w:val="0"/>
          <w:i w:val="0"/>
          <w:caps w:val="0"/>
          <w:color w:val="000000"/>
          <w:spacing w:val="6"/>
          <w:w w:val="95"/>
          <w:sz w:val="32"/>
          <w:szCs w:val="32"/>
          <w:lang w:val="zh-CN" w:eastAsia="zh-CN" w:bidi="zh-CN"/>
        </w:rPr>
        <w:t>本次联盟采购</w:t>
      </w:r>
      <w:r>
        <w:rPr>
          <w:rStyle w:val="20"/>
          <w:rFonts w:hint="eastAsia" w:ascii="仿宋_GB2312" w:hAnsi="仿宋_GB2312" w:eastAsia="仿宋_GB2312" w:cs="仿宋_GB2312"/>
          <w:b w:val="0"/>
          <w:i w:val="0"/>
          <w:caps w:val="0"/>
          <w:color w:val="000000"/>
          <w:spacing w:val="6"/>
          <w:w w:val="95"/>
          <w:sz w:val="32"/>
          <w:szCs w:val="32"/>
          <w:lang w:val="en-US" w:eastAsia="zh-CN" w:bidi="zh-CN"/>
        </w:rPr>
        <w:t>有关</w:t>
      </w:r>
      <w:r>
        <w:rPr>
          <w:rStyle w:val="20"/>
          <w:rFonts w:hint="eastAsia" w:ascii="仿宋_GB2312" w:hAnsi="仿宋_GB2312" w:eastAsia="仿宋_GB2312" w:cs="仿宋_GB2312"/>
          <w:b w:val="0"/>
          <w:i w:val="0"/>
          <w:caps w:val="0"/>
          <w:color w:val="auto"/>
          <w:spacing w:val="6"/>
          <w:w w:val="95"/>
          <w:sz w:val="32"/>
          <w:szCs w:val="32"/>
          <w:lang w:val="zh-CN" w:eastAsia="zh-CN" w:bidi="zh-CN"/>
        </w:rPr>
        <w:t>材料</w:t>
      </w:r>
      <w:r>
        <w:rPr>
          <w:rStyle w:val="20"/>
          <w:rFonts w:hint="eastAsia" w:ascii="仿宋_GB2312" w:hAnsi="仿宋_GB2312" w:eastAsia="仿宋_GB2312" w:cs="仿宋_GB2312"/>
          <w:b w:val="0"/>
          <w:i w:val="0"/>
          <w:caps w:val="0"/>
          <w:strike w:val="0"/>
          <w:dstrike w:val="0"/>
          <w:color w:val="auto"/>
          <w:spacing w:val="6"/>
          <w:w w:val="95"/>
          <w:sz w:val="32"/>
          <w:szCs w:val="32"/>
          <w:lang w:val="en-US" w:eastAsia="zh-CN" w:bidi="zh-CN"/>
        </w:rPr>
        <w:t>申报</w:t>
      </w:r>
      <w:r>
        <w:rPr>
          <w:rStyle w:val="20"/>
          <w:rFonts w:hint="eastAsia" w:ascii="仿宋_GB2312" w:hAnsi="仿宋_GB2312" w:eastAsia="仿宋_GB2312" w:cs="仿宋_GB2312"/>
          <w:b w:val="0"/>
          <w:i w:val="0"/>
          <w:caps w:val="0"/>
          <w:color w:val="auto"/>
          <w:spacing w:val="6"/>
          <w:w w:val="95"/>
          <w:sz w:val="32"/>
          <w:szCs w:val="32"/>
          <w:u w:val="none"/>
          <w:lang w:val="zh-CN" w:eastAsia="zh-CN" w:bidi="zh-CN"/>
        </w:rPr>
        <w:t>、</w:t>
      </w:r>
      <w:r>
        <w:rPr>
          <w:rStyle w:val="20"/>
          <w:rFonts w:hint="eastAsia" w:ascii="仿宋_GB2312" w:hAnsi="仿宋_GB2312" w:eastAsia="仿宋_GB2312" w:cs="仿宋_GB2312"/>
          <w:b w:val="0"/>
          <w:i w:val="0"/>
          <w:caps w:val="0"/>
          <w:color w:val="auto"/>
          <w:spacing w:val="6"/>
          <w:w w:val="95"/>
          <w:sz w:val="32"/>
          <w:szCs w:val="32"/>
          <w:u w:val="none"/>
          <w:lang w:val="en-US" w:eastAsia="zh-CN" w:bidi="zh-CN"/>
        </w:rPr>
        <w:t>价格申报、信息公开</w:t>
      </w:r>
      <w:r>
        <w:rPr>
          <w:rStyle w:val="20"/>
          <w:rFonts w:hint="eastAsia" w:ascii="仿宋_GB2312" w:hAnsi="仿宋_GB2312" w:eastAsia="仿宋_GB2312" w:cs="仿宋_GB2312"/>
          <w:b w:val="0"/>
          <w:i w:val="0"/>
          <w:caps w:val="0"/>
          <w:color w:val="000000"/>
          <w:spacing w:val="6"/>
          <w:w w:val="95"/>
          <w:sz w:val="32"/>
          <w:szCs w:val="32"/>
          <w:lang w:val="en-US" w:eastAsia="zh-CN" w:bidi="zh-CN"/>
        </w:rPr>
        <w:t>通过河南省医药采购平台（网址：</w:t>
      </w:r>
      <w:r>
        <w:rPr>
          <w:rStyle w:val="20"/>
          <w:rFonts w:hint="eastAsia" w:ascii="仿宋_GB2312" w:hAnsi="仿宋_GB2312" w:eastAsia="仿宋_GB2312" w:cs="仿宋_GB2312"/>
          <w:b w:val="0"/>
          <w:i w:val="0"/>
          <w:caps w:val="0"/>
          <w:color w:val="000000"/>
          <w:spacing w:val="6"/>
          <w:w w:val="95"/>
          <w:sz w:val="32"/>
          <w:szCs w:val="32"/>
          <w:lang w:val="en-US" w:eastAsia="zh-CN" w:bidi="zh-CN"/>
        </w:rPr>
        <w:fldChar w:fldCharType="begin"/>
      </w:r>
      <w:r>
        <w:rPr>
          <w:rStyle w:val="20"/>
          <w:rFonts w:hint="eastAsia" w:ascii="仿宋_GB2312" w:hAnsi="仿宋_GB2312" w:eastAsia="仿宋_GB2312" w:cs="仿宋_GB2312"/>
          <w:b w:val="0"/>
          <w:i w:val="0"/>
          <w:caps w:val="0"/>
          <w:color w:val="000000"/>
          <w:spacing w:val="6"/>
          <w:w w:val="95"/>
          <w:sz w:val="32"/>
          <w:szCs w:val="32"/>
          <w:lang w:val="en-US" w:eastAsia="zh-CN" w:bidi="zh-CN"/>
        </w:rPr>
        <w:instrText xml:space="preserve"> HYPERLINK "http://yp.hnggzyjy.cn）进行网上申报。数字证书是企业网上申报的唯一标识。申报企业凭数字证书登录河南省医药采购平台进行网上药品申报、资料提交等相关操作。未申领数字证书的企业自行前往数字认证相关单位办理。企业注册方法见河南省医药采购平台--\“办事指南\”--\“企业首次注册办理流程\”。" </w:instrText>
      </w:r>
      <w:r>
        <w:rPr>
          <w:rStyle w:val="20"/>
          <w:rFonts w:hint="eastAsia" w:ascii="仿宋_GB2312" w:hAnsi="仿宋_GB2312" w:eastAsia="仿宋_GB2312" w:cs="仿宋_GB2312"/>
          <w:b w:val="0"/>
          <w:i w:val="0"/>
          <w:caps w:val="0"/>
          <w:color w:val="000000"/>
          <w:spacing w:val="6"/>
          <w:w w:val="95"/>
          <w:sz w:val="32"/>
          <w:szCs w:val="32"/>
          <w:lang w:val="en-US" w:eastAsia="zh-CN" w:bidi="zh-CN"/>
        </w:rPr>
        <w:fldChar w:fldCharType="separate"/>
      </w:r>
      <w:r>
        <w:rPr>
          <w:rStyle w:val="20"/>
          <w:rFonts w:hint="eastAsia" w:ascii="仿宋_GB2312" w:hAnsi="仿宋_GB2312" w:eastAsia="仿宋_GB2312" w:cs="仿宋_GB2312"/>
          <w:b w:val="0"/>
          <w:i w:val="0"/>
          <w:caps w:val="0"/>
          <w:color w:val="000000"/>
          <w:spacing w:val="6"/>
          <w:w w:val="95"/>
          <w:sz w:val="32"/>
          <w:szCs w:val="32"/>
          <w:lang w:val="en-US" w:eastAsia="zh-CN" w:bidi="zh-CN"/>
        </w:rPr>
        <w:t>http://yp.hnggzyjy.cn）</w:t>
      </w:r>
      <w:r>
        <w:rPr>
          <w:rStyle w:val="20"/>
          <w:rFonts w:hint="eastAsia" w:ascii="仿宋_GB2312" w:hAnsi="仿宋_GB2312" w:eastAsia="仿宋_GB2312" w:cs="仿宋_GB2312"/>
          <w:b w:val="0"/>
          <w:i w:val="0"/>
          <w:caps w:val="0"/>
          <w:color w:val="auto"/>
          <w:spacing w:val="6"/>
          <w:w w:val="95"/>
          <w:sz w:val="32"/>
          <w:szCs w:val="32"/>
          <w:lang w:val="en-US" w:eastAsia="zh-CN" w:bidi="zh-CN"/>
        </w:rPr>
        <w:t>线</w:t>
      </w:r>
      <w:r>
        <w:rPr>
          <w:rStyle w:val="20"/>
          <w:rFonts w:hint="eastAsia" w:ascii="仿宋_GB2312" w:hAnsi="仿宋_GB2312" w:eastAsia="仿宋_GB2312" w:cs="仿宋_GB2312"/>
          <w:b w:val="0"/>
          <w:i w:val="0"/>
          <w:caps w:val="0"/>
          <w:color w:val="auto"/>
          <w:spacing w:val="6"/>
          <w:w w:val="95"/>
          <w:sz w:val="32"/>
          <w:szCs w:val="32"/>
          <w:lang w:val="zh-CN" w:eastAsia="zh-CN" w:bidi="zh-CN"/>
        </w:rPr>
        <w:t>上</w:t>
      </w:r>
      <w:r>
        <w:rPr>
          <w:rStyle w:val="20"/>
          <w:rFonts w:hint="eastAsia" w:ascii="仿宋_GB2312" w:hAnsi="仿宋_GB2312" w:eastAsia="仿宋_GB2312" w:cs="仿宋_GB2312"/>
          <w:b w:val="0"/>
          <w:i w:val="0"/>
          <w:caps w:val="0"/>
          <w:color w:val="auto"/>
          <w:spacing w:val="6"/>
          <w:w w:val="95"/>
          <w:sz w:val="32"/>
          <w:szCs w:val="32"/>
          <w:lang w:val="en-US" w:eastAsia="zh-CN" w:bidi="zh-CN"/>
        </w:rPr>
        <w:t>进行</w:t>
      </w:r>
      <w:r>
        <w:rPr>
          <w:rStyle w:val="20"/>
          <w:rFonts w:hint="eastAsia" w:ascii="仿宋_GB2312" w:hAnsi="仿宋_GB2312" w:eastAsia="仿宋_GB2312" w:cs="仿宋_GB2312"/>
          <w:b w:val="0"/>
          <w:i w:val="0"/>
          <w:caps w:val="0"/>
          <w:color w:val="auto"/>
          <w:spacing w:val="6"/>
          <w:w w:val="95"/>
          <w:sz w:val="32"/>
          <w:szCs w:val="32"/>
          <w:lang w:val="zh-CN" w:eastAsia="zh-CN" w:bidi="zh-CN"/>
        </w:rPr>
        <w:t>。</w:t>
      </w:r>
      <w:r>
        <w:rPr>
          <w:rStyle w:val="20"/>
          <w:rFonts w:hint="eastAsia" w:ascii="仿宋_GB2312" w:hAnsi="仿宋_GB2312" w:eastAsia="仿宋_GB2312" w:cs="仿宋_GB2312"/>
          <w:b w:val="0"/>
          <w:i w:val="0"/>
          <w:caps w:val="0"/>
          <w:color w:val="000000"/>
          <w:spacing w:val="6"/>
          <w:w w:val="95"/>
          <w:sz w:val="32"/>
          <w:szCs w:val="32"/>
          <w:lang w:val="zh-CN" w:eastAsia="zh-CN" w:bidi="zh-CN"/>
        </w:rPr>
        <w:t>数字证书是企业网上申报的唯一标识。申报企业凭数字证书登录</w:t>
      </w:r>
      <w:r>
        <w:rPr>
          <w:rStyle w:val="20"/>
          <w:rFonts w:hint="eastAsia" w:ascii="仿宋_GB2312" w:hAnsi="仿宋_GB2312" w:eastAsia="仿宋_GB2312" w:cs="仿宋_GB2312"/>
          <w:b w:val="0"/>
          <w:i w:val="0"/>
          <w:caps w:val="0"/>
          <w:color w:val="000000"/>
          <w:spacing w:val="6"/>
          <w:w w:val="95"/>
          <w:sz w:val="32"/>
          <w:szCs w:val="32"/>
          <w:lang w:val="en-US" w:eastAsia="zh-CN" w:bidi="zh-CN"/>
        </w:rPr>
        <w:t>河南省医药采购</w:t>
      </w:r>
      <w:r>
        <w:rPr>
          <w:rStyle w:val="20"/>
          <w:rFonts w:hint="eastAsia" w:ascii="仿宋_GB2312" w:hAnsi="仿宋_GB2312" w:eastAsia="仿宋_GB2312" w:cs="仿宋_GB2312"/>
          <w:b w:val="0"/>
          <w:i w:val="0"/>
          <w:caps w:val="0"/>
          <w:color w:val="000000"/>
          <w:spacing w:val="6"/>
          <w:w w:val="95"/>
          <w:sz w:val="32"/>
          <w:szCs w:val="32"/>
          <w:lang w:val="zh-CN" w:eastAsia="zh-CN" w:bidi="zh-CN"/>
        </w:rPr>
        <w:t>平台进行网上药品申报、资料提交等相关操作。未申领数字证书的企业自行前往数字认证相关单位办理。企业注册方法见河南省医药采购平台--“办事指南”--“企业首次注册办理流程”。</w:t>
      </w:r>
      <w:r>
        <w:rPr>
          <w:rStyle w:val="20"/>
          <w:rFonts w:hint="eastAsia" w:ascii="仿宋_GB2312" w:hAnsi="仿宋_GB2312" w:eastAsia="仿宋_GB2312" w:cs="仿宋_GB2312"/>
          <w:b w:val="0"/>
          <w:i w:val="0"/>
          <w:caps w:val="0"/>
          <w:color w:val="000000"/>
          <w:spacing w:val="6"/>
          <w:w w:val="95"/>
          <w:sz w:val="32"/>
          <w:szCs w:val="32"/>
          <w:lang w:val="en-US" w:eastAsia="zh-CN" w:bidi="zh-CN"/>
        </w:rPr>
        <w:fldChar w:fldCharType="end"/>
      </w:r>
    </w:p>
    <w:p>
      <w:pPr>
        <w:pStyle w:val="4"/>
        <w:pageBreakBefore w:val="0"/>
        <w:kinsoku/>
        <w:overflowPunct/>
        <w:topLinePunct w:val="0"/>
        <w:bidi w:val="0"/>
        <w:spacing w:before="0" w:beforeLines="0" w:after="0" w:afterLines="0"/>
        <w:ind w:firstLine="643" w:firstLineChars="200"/>
        <w:rPr>
          <w:rFonts w:hint="eastAsia"/>
          <w:lang w:val="zh-CN" w:eastAsia="zh-CN"/>
        </w:rPr>
      </w:pPr>
      <w:bookmarkStart w:id="24" w:name="_Toc192"/>
      <w:bookmarkStart w:id="25" w:name="_Toc18679"/>
      <w:r>
        <w:rPr>
          <w:rFonts w:hint="eastAsia"/>
          <w:lang w:val="zh-CN" w:eastAsia="zh-CN"/>
        </w:rPr>
        <w:t>七、时间、地点安排</w:t>
      </w:r>
      <w:bookmarkEnd w:id="24"/>
      <w:bookmarkEnd w:id="25"/>
    </w:p>
    <w:p>
      <w:pPr>
        <w:pStyle w:val="22"/>
        <w:keepNext w:val="0"/>
        <w:keepLines w:val="0"/>
        <w:pageBreakBefore w:val="0"/>
        <w:widowControl/>
        <w:kinsoku/>
        <w:overflowPunct/>
        <w:topLinePunct w:val="0"/>
        <w:bidi w:val="0"/>
        <w:snapToGrid w:val="0"/>
        <w:spacing w:beforeAutospacing="0" w:afterAutospacing="0" w:line="600" w:lineRule="exact"/>
        <w:ind w:left="0" w:firstLine="632" w:firstLineChars="200"/>
        <w:textAlignment w:val="baseline"/>
        <w:rPr>
          <w:rStyle w:val="20"/>
          <w:rFonts w:hint="eastAsia" w:ascii="仿宋_GB2312" w:hAnsi="仿宋_GB2312" w:eastAsia="仿宋_GB2312" w:cs="仿宋_GB2312"/>
          <w:b w:val="0"/>
          <w:i w:val="0"/>
          <w:caps w:val="0"/>
          <w:color w:val="000000"/>
          <w:spacing w:val="6"/>
          <w:w w:val="95"/>
          <w:sz w:val="32"/>
          <w:szCs w:val="32"/>
          <w:lang w:val="en-US" w:eastAsia="zh-CN" w:bidi="zh-CN"/>
        </w:rPr>
      </w:pPr>
      <w:r>
        <w:rPr>
          <w:rStyle w:val="20"/>
          <w:rFonts w:hint="eastAsia" w:ascii="仿宋_GB2312" w:hAnsi="仿宋_GB2312" w:eastAsia="仿宋_GB2312" w:cs="仿宋_GB2312"/>
          <w:b w:val="0"/>
          <w:i w:val="0"/>
          <w:caps w:val="0"/>
          <w:color w:val="000000"/>
          <w:spacing w:val="6"/>
          <w:w w:val="95"/>
          <w:sz w:val="32"/>
          <w:szCs w:val="32"/>
          <w:lang w:val="en-US" w:eastAsia="zh-CN" w:bidi="zh-CN"/>
        </w:rPr>
        <w:t>1.报    名：2022年4月26日-5月6日</w:t>
      </w:r>
      <w:r>
        <w:rPr>
          <w:rStyle w:val="20"/>
          <w:rFonts w:hint="eastAsia" w:ascii="仿宋_GB2312" w:hAnsi="仿宋_GB2312" w:eastAsia="仿宋_GB2312" w:cs="仿宋_GB2312"/>
          <w:b w:val="0"/>
          <w:i w:val="0"/>
          <w:caps w:val="0"/>
          <w:color w:val="auto"/>
          <w:spacing w:val="6"/>
          <w:w w:val="95"/>
          <w:sz w:val="32"/>
          <w:szCs w:val="32"/>
          <w:lang w:val="en-US" w:eastAsia="zh-CN" w:bidi="zh-CN"/>
        </w:rPr>
        <w:t>（已结束）。</w:t>
      </w:r>
    </w:p>
    <w:p>
      <w:pPr>
        <w:pStyle w:val="22"/>
        <w:keepNext w:val="0"/>
        <w:keepLines w:val="0"/>
        <w:pageBreakBefore w:val="0"/>
        <w:widowControl/>
        <w:kinsoku/>
        <w:overflowPunct/>
        <w:topLinePunct w:val="0"/>
        <w:bidi w:val="0"/>
        <w:snapToGrid w:val="0"/>
        <w:spacing w:beforeAutospacing="0" w:afterAutospacing="0" w:line="600" w:lineRule="exact"/>
        <w:ind w:left="0" w:firstLine="632" w:firstLineChars="200"/>
        <w:textAlignment w:val="baseline"/>
        <w:rPr>
          <w:rStyle w:val="20"/>
          <w:rFonts w:hint="eastAsia" w:ascii="仿宋_GB2312" w:hAnsi="仿宋_GB2312" w:eastAsia="仿宋_GB2312" w:cs="仿宋_GB2312"/>
          <w:b w:val="0"/>
          <w:i w:val="0"/>
          <w:caps w:val="0"/>
          <w:color w:val="000000"/>
          <w:spacing w:val="6"/>
          <w:w w:val="95"/>
          <w:sz w:val="32"/>
          <w:szCs w:val="32"/>
          <w:lang w:val="en-US" w:eastAsia="zh-CN" w:bidi="zh-CN"/>
        </w:rPr>
      </w:pPr>
      <w:r>
        <w:rPr>
          <w:rStyle w:val="20"/>
          <w:rFonts w:hint="eastAsia" w:ascii="仿宋_GB2312" w:hAnsi="仿宋_GB2312" w:eastAsia="仿宋_GB2312" w:cs="仿宋_GB2312"/>
          <w:b w:val="0"/>
          <w:i w:val="0"/>
          <w:caps w:val="0"/>
          <w:color w:val="000000"/>
          <w:spacing w:val="6"/>
          <w:w w:val="95"/>
          <w:sz w:val="32"/>
          <w:szCs w:val="32"/>
          <w:lang w:val="en-US" w:eastAsia="zh-CN" w:bidi="zh-CN"/>
        </w:rPr>
        <w:t>2.报    量：2022年5月17日-5月23日。</w:t>
      </w:r>
    </w:p>
    <w:p>
      <w:pPr>
        <w:pStyle w:val="22"/>
        <w:keepNext w:val="0"/>
        <w:keepLines w:val="0"/>
        <w:pageBreakBefore w:val="0"/>
        <w:widowControl/>
        <w:kinsoku/>
        <w:overflowPunct/>
        <w:topLinePunct w:val="0"/>
        <w:bidi w:val="0"/>
        <w:snapToGrid w:val="0"/>
        <w:spacing w:beforeAutospacing="0" w:afterAutospacing="0" w:line="600" w:lineRule="exact"/>
        <w:ind w:left="0" w:leftChars="0" w:firstLine="632" w:firstLineChars="200"/>
        <w:textAlignment w:val="baseline"/>
        <w:rPr>
          <w:rStyle w:val="20"/>
          <w:rFonts w:hint="eastAsia" w:ascii="仿宋_GB2312" w:hAnsi="仿宋_GB2312" w:eastAsia="仿宋_GB2312" w:cs="仿宋_GB2312"/>
          <w:b w:val="0"/>
          <w:i w:val="0"/>
          <w:caps w:val="0"/>
          <w:color w:val="auto"/>
          <w:spacing w:val="6"/>
          <w:w w:val="95"/>
          <w:sz w:val="32"/>
          <w:szCs w:val="32"/>
          <w:lang w:val="en-US" w:eastAsia="zh-CN" w:bidi="zh-CN"/>
        </w:rPr>
      </w:pPr>
      <w:r>
        <w:rPr>
          <w:rStyle w:val="20"/>
          <w:rFonts w:hint="eastAsia" w:ascii="仿宋_GB2312" w:hAnsi="仿宋_GB2312" w:eastAsia="仿宋_GB2312" w:cs="仿宋_GB2312"/>
          <w:b w:val="0"/>
          <w:i w:val="0"/>
          <w:caps w:val="0"/>
          <w:color w:val="auto"/>
          <w:spacing w:val="6"/>
          <w:w w:val="95"/>
          <w:sz w:val="32"/>
          <w:szCs w:val="32"/>
          <w:lang w:val="en-US" w:eastAsia="zh-CN" w:bidi="zh-CN"/>
        </w:rPr>
        <w:t>3.模拟报价: 2022年  月  日9:00-10:00</w:t>
      </w:r>
    </w:p>
    <w:p>
      <w:pPr>
        <w:pStyle w:val="22"/>
        <w:keepNext w:val="0"/>
        <w:keepLines w:val="0"/>
        <w:pageBreakBefore w:val="0"/>
        <w:widowControl/>
        <w:kinsoku/>
        <w:overflowPunct/>
        <w:topLinePunct w:val="0"/>
        <w:bidi w:val="0"/>
        <w:snapToGrid w:val="0"/>
        <w:spacing w:beforeAutospacing="0" w:afterAutospacing="0" w:line="600" w:lineRule="exact"/>
        <w:ind w:left="0" w:leftChars="0" w:firstLine="948" w:firstLineChars="300"/>
        <w:textAlignment w:val="baseline"/>
        <w:rPr>
          <w:rStyle w:val="20"/>
          <w:rFonts w:hint="eastAsia" w:ascii="仿宋_GB2312" w:hAnsi="仿宋_GB2312" w:eastAsia="仿宋_GB2312" w:cs="仿宋_GB2312"/>
          <w:b w:val="0"/>
          <w:i w:val="0"/>
          <w:caps w:val="0"/>
          <w:color w:val="auto"/>
          <w:spacing w:val="6"/>
          <w:w w:val="95"/>
          <w:sz w:val="32"/>
          <w:szCs w:val="32"/>
          <w:lang w:val="en-US" w:eastAsia="zh-CN" w:bidi="zh-CN"/>
        </w:rPr>
      </w:pPr>
      <w:r>
        <w:rPr>
          <w:rStyle w:val="20"/>
          <w:rFonts w:hint="eastAsia" w:ascii="仿宋_GB2312" w:hAnsi="仿宋_GB2312" w:eastAsia="仿宋_GB2312" w:cs="仿宋_GB2312"/>
          <w:b w:val="0"/>
          <w:i w:val="0"/>
          <w:caps w:val="0"/>
          <w:color w:val="auto"/>
          <w:spacing w:val="6"/>
          <w:w w:val="95"/>
          <w:sz w:val="32"/>
          <w:szCs w:val="32"/>
          <w:lang w:val="en-US" w:eastAsia="zh-CN" w:bidi="zh-CN"/>
        </w:rPr>
        <w:t>模拟解密：2022年  月  日10:00-11:00。</w:t>
      </w:r>
    </w:p>
    <w:p>
      <w:pPr>
        <w:pStyle w:val="22"/>
        <w:keepNext w:val="0"/>
        <w:keepLines w:val="0"/>
        <w:pageBreakBefore w:val="0"/>
        <w:widowControl/>
        <w:kinsoku/>
        <w:overflowPunct/>
        <w:topLinePunct w:val="0"/>
        <w:bidi w:val="0"/>
        <w:snapToGrid w:val="0"/>
        <w:spacing w:beforeAutospacing="0" w:afterAutospacing="0" w:line="600" w:lineRule="exact"/>
        <w:ind w:firstLine="316" w:firstLineChars="100"/>
        <w:textAlignment w:val="baseline"/>
        <w:rPr>
          <w:rStyle w:val="20"/>
          <w:rFonts w:hint="eastAsia" w:ascii="仿宋_GB2312" w:hAnsi="仿宋_GB2312" w:eastAsia="仿宋_GB2312" w:cs="仿宋_GB2312"/>
          <w:b w:val="0"/>
          <w:i w:val="0"/>
          <w:caps w:val="0"/>
          <w:color w:val="auto"/>
          <w:spacing w:val="6"/>
          <w:w w:val="95"/>
          <w:sz w:val="32"/>
          <w:szCs w:val="32"/>
          <w:lang w:val="en-US" w:eastAsia="zh-CN" w:bidi="zh-CN"/>
        </w:rPr>
      </w:pPr>
      <w:r>
        <w:rPr>
          <w:rStyle w:val="20"/>
          <w:rFonts w:hint="eastAsia" w:ascii="仿宋_GB2312" w:hAnsi="仿宋_GB2312" w:eastAsia="仿宋_GB2312" w:cs="仿宋_GB2312"/>
          <w:b w:val="0"/>
          <w:i w:val="0"/>
          <w:caps w:val="0"/>
          <w:color w:val="auto"/>
          <w:spacing w:val="6"/>
          <w:w w:val="95"/>
          <w:sz w:val="32"/>
          <w:szCs w:val="32"/>
          <w:lang w:val="en-US" w:eastAsia="zh-CN" w:bidi="zh-CN"/>
        </w:rPr>
        <w:t>正式报价：2022年  月  日14:00-16:00。</w:t>
      </w:r>
    </w:p>
    <w:p>
      <w:pPr>
        <w:pStyle w:val="22"/>
        <w:keepNext w:val="0"/>
        <w:keepLines w:val="0"/>
        <w:pageBreakBefore w:val="0"/>
        <w:widowControl/>
        <w:kinsoku/>
        <w:overflowPunct/>
        <w:topLinePunct w:val="0"/>
        <w:bidi w:val="0"/>
        <w:snapToGrid w:val="0"/>
        <w:spacing w:beforeAutospacing="0" w:afterAutospacing="0" w:line="600" w:lineRule="exact"/>
        <w:ind w:left="0" w:firstLine="632" w:firstLineChars="200"/>
        <w:textAlignment w:val="baseline"/>
        <w:rPr>
          <w:rStyle w:val="20"/>
          <w:rFonts w:hint="eastAsia" w:ascii="仿宋_GB2312" w:hAnsi="仿宋_GB2312" w:eastAsia="仿宋_GB2312" w:cs="仿宋_GB2312"/>
          <w:b w:val="0"/>
          <w:i w:val="0"/>
          <w:caps w:val="0"/>
          <w:color w:val="auto"/>
          <w:spacing w:val="6"/>
          <w:w w:val="95"/>
          <w:sz w:val="32"/>
          <w:szCs w:val="32"/>
          <w:lang w:val="en-US" w:eastAsia="zh-CN" w:bidi="zh-CN"/>
        </w:rPr>
      </w:pPr>
      <w:r>
        <w:rPr>
          <w:rStyle w:val="20"/>
          <w:rFonts w:hint="eastAsia" w:ascii="仿宋_GB2312" w:hAnsi="仿宋_GB2312" w:eastAsia="仿宋_GB2312" w:cs="仿宋_GB2312"/>
          <w:b w:val="0"/>
          <w:i w:val="0"/>
          <w:caps w:val="0"/>
          <w:color w:val="auto"/>
          <w:spacing w:val="6"/>
          <w:w w:val="95"/>
          <w:sz w:val="32"/>
          <w:szCs w:val="32"/>
          <w:lang w:val="en-US" w:eastAsia="zh-CN" w:bidi="zh-CN"/>
        </w:rPr>
        <w:t>4.信息公开：2022年  月  日（星期  ）。</w:t>
      </w:r>
    </w:p>
    <w:p>
      <w:pPr>
        <w:pStyle w:val="4"/>
        <w:pageBreakBefore w:val="0"/>
        <w:kinsoku/>
        <w:overflowPunct/>
        <w:topLinePunct w:val="0"/>
        <w:bidi w:val="0"/>
        <w:spacing w:before="0" w:beforeLines="0" w:after="0" w:afterLines="0"/>
        <w:ind w:firstLine="643" w:firstLineChars="200"/>
        <w:rPr>
          <w:rFonts w:hint="eastAsia"/>
          <w:lang w:val="zh-CN" w:eastAsia="zh-CN"/>
        </w:rPr>
      </w:pPr>
      <w:bookmarkStart w:id="26" w:name="_Toc28595"/>
      <w:bookmarkStart w:id="27" w:name="_Toc23078"/>
      <w:r>
        <w:rPr>
          <w:rFonts w:hint="eastAsia"/>
          <w:lang w:val="zh-CN" w:eastAsia="zh-CN"/>
        </w:rPr>
        <w:t>八、联系方式</w:t>
      </w:r>
      <w:bookmarkEnd w:id="26"/>
      <w:bookmarkEnd w:id="27"/>
    </w:p>
    <w:p>
      <w:pPr>
        <w:pageBreakBefore w:val="0"/>
        <w:kinsoku/>
        <w:overflowPunct/>
        <w:topLinePunct w:val="0"/>
        <w:bidi w:val="0"/>
        <w:snapToGrid w:val="0"/>
        <w:spacing w:beforeAutospacing="0" w:afterAutospacing="0" w:line="600" w:lineRule="exact"/>
        <w:ind w:firstLine="442" w:firstLineChars="200"/>
        <w:textAlignment w:val="baseline"/>
        <w:rPr>
          <w:rStyle w:val="20"/>
          <w:rFonts w:hint="eastAsia" w:ascii="仿宋_GB2312" w:hAnsi="仿宋_GB2312" w:eastAsia="仿宋_GB2312" w:cs="仿宋_GB2312"/>
          <w:b w:val="0"/>
          <w:i w:val="0"/>
          <w:caps w:val="0"/>
          <w:color w:val="000000"/>
          <w:spacing w:val="6"/>
          <w:w w:val="95"/>
          <w:sz w:val="22"/>
          <w:szCs w:val="22"/>
          <w:lang w:val="zh-CN" w:eastAsia="zh-CN" w:bidi="zh-CN"/>
        </w:rPr>
      </w:pPr>
      <w:r>
        <w:rPr>
          <w:rStyle w:val="20"/>
          <w:rFonts w:hint="eastAsia" w:ascii="仿宋_GB2312" w:hAnsi="仿宋_GB2312" w:eastAsia="仿宋_GB2312" w:cs="仿宋_GB2312"/>
          <w:b w:val="0"/>
          <w:i w:val="0"/>
          <w:caps w:val="0"/>
          <w:color w:val="000000"/>
          <w:spacing w:val="6"/>
          <w:w w:val="95"/>
          <w:sz w:val="22"/>
          <w:szCs w:val="22"/>
          <w:lang w:val="zh-CN" w:eastAsia="zh-CN" w:bidi="zh-CN"/>
        </w:rPr>
        <w:br w:type="page"/>
      </w:r>
    </w:p>
    <w:p>
      <w:pPr>
        <w:pageBreakBefore w:val="0"/>
        <w:kinsoku/>
        <w:overflowPunct/>
        <w:topLinePunct w:val="0"/>
        <w:bidi w:val="0"/>
        <w:snapToGrid w:val="0"/>
        <w:spacing w:beforeAutospacing="0" w:afterAutospacing="0" w:line="600" w:lineRule="exact"/>
        <w:textAlignment w:val="baseline"/>
        <w:rPr>
          <w:rStyle w:val="20"/>
          <w:rFonts w:hint="eastAsia" w:ascii="仿宋_GB2312" w:hAnsi="仿宋_GB2312" w:eastAsia="仿宋_GB2312" w:cs="仿宋_GB2312"/>
          <w:b w:val="0"/>
          <w:i w:val="0"/>
          <w:caps w:val="0"/>
          <w:color w:val="000000"/>
          <w:spacing w:val="6"/>
          <w:w w:val="95"/>
          <w:sz w:val="22"/>
          <w:szCs w:val="22"/>
          <w:lang w:val="zh-CN" w:eastAsia="zh-CN" w:bidi="zh-CN"/>
        </w:rPr>
      </w:pPr>
    </w:p>
    <w:p>
      <w:pPr>
        <w:pStyle w:val="3"/>
        <w:pageBreakBefore w:val="0"/>
        <w:kinsoku/>
        <w:overflowPunct/>
        <w:topLinePunct w:val="0"/>
        <w:bidi w:val="0"/>
        <w:spacing w:before="0" w:beforeLines="0" w:after="0" w:afterLines="0"/>
        <w:jc w:val="center"/>
        <w:rPr>
          <w:rFonts w:hint="eastAsia" w:ascii="方正小标宋简体" w:hAnsi="方正小标宋简体" w:eastAsia="方正小标宋简体" w:cs="方正小标宋简体"/>
          <w:lang w:val="zh-CN" w:eastAsia="zh-CN"/>
        </w:rPr>
      </w:pPr>
      <w:bookmarkStart w:id="28" w:name="_Toc14836"/>
      <w:bookmarkStart w:id="29" w:name="_Toc29186"/>
      <w:r>
        <w:rPr>
          <w:rFonts w:hint="eastAsia" w:ascii="方正小标宋简体" w:hAnsi="方正小标宋简体" w:eastAsia="方正小标宋简体" w:cs="方正小标宋简体"/>
          <w:lang w:val="zh-CN" w:eastAsia="zh-CN"/>
        </w:rPr>
        <w:t>第二部分　申报企业须知</w:t>
      </w:r>
      <w:bookmarkEnd w:id="28"/>
      <w:bookmarkEnd w:id="29"/>
    </w:p>
    <w:p>
      <w:pPr>
        <w:pStyle w:val="22"/>
        <w:pageBreakBefore w:val="0"/>
        <w:widowControl/>
        <w:kinsoku/>
        <w:overflowPunct/>
        <w:topLinePunct w:val="0"/>
        <w:bidi w:val="0"/>
        <w:snapToGrid w:val="0"/>
        <w:spacing w:beforeAutospacing="0" w:afterAutospacing="0" w:line="600" w:lineRule="exact"/>
        <w:ind w:left="0"/>
        <w:textAlignment w:val="baseline"/>
        <w:rPr>
          <w:rStyle w:val="20"/>
          <w:rFonts w:hint="eastAsia" w:ascii="仿宋_GB2312" w:hAnsi="仿宋_GB2312" w:eastAsia="仿宋_GB2312" w:cs="仿宋_GB2312"/>
          <w:b w:val="0"/>
          <w:i w:val="0"/>
          <w:caps w:val="0"/>
          <w:color w:val="000000"/>
          <w:spacing w:val="0"/>
          <w:w w:val="100"/>
          <w:sz w:val="44"/>
          <w:szCs w:val="44"/>
          <w:lang w:val="zh-CN" w:eastAsia="zh-CN" w:bidi="zh-CN"/>
        </w:rPr>
      </w:pPr>
    </w:p>
    <w:p>
      <w:pPr>
        <w:pStyle w:val="4"/>
        <w:pageBreakBefore w:val="0"/>
        <w:kinsoku/>
        <w:overflowPunct/>
        <w:topLinePunct w:val="0"/>
        <w:bidi w:val="0"/>
        <w:spacing w:before="0" w:beforeLines="0" w:after="0" w:afterLines="0"/>
        <w:ind w:firstLine="643" w:firstLineChars="200"/>
        <w:rPr>
          <w:rFonts w:hint="eastAsia"/>
          <w:lang w:val="zh-CN" w:eastAsia="zh-CN"/>
        </w:rPr>
      </w:pPr>
      <w:bookmarkStart w:id="30" w:name="_Toc28706"/>
      <w:bookmarkStart w:id="31" w:name="_Toc145"/>
      <w:r>
        <w:rPr>
          <w:rFonts w:hint="eastAsia"/>
          <w:lang w:val="zh-CN" w:eastAsia="zh-CN"/>
        </w:rPr>
        <w:t>一、数字证书办理</w:t>
      </w:r>
      <w:bookmarkEnd w:id="30"/>
      <w:bookmarkEnd w:id="31"/>
    </w:p>
    <w:p>
      <w:pPr>
        <w:pStyle w:val="22"/>
        <w:pageBreakBefore w:val="0"/>
        <w:widowControl/>
        <w:kinsoku/>
        <w:overflowPunct/>
        <w:topLinePunct w:val="0"/>
        <w:bidi w:val="0"/>
        <w:snapToGrid w:val="0"/>
        <w:spacing w:beforeAutospacing="0" w:afterAutospacing="0" w:line="600" w:lineRule="exact"/>
        <w:ind w:left="0" w:firstLine="636" w:firstLineChars="200"/>
        <w:jc w:val="both"/>
        <w:textAlignment w:val="baseline"/>
        <w:rPr>
          <w:rStyle w:val="20"/>
          <w:rFonts w:hint="eastAsia" w:ascii="仿宋_GB2312" w:hAnsi="仿宋_GB2312" w:eastAsia="仿宋_GB2312" w:cs="仿宋_GB2312"/>
          <w:b w:val="0"/>
          <w:i w:val="0"/>
          <w:caps w:val="0"/>
          <w:color w:val="000000"/>
          <w:spacing w:val="7"/>
          <w:w w:val="95"/>
          <w:sz w:val="32"/>
          <w:szCs w:val="32"/>
          <w:lang w:val="zh-CN" w:eastAsia="zh-CN" w:bidi="zh-CN"/>
        </w:rPr>
      </w:pPr>
      <w:r>
        <w:rPr>
          <w:rStyle w:val="20"/>
          <w:rFonts w:hint="eastAsia" w:ascii="仿宋_GB2312" w:hAnsi="仿宋_GB2312" w:eastAsia="仿宋_GB2312" w:cs="仿宋_GB2312"/>
          <w:b w:val="0"/>
          <w:i w:val="0"/>
          <w:caps w:val="0"/>
          <w:color w:val="000000"/>
          <w:spacing w:val="7"/>
          <w:w w:val="95"/>
          <w:sz w:val="32"/>
          <w:szCs w:val="32"/>
          <w:lang w:val="zh-CN" w:eastAsia="zh-CN" w:bidi="zh-CN"/>
        </w:rPr>
        <w:t>本次集中带量采购统一采用网上申报的方式进行，数字证书是企业网上申报的唯一标识，企业凭数字证书进行网上药品申报、资料提交、信息澄清等相关操作。</w:t>
      </w:r>
    </w:p>
    <w:p>
      <w:pPr>
        <w:pStyle w:val="22"/>
        <w:pageBreakBefore w:val="0"/>
        <w:widowControl/>
        <w:kinsoku/>
        <w:overflowPunct/>
        <w:topLinePunct w:val="0"/>
        <w:bidi w:val="0"/>
        <w:snapToGrid w:val="0"/>
        <w:spacing w:beforeAutospacing="0" w:afterAutospacing="0" w:line="600" w:lineRule="exact"/>
        <w:ind w:left="0" w:firstLine="636" w:firstLineChars="200"/>
        <w:jc w:val="both"/>
        <w:textAlignment w:val="baseline"/>
        <w:rPr>
          <w:rStyle w:val="20"/>
          <w:rFonts w:hint="eastAsia" w:ascii="仿宋_GB2312" w:hAnsi="仿宋_GB2312" w:eastAsia="仿宋_GB2312" w:cs="仿宋_GB2312"/>
          <w:b w:val="0"/>
          <w:i w:val="0"/>
          <w:caps w:val="0"/>
          <w:color w:val="000000"/>
          <w:spacing w:val="7"/>
          <w:w w:val="95"/>
          <w:sz w:val="32"/>
          <w:szCs w:val="32"/>
          <w:lang w:val="zh-CN" w:eastAsia="zh-CN" w:bidi="zh-CN"/>
        </w:rPr>
      </w:pPr>
      <w:r>
        <w:rPr>
          <w:rStyle w:val="20"/>
          <w:rFonts w:hint="eastAsia" w:ascii="仿宋_GB2312" w:hAnsi="仿宋_GB2312" w:eastAsia="仿宋_GB2312" w:cs="仿宋_GB2312"/>
          <w:b w:val="0"/>
          <w:i w:val="0"/>
          <w:caps w:val="0"/>
          <w:color w:val="000000"/>
          <w:spacing w:val="7"/>
          <w:w w:val="95"/>
          <w:sz w:val="32"/>
          <w:szCs w:val="32"/>
          <w:lang w:val="zh-CN" w:eastAsia="zh-CN" w:bidi="zh-CN"/>
        </w:rPr>
        <w:t>（一）已办理数字证书且在有效期内的生产企业可凭数字证书直接登录省级平台，不在有效期内的生产企业请完成续期工作，重新开通数字证书功能。</w:t>
      </w:r>
    </w:p>
    <w:p>
      <w:pPr>
        <w:pStyle w:val="22"/>
        <w:pageBreakBefore w:val="0"/>
        <w:widowControl/>
        <w:kinsoku/>
        <w:overflowPunct/>
        <w:topLinePunct w:val="0"/>
        <w:bidi w:val="0"/>
        <w:snapToGrid w:val="0"/>
        <w:spacing w:beforeAutospacing="0" w:afterAutospacing="0" w:line="600" w:lineRule="exact"/>
        <w:ind w:left="0" w:firstLine="636" w:firstLineChars="200"/>
        <w:jc w:val="both"/>
        <w:textAlignment w:val="baseline"/>
        <w:rPr>
          <w:rStyle w:val="20"/>
          <w:rFonts w:hint="eastAsia" w:ascii="仿宋_GB2312" w:hAnsi="仿宋_GB2312" w:eastAsia="仿宋_GB2312" w:cs="仿宋_GB2312"/>
          <w:b w:val="0"/>
          <w:i w:val="0"/>
          <w:caps w:val="0"/>
          <w:color w:val="000000"/>
          <w:spacing w:val="7"/>
          <w:w w:val="95"/>
          <w:sz w:val="32"/>
          <w:szCs w:val="32"/>
          <w:lang w:val="zh-CN" w:eastAsia="zh-CN" w:bidi="zh-CN"/>
        </w:rPr>
      </w:pPr>
      <w:r>
        <w:rPr>
          <w:rStyle w:val="20"/>
          <w:rFonts w:hint="eastAsia" w:ascii="仿宋_GB2312" w:hAnsi="仿宋_GB2312" w:eastAsia="仿宋_GB2312" w:cs="仿宋_GB2312"/>
          <w:b w:val="0"/>
          <w:i w:val="0"/>
          <w:caps w:val="0"/>
          <w:color w:val="000000"/>
          <w:spacing w:val="7"/>
          <w:w w:val="95"/>
          <w:sz w:val="32"/>
          <w:szCs w:val="32"/>
          <w:lang w:val="zh-CN" w:eastAsia="zh-CN" w:bidi="zh-CN"/>
        </w:rPr>
        <w:t>（二）未办理过数字证书的生产企业，请按照平台通知公告栏目《关于医药采购平台企业领取CA数字证书的通知》进行办理。</w:t>
      </w:r>
    </w:p>
    <w:p>
      <w:pPr>
        <w:pStyle w:val="22"/>
        <w:pageBreakBefore w:val="0"/>
        <w:widowControl/>
        <w:kinsoku/>
        <w:overflowPunct/>
        <w:topLinePunct w:val="0"/>
        <w:bidi w:val="0"/>
        <w:snapToGrid w:val="0"/>
        <w:spacing w:beforeAutospacing="0" w:afterAutospacing="0" w:line="600" w:lineRule="exact"/>
        <w:ind w:left="0" w:firstLine="636" w:firstLineChars="200"/>
        <w:jc w:val="both"/>
        <w:textAlignment w:val="baseline"/>
        <w:rPr>
          <w:rStyle w:val="20"/>
          <w:rFonts w:hint="eastAsia" w:ascii="仿宋_GB2312" w:hAnsi="仿宋_GB2312" w:eastAsia="仿宋_GB2312" w:cs="仿宋_GB2312"/>
          <w:b w:val="0"/>
          <w:i w:val="0"/>
          <w:caps w:val="0"/>
          <w:color w:val="000000"/>
          <w:spacing w:val="7"/>
          <w:w w:val="95"/>
          <w:sz w:val="32"/>
          <w:szCs w:val="32"/>
          <w:lang w:val="zh-CN" w:eastAsia="zh-CN" w:bidi="zh-CN"/>
        </w:rPr>
      </w:pPr>
      <w:r>
        <w:rPr>
          <w:rStyle w:val="20"/>
          <w:rFonts w:hint="eastAsia" w:ascii="仿宋_GB2312" w:hAnsi="仿宋_GB2312" w:eastAsia="仿宋_GB2312" w:cs="仿宋_GB2312"/>
          <w:b w:val="0"/>
          <w:i w:val="0"/>
          <w:caps w:val="0"/>
          <w:color w:val="000000"/>
          <w:spacing w:val="7"/>
          <w:w w:val="95"/>
          <w:sz w:val="32"/>
          <w:szCs w:val="32"/>
          <w:lang w:val="zh-CN" w:eastAsia="zh-CN" w:bidi="zh-CN"/>
        </w:rPr>
        <w:t>办理电话：0371-96596</w:t>
      </w:r>
    </w:p>
    <w:p>
      <w:pPr>
        <w:pStyle w:val="22"/>
        <w:pageBreakBefore w:val="0"/>
        <w:widowControl/>
        <w:kinsoku/>
        <w:overflowPunct/>
        <w:topLinePunct w:val="0"/>
        <w:bidi w:val="0"/>
        <w:snapToGrid w:val="0"/>
        <w:spacing w:beforeAutospacing="0" w:afterAutospacing="0" w:line="600" w:lineRule="exact"/>
        <w:ind w:left="0" w:firstLine="636" w:firstLineChars="200"/>
        <w:jc w:val="both"/>
        <w:textAlignment w:val="baseline"/>
        <w:rPr>
          <w:rStyle w:val="20"/>
          <w:rFonts w:hint="eastAsia" w:ascii="仿宋_GB2312" w:hAnsi="仿宋_GB2312" w:eastAsia="仿宋_GB2312" w:cs="仿宋_GB2312"/>
          <w:b w:val="0"/>
          <w:i w:val="0"/>
          <w:caps w:val="0"/>
          <w:color w:val="000000"/>
          <w:spacing w:val="7"/>
          <w:w w:val="95"/>
          <w:sz w:val="32"/>
          <w:szCs w:val="32"/>
          <w:lang w:val="zh-CN" w:eastAsia="zh-CN" w:bidi="zh-CN"/>
        </w:rPr>
      </w:pPr>
      <w:r>
        <w:rPr>
          <w:rStyle w:val="20"/>
          <w:rFonts w:hint="eastAsia" w:ascii="仿宋_GB2312" w:hAnsi="仿宋_GB2312" w:eastAsia="仿宋_GB2312" w:cs="仿宋_GB2312"/>
          <w:b w:val="0"/>
          <w:i w:val="0"/>
          <w:caps w:val="0"/>
          <w:color w:val="000000"/>
          <w:spacing w:val="7"/>
          <w:w w:val="95"/>
          <w:sz w:val="32"/>
          <w:szCs w:val="32"/>
          <w:lang w:val="zh-CN" w:eastAsia="zh-CN" w:bidi="zh-CN"/>
        </w:rPr>
        <w:t>办理地点：郑州市龙子湖平安大道与明理路交叉口西南角博雅广场4号楼15楼</w:t>
      </w:r>
    </w:p>
    <w:p>
      <w:pPr>
        <w:pStyle w:val="4"/>
        <w:pageBreakBefore w:val="0"/>
        <w:kinsoku/>
        <w:overflowPunct/>
        <w:topLinePunct w:val="0"/>
        <w:bidi w:val="0"/>
        <w:spacing w:before="0" w:beforeLines="0" w:after="0" w:afterLines="0"/>
        <w:ind w:firstLine="643" w:firstLineChars="200"/>
        <w:rPr>
          <w:rFonts w:hint="eastAsia"/>
          <w:lang w:val="zh-CN" w:eastAsia="zh-CN"/>
        </w:rPr>
      </w:pPr>
      <w:bookmarkStart w:id="32" w:name="_Toc27863"/>
      <w:bookmarkStart w:id="33" w:name="_Toc15502"/>
      <w:r>
        <w:rPr>
          <w:rFonts w:hint="eastAsia"/>
          <w:lang w:val="zh-CN" w:eastAsia="zh-CN"/>
        </w:rPr>
        <w:t>二、带量采购当事人</w:t>
      </w:r>
      <w:bookmarkEnd w:id="32"/>
      <w:bookmarkEnd w:id="33"/>
    </w:p>
    <w:p>
      <w:pPr>
        <w:pStyle w:val="5"/>
        <w:pageBreakBefore w:val="0"/>
        <w:kinsoku/>
        <w:overflowPunct/>
        <w:topLinePunct w:val="0"/>
        <w:bidi w:val="0"/>
        <w:spacing w:before="0" w:beforeLines="0" w:after="0" w:afterLines="0"/>
        <w:ind w:firstLine="643" w:firstLineChars="200"/>
        <w:rPr>
          <w:rFonts w:hint="eastAsia"/>
          <w:lang w:val="en-US" w:eastAsia="zh-CN"/>
        </w:rPr>
      </w:pPr>
      <w:bookmarkStart w:id="34" w:name="_Toc30956"/>
      <w:bookmarkStart w:id="35" w:name="_Toc6479"/>
      <w:r>
        <w:rPr>
          <w:rFonts w:hint="eastAsia"/>
          <w:lang w:val="en-US" w:eastAsia="zh-CN"/>
        </w:rPr>
        <w:t>（一）申报企业</w:t>
      </w:r>
      <w:bookmarkEnd w:id="34"/>
      <w:bookmarkEnd w:id="35"/>
    </w:p>
    <w:p>
      <w:pPr>
        <w:pStyle w:val="22"/>
        <w:pageBreakBefore w:val="0"/>
        <w:widowControl/>
        <w:kinsoku/>
        <w:overflowPunct/>
        <w:topLinePunct w:val="0"/>
        <w:bidi w:val="0"/>
        <w:snapToGrid w:val="0"/>
        <w:spacing w:beforeAutospacing="0" w:afterAutospacing="0" w:line="600" w:lineRule="exact"/>
        <w:ind w:left="0" w:firstLine="636" w:firstLineChars="200"/>
        <w:jc w:val="both"/>
        <w:textAlignment w:val="baseline"/>
        <w:rPr>
          <w:rStyle w:val="20"/>
          <w:rFonts w:hint="eastAsia" w:ascii="仿宋_GB2312" w:hAnsi="仿宋_GB2312" w:eastAsia="仿宋_GB2312" w:cs="仿宋_GB2312"/>
          <w:b w:val="0"/>
          <w:i w:val="0"/>
          <w:caps w:val="0"/>
          <w:color w:val="000000"/>
          <w:spacing w:val="7"/>
          <w:w w:val="95"/>
          <w:sz w:val="32"/>
          <w:szCs w:val="32"/>
          <w:lang w:val="zh-CN" w:eastAsia="zh-CN" w:bidi="zh-CN"/>
        </w:rPr>
      </w:pPr>
      <w:r>
        <w:rPr>
          <w:rStyle w:val="20"/>
          <w:rFonts w:hint="eastAsia" w:ascii="仿宋_GB2312" w:hAnsi="仿宋_GB2312" w:eastAsia="仿宋_GB2312" w:cs="仿宋_GB2312"/>
          <w:b w:val="0"/>
          <w:i w:val="0"/>
          <w:caps w:val="0"/>
          <w:color w:val="000000"/>
          <w:spacing w:val="7"/>
          <w:w w:val="95"/>
          <w:sz w:val="32"/>
          <w:szCs w:val="32"/>
          <w:lang w:val="zh-CN" w:eastAsia="zh-CN" w:bidi="zh-CN"/>
        </w:rPr>
        <w:t>申报企业参加药品集中采购活动应当具备以下条件：</w:t>
      </w:r>
    </w:p>
    <w:p>
      <w:pPr>
        <w:pStyle w:val="22"/>
        <w:pageBreakBefore w:val="0"/>
        <w:widowControl/>
        <w:kinsoku/>
        <w:overflowPunct/>
        <w:topLinePunct w:val="0"/>
        <w:bidi w:val="0"/>
        <w:snapToGrid w:val="0"/>
        <w:spacing w:beforeAutospacing="0" w:afterAutospacing="0" w:line="600" w:lineRule="exact"/>
        <w:ind w:left="0" w:firstLine="636" w:firstLineChars="200"/>
        <w:jc w:val="both"/>
        <w:textAlignment w:val="baseline"/>
        <w:rPr>
          <w:rStyle w:val="20"/>
          <w:rFonts w:hint="eastAsia" w:ascii="仿宋_GB2312" w:hAnsi="仿宋_GB2312" w:eastAsia="仿宋_GB2312" w:cs="仿宋_GB2312"/>
          <w:b w:val="0"/>
          <w:i w:val="0"/>
          <w:caps w:val="0"/>
          <w:color w:val="000000"/>
          <w:spacing w:val="7"/>
          <w:w w:val="95"/>
          <w:sz w:val="32"/>
          <w:szCs w:val="32"/>
          <w:lang w:val="zh-CN" w:eastAsia="zh-CN" w:bidi="zh-CN"/>
        </w:rPr>
      </w:pPr>
      <w:r>
        <w:rPr>
          <w:rStyle w:val="20"/>
          <w:rFonts w:hint="eastAsia" w:ascii="仿宋_GB2312" w:hAnsi="仿宋_GB2312" w:eastAsia="仿宋_GB2312" w:cs="仿宋_GB2312"/>
          <w:b w:val="0"/>
          <w:i w:val="0"/>
          <w:caps w:val="0"/>
          <w:color w:val="000000"/>
          <w:spacing w:val="7"/>
          <w:w w:val="95"/>
          <w:sz w:val="32"/>
          <w:szCs w:val="32"/>
          <w:lang w:val="zh-CN" w:eastAsia="zh-CN" w:bidi="zh-CN"/>
        </w:rPr>
        <w:t>1</w:t>
      </w:r>
      <w:r>
        <w:rPr>
          <w:rStyle w:val="20"/>
          <w:rFonts w:hint="eastAsia" w:ascii="仿宋_GB2312" w:hAnsi="仿宋_GB2312" w:eastAsia="仿宋_GB2312" w:cs="仿宋_GB2312"/>
          <w:b w:val="0"/>
          <w:i w:val="0"/>
          <w:caps w:val="0"/>
          <w:color w:val="000000"/>
          <w:spacing w:val="7"/>
          <w:w w:val="95"/>
          <w:sz w:val="32"/>
          <w:szCs w:val="32"/>
          <w:lang w:val="en-US" w:eastAsia="zh-CN" w:bidi="zh-CN"/>
        </w:rPr>
        <w:t>.</w:t>
      </w:r>
      <w:r>
        <w:rPr>
          <w:rStyle w:val="20"/>
          <w:rFonts w:hint="eastAsia" w:ascii="仿宋_GB2312" w:hAnsi="仿宋_GB2312" w:eastAsia="仿宋_GB2312" w:cs="仿宋_GB2312"/>
          <w:b w:val="0"/>
          <w:i w:val="0"/>
          <w:caps w:val="0"/>
          <w:color w:val="000000"/>
          <w:spacing w:val="7"/>
          <w:w w:val="95"/>
          <w:sz w:val="32"/>
          <w:szCs w:val="32"/>
          <w:lang w:val="zh-CN" w:eastAsia="zh-CN" w:bidi="zh-CN"/>
        </w:rPr>
        <w:t>具有履行协议必须具备的能力；</w:t>
      </w:r>
    </w:p>
    <w:p>
      <w:pPr>
        <w:pStyle w:val="22"/>
        <w:pageBreakBefore w:val="0"/>
        <w:widowControl/>
        <w:kinsoku/>
        <w:overflowPunct/>
        <w:topLinePunct w:val="0"/>
        <w:bidi w:val="0"/>
        <w:snapToGrid w:val="0"/>
        <w:spacing w:beforeAutospacing="0" w:afterAutospacing="0" w:line="600" w:lineRule="exact"/>
        <w:ind w:left="0" w:firstLine="636" w:firstLineChars="200"/>
        <w:jc w:val="both"/>
        <w:textAlignment w:val="baseline"/>
        <w:rPr>
          <w:rStyle w:val="20"/>
          <w:rFonts w:hint="eastAsia" w:ascii="仿宋_GB2312" w:hAnsi="仿宋_GB2312" w:eastAsia="仿宋_GB2312" w:cs="仿宋_GB2312"/>
          <w:b w:val="0"/>
          <w:i w:val="0"/>
          <w:caps w:val="0"/>
          <w:color w:val="000000"/>
          <w:spacing w:val="7"/>
          <w:w w:val="95"/>
          <w:sz w:val="32"/>
          <w:szCs w:val="32"/>
          <w:lang w:val="zh-CN" w:eastAsia="zh-CN" w:bidi="zh-CN"/>
        </w:rPr>
      </w:pPr>
      <w:r>
        <w:rPr>
          <w:rStyle w:val="20"/>
          <w:rFonts w:hint="eastAsia" w:ascii="仿宋_GB2312" w:hAnsi="仿宋_GB2312" w:eastAsia="仿宋_GB2312" w:cs="仿宋_GB2312"/>
          <w:b w:val="0"/>
          <w:i w:val="0"/>
          <w:caps w:val="0"/>
          <w:color w:val="000000"/>
          <w:spacing w:val="7"/>
          <w:w w:val="95"/>
          <w:sz w:val="32"/>
          <w:szCs w:val="32"/>
          <w:lang w:val="zh-CN" w:eastAsia="zh-CN" w:bidi="zh-CN"/>
        </w:rPr>
        <w:t>2</w:t>
      </w:r>
      <w:r>
        <w:rPr>
          <w:rStyle w:val="20"/>
          <w:rFonts w:hint="eastAsia" w:ascii="仿宋_GB2312" w:hAnsi="仿宋_GB2312" w:eastAsia="仿宋_GB2312" w:cs="仿宋_GB2312"/>
          <w:b w:val="0"/>
          <w:i w:val="0"/>
          <w:caps w:val="0"/>
          <w:color w:val="000000"/>
          <w:spacing w:val="7"/>
          <w:w w:val="95"/>
          <w:sz w:val="32"/>
          <w:szCs w:val="32"/>
          <w:lang w:val="en-US" w:eastAsia="zh-CN" w:bidi="zh-CN"/>
        </w:rPr>
        <w:t>.</w:t>
      </w:r>
      <w:r>
        <w:rPr>
          <w:rStyle w:val="20"/>
          <w:rFonts w:hint="eastAsia" w:ascii="仿宋_GB2312" w:hAnsi="仿宋_GB2312" w:eastAsia="仿宋_GB2312" w:cs="仿宋_GB2312"/>
          <w:b w:val="0"/>
          <w:i w:val="0"/>
          <w:caps w:val="0"/>
          <w:color w:val="000000"/>
          <w:spacing w:val="7"/>
          <w:w w:val="95"/>
          <w:sz w:val="32"/>
          <w:szCs w:val="32"/>
          <w:lang w:val="zh-CN" w:eastAsia="zh-CN" w:bidi="zh-CN"/>
        </w:rPr>
        <w:t>参加本次药品集中采购活动前两年内，在药品生产</w:t>
      </w:r>
      <w:r>
        <w:rPr>
          <w:rStyle w:val="20"/>
          <w:rFonts w:hint="eastAsia" w:ascii="仿宋_GB2312" w:hAnsi="仿宋_GB2312" w:eastAsia="仿宋_GB2312" w:cs="仿宋_GB2312"/>
          <w:b w:val="0"/>
          <w:i w:val="0"/>
          <w:caps w:val="0"/>
          <w:color w:val="000000"/>
          <w:spacing w:val="7"/>
          <w:w w:val="95"/>
          <w:sz w:val="32"/>
          <w:szCs w:val="32"/>
          <w:lang w:val="en-US" w:eastAsia="zh-CN" w:bidi="zh-CN"/>
        </w:rPr>
        <w:t>经营</w:t>
      </w:r>
      <w:r>
        <w:rPr>
          <w:rStyle w:val="20"/>
          <w:rFonts w:hint="eastAsia" w:ascii="仿宋_GB2312" w:hAnsi="仿宋_GB2312" w:eastAsia="仿宋_GB2312" w:cs="仿宋_GB2312"/>
          <w:b w:val="0"/>
          <w:i w:val="0"/>
          <w:caps w:val="0"/>
          <w:color w:val="000000"/>
          <w:spacing w:val="7"/>
          <w:w w:val="95"/>
          <w:sz w:val="32"/>
          <w:szCs w:val="32"/>
          <w:lang w:val="zh-CN" w:eastAsia="zh-CN" w:bidi="zh-CN"/>
        </w:rPr>
        <w:t>活动中无严重违法、</w:t>
      </w:r>
      <w:r>
        <w:rPr>
          <w:rStyle w:val="20"/>
          <w:rFonts w:hint="eastAsia" w:ascii="仿宋_GB2312" w:hAnsi="仿宋_GB2312" w:eastAsia="仿宋_GB2312" w:cs="仿宋_GB2312"/>
          <w:b w:val="0"/>
          <w:i w:val="0"/>
          <w:caps w:val="0"/>
          <w:color w:val="000000"/>
          <w:spacing w:val="7"/>
          <w:w w:val="95"/>
          <w:sz w:val="32"/>
          <w:szCs w:val="32"/>
          <w:lang w:val="en-US" w:eastAsia="zh-CN" w:bidi="zh-CN"/>
        </w:rPr>
        <w:t>违规</w:t>
      </w:r>
      <w:r>
        <w:rPr>
          <w:rStyle w:val="20"/>
          <w:rFonts w:hint="eastAsia" w:ascii="仿宋_GB2312" w:hAnsi="仿宋_GB2312" w:eastAsia="仿宋_GB2312" w:cs="仿宋_GB2312"/>
          <w:b w:val="0"/>
          <w:i w:val="0"/>
          <w:caps w:val="0"/>
          <w:color w:val="000000"/>
          <w:spacing w:val="7"/>
          <w:w w:val="95"/>
          <w:sz w:val="32"/>
          <w:szCs w:val="32"/>
          <w:lang w:val="zh-CN" w:eastAsia="zh-CN" w:bidi="zh-CN"/>
        </w:rPr>
        <w:t>记录；</w:t>
      </w:r>
    </w:p>
    <w:p>
      <w:pPr>
        <w:pStyle w:val="22"/>
        <w:pageBreakBefore w:val="0"/>
        <w:widowControl/>
        <w:kinsoku/>
        <w:overflowPunct/>
        <w:topLinePunct w:val="0"/>
        <w:bidi w:val="0"/>
        <w:snapToGrid w:val="0"/>
        <w:spacing w:beforeAutospacing="0" w:afterAutospacing="0" w:line="600" w:lineRule="exact"/>
        <w:ind w:left="0" w:firstLine="636" w:firstLineChars="200"/>
        <w:jc w:val="both"/>
        <w:textAlignment w:val="baseline"/>
        <w:rPr>
          <w:rStyle w:val="20"/>
          <w:rFonts w:hint="eastAsia" w:ascii="仿宋_GB2312" w:hAnsi="仿宋_GB2312" w:eastAsia="仿宋_GB2312" w:cs="仿宋_GB2312"/>
          <w:b w:val="0"/>
          <w:i w:val="0"/>
          <w:caps w:val="0"/>
          <w:color w:val="000000"/>
          <w:spacing w:val="7"/>
          <w:w w:val="95"/>
          <w:sz w:val="32"/>
          <w:szCs w:val="32"/>
          <w:lang w:val="zh-CN" w:eastAsia="zh-CN" w:bidi="zh-CN"/>
        </w:rPr>
      </w:pPr>
      <w:r>
        <w:rPr>
          <w:rStyle w:val="20"/>
          <w:rFonts w:hint="eastAsia" w:ascii="仿宋_GB2312" w:hAnsi="仿宋_GB2312" w:eastAsia="仿宋_GB2312" w:cs="仿宋_GB2312"/>
          <w:b w:val="0"/>
          <w:i w:val="0"/>
          <w:caps w:val="0"/>
          <w:color w:val="000000"/>
          <w:spacing w:val="7"/>
          <w:w w:val="95"/>
          <w:sz w:val="32"/>
          <w:szCs w:val="32"/>
          <w:lang w:val="zh-CN" w:eastAsia="zh-CN" w:bidi="zh-CN"/>
        </w:rPr>
        <w:t>3</w:t>
      </w:r>
      <w:r>
        <w:rPr>
          <w:rStyle w:val="20"/>
          <w:rFonts w:hint="eastAsia" w:ascii="仿宋_GB2312" w:hAnsi="仿宋_GB2312" w:eastAsia="仿宋_GB2312" w:cs="仿宋_GB2312"/>
          <w:b w:val="0"/>
          <w:i w:val="0"/>
          <w:caps w:val="0"/>
          <w:color w:val="000000"/>
          <w:spacing w:val="7"/>
          <w:w w:val="95"/>
          <w:sz w:val="32"/>
          <w:szCs w:val="32"/>
          <w:lang w:val="en-US" w:eastAsia="zh-CN" w:bidi="zh-CN"/>
        </w:rPr>
        <w:t>.</w:t>
      </w:r>
      <w:r>
        <w:rPr>
          <w:rStyle w:val="20"/>
          <w:rFonts w:hint="eastAsia" w:ascii="仿宋_GB2312" w:hAnsi="仿宋_GB2312" w:eastAsia="仿宋_GB2312" w:cs="仿宋_GB2312"/>
          <w:b w:val="0"/>
          <w:i w:val="0"/>
          <w:caps w:val="0"/>
          <w:color w:val="000000"/>
          <w:spacing w:val="7"/>
          <w:w w:val="95"/>
          <w:sz w:val="32"/>
          <w:szCs w:val="32"/>
          <w:lang w:val="zh-CN" w:eastAsia="zh-CN" w:bidi="zh-CN"/>
        </w:rPr>
        <w:t>对药品的质量负责，一旦中选，作为供应保障的第一责任人，及时、足量按要求组织生产，并向配送企业发送药品，满足医药机构临床用药需求。</w:t>
      </w:r>
    </w:p>
    <w:p>
      <w:pPr>
        <w:pStyle w:val="5"/>
        <w:bidi w:val="0"/>
        <w:ind w:firstLine="643" w:firstLineChars="200"/>
        <w:rPr>
          <w:rFonts w:hint="eastAsia"/>
          <w:lang w:val="en-US" w:eastAsia="zh-CN"/>
        </w:rPr>
      </w:pPr>
      <w:bookmarkStart w:id="36" w:name="_Toc22457"/>
      <w:bookmarkStart w:id="37" w:name="_Toc20560"/>
      <w:r>
        <w:rPr>
          <w:rFonts w:hint="eastAsia"/>
          <w:lang w:val="en-US" w:eastAsia="zh-CN"/>
        </w:rPr>
        <w:t>（二）其他要求</w:t>
      </w:r>
      <w:bookmarkEnd w:id="36"/>
      <w:bookmarkEnd w:id="37"/>
    </w:p>
    <w:p>
      <w:pPr>
        <w:pStyle w:val="22"/>
        <w:pageBreakBefore w:val="0"/>
        <w:widowControl/>
        <w:kinsoku/>
        <w:overflowPunct/>
        <w:topLinePunct w:val="0"/>
        <w:bidi w:val="0"/>
        <w:snapToGrid w:val="0"/>
        <w:spacing w:beforeAutospacing="0" w:afterAutospacing="0" w:line="600" w:lineRule="exact"/>
        <w:ind w:left="0" w:firstLine="636" w:firstLineChars="200"/>
        <w:jc w:val="both"/>
        <w:textAlignment w:val="baseline"/>
        <w:rPr>
          <w:rStyle w:val="20"/>
          <w:rFonts w:hint="eastAsia" w:ascii="仿宋_GB2312" w:hAnsi="仿宋_GB2312" w:eastAsia="仿宋_GB2312" w:cs="仿宋_GB2312"/>
          <w:b w:val="0"/>
          <w:i w:val="0"/>
          <w:caps w:val="0"/>
          <w:color w:val="000000"/>
          <w:spacing w:val="7"/>
          <w:w w:val="95"/>
          <w:sz w:val="32"/>
          <w:szCs w:val="32"/>
          <w:lang w:val="en-US" w:eastAsia="zh-CN" w:bidi="zh-CN"/>
        </w:rPr>
      </w:pPr>
      <w:r>
        <w:rPr>
          <w:rStyle w:val="20"/>
          <w:rFonts w:hint="eastAsia" w:ascii="仿宋_GB2312" w:hAnsi="仿宋_GB2312" w:eastAsia="仿宋_GB2312" w:cs="仿宋_GB2312"/>
          <w:b w:val="0"/>
          <w:i w:val="0"/>
          <w:caps w:val="0"/>
          <w:color w:val="000000"/>
          <w:spacing w:val="7"/>
          <w:w w:val="95"/>
          <w:sz w:val="32"/>
          <w:szCs w:val="32"/>
          <w:lang w:val="zh-CN" w:eastAsia="zh-CN" w:bidi="zh-CN"/>
        </w:rPr>
        <w:t>1</w:t>
      </w:r>
      <w:r>
        <w:rPr>
          <w:rStyle w:val="20"/>
          <w:rFonts w:hint="eastAsia" w:ascii="仿宋_GB2312" w:hAnsi="仿宋_GB2312" w:eastAsia="仿宋_GB2312" w:cs="仿宋_GB2312"/>
          <w:b w:val="0"/>
          <w:i w:val="0"/>
          <w:caps w:val="0"/>
          <w:color w:val="000000"/>
          <w:spacing w:val="7"/>
          <w:w w:val="95"/>
          <w:sz w:val="32"/>
          <w:szCs w:val="32"/>
          <w:lang w:val="en-US" w:eastAsia="zh-CN" w:bidi="zh-CN"/>
        </w:rPr>
        <w:t>.</w:t>
      </w:r>
      <w:r>
        <w:rPr>
          <w:rStyle w:val="20"/>
          <w:rFonts w:hint="eastAsia" w:ascii="仿宋_GB2312" w:hAnsi="仿宋_GB2312" w:eastAsia="仿宋_GB2312" w:cs="仿宋_GB2312"/>
          <w:b w:val="0"/>
          <w:i w:val="0"/>
          <w:caps w:val="0"/>
          <w:color w:val="000000"/>
          <w:spacing w:val="7"/>
          <w:w w:val="95"/>
          <w:sz w:val="32"/>
          <w:szCs w:val="32"/>
          <w:lang w:val="zh-CN" w:eastAsia="zh-CN" w:bidi="zh-CN"/>
        </w:rPr>
        <w:t>申报企业在参加本次药品联合带量采购活动前两年内，不存在因申报药品质量等问题被省级（含）以上药品监督管理部门处罚过的情况。申报药品在本次药品联合带量采购活动前两年内不存在省级（含）以上药品监督管理部门质量检验不合格情况。</w:t>
      </w:r>
    </w:p>
    <w:p>
      <w:pPr>
        <w:pStyle w:val="22"/>
        <w:pageBreakBefore w:val="0"/>
        <w:widowControl/>
        <w:kinsoku/>
        <w:overflowPunct/>
        <w:topLinePunct w:val="0"/>
        <w:bidi w:val="0"/>
        <w:snapToGrid w:val="0"/>
        <w:spacing w:beforeAutospacing="0" w:afterAutospacing="0" w:line="600" w:lineRule="exact"/>
        <w:ind w:left="0" w:firstLine="636" w:firstLineChars="200"/>
        <w:jc w:val="both"/>
        <w:textAlignment w:val="baseline"/>
        <w:rPr>
          <w:rStyle w:val="20"/>
          <w:rFonts w:hint="eastAsia" w:ascii="仿宋_GB2312" w:hAnsi="仿宋_GB2312" w:eastAsia="仿宋_GB2312" w:cs="仿宋_GB2312"/>
          <w:b w:val="0"/>
          <w:i w:val="0"/>
          <w:caps w:val="0"/>
          <w:color w:val="000000"/>
          <w:spacing w:val="7"/>
          <w:w w:val="95"/>
          <w:sz w:val="32"/>
          <w:szCs w:val="32"/>
          <w:lang w:val="zh-CN" w:eastAsia="zh-CN" w:bidi="zh-CN"/>
        </w:rPr>
      </w:pPr>
      <w:r>
        <w:rPr>
          <w:rStyle w:val="20"/>
          <w:rFonts w:hint="eastAsia" w:ascii="仿宋_GB2312" w:hAnsi="仿宋_GB2312" w:eastAsia="仿宋_GB2312" w:cs="仿宋_GB2312"/>
          <w:b w:val="0"/>
          <w:i w:val="0"/>
          <w:caps w:val="0"/>
          <w:color w:val="000000"/>
          <w:spacing w:val="7"/>
          <w:w w:val="95"/>
          <w:sz w:val="32"/>
          <w:szCs w:val="32"/>
          <w:lang w:val="zh-CN" w:eastAsia="zh-CN" w:bidi="zh-CN"/>
        </w:rPr>
        <w:t>2</w:t>
      </w:r>
      <w:r>
        <w:rPr>
          <w:rStyle w:val="20"/>
          <w:rFonts w:hint="eastAsia" w:ascii="仿宋_GB2312" w:hAnsi="仿宋_GB2312" w:eastAsia="仿宋_GB2312" w:cs="仿宋_GB2312"/>
          <w:b w:val="0"/>
          <w:i w:val="0"/>
          <w:caps w:val="0"/>
          <w:color w:val="000000"/>
          <w:spacing w:val="7"/>
          <w:w w:val="95"/>
          <w:sz w:val="32"/>
          <w:szCs w:val="32"/>
          <w:lang w:val="en-US" w:eastAsia="zh-CN" w:bidi="zh-CN"/>
        </w:rPr>
        <w:t>.</w:t>
      </w:r>
      <w:r>
        <w:rPr>
          <w:rStyle w:val="20"/>
          <w:rFonts w:hint="eastAsia" w:ascii="仿宋_GB2312" w:hAnsi="仿宋_GB2312" w:eastAsia="仿宋_GB2312" w:cs="仿宋_GB2312"/>
          <w:b w:val="0"/>
          <w:i w:val="0"/>
          <w:caps w:val="0"/>
          <w:color w:val="000000"/>
          <w:spacing w:val="7"/>
          <w:w w:val="95"/>
          <w:sz w:val="32"/>
          <w:szCs w:val="32"/>
          <w:lang w:val="zh-CN" w:eastAsia="zh-CN" w:bidi="zh-CN"/>
        </w:rPr>
        <w:t>本次药品集中采购供应的药品，应是临床常用包装。</w:t>
      </w:r>
    </w:p>
    <w:p>
      <w:pPr>
        <w:pStyle w:val="22"/>
        <w:pageBreakBefore w:val="0"/>
        <w:widowControl/>
        <w:kinsoku/>
        <w:overflowPunct/>
        <w:topLinePunct w:val="0"/>
        <w:bidi w:val="0"/>
        <w:snapToGrid w:val="0"/>
        <w:spacing w:beforeAutospacing="0" w:afterAutospacing="0" w:line="600" w:lineRule="exact"/>
        <w:ind w:left="0" w:firstLine="636" w:firstLineChars="200"/>
        <w:jc w:val="both"/>
        <w:textAlignment w:val="baseline"/>
        <w:rPr>
          <w:rStyle w:val="20"/>
          <w:rFonts w:hint="eastAsia" w:ascii="仿宋_GB2312" w:hAnsi="仿宋_GB2312" w:eastAsia="仿宋_GB2312" w:cs="仿宋_GB2312"/>
          <w:b w:val="0"/>
          <w:i w:val="0"/>
          <w:caps w:val="0"/>
          <w:color w:val="000000"/>
          <w:spacing w:val="7"/>
          <w:w w:val="95"/>
          <w:sz w:val="32"/>
          <w:szCs w:val="32"/>
          <w:lang w:val="zh-CN" w:eastAsia="zh-CN" w:bidi="zh-CN"/>
        </w:rPr>
      </w:pPr>
      <w:r>
        <w:rPr>
          <w:rStyle w:val="20"/>
          <w:rFonts w:hint="eastAsia" w:ascii="仿宋_GB2312" w:hAnsi="仿宋_GB2312" w:eastAsia="仿宋_GB2312" w:cs="仿宋_GB2312"/>
          <w:b w:val="0"/>
          <w:i w:val="0"/>
          <w:caps w:val="0"/>
          <w:color w:val="000000"/>
          <w:spacing w:val="7"/>
          <w:w w:val="95"/>
          <w:sz w:val="32"/>
          <w:szCs w:val="32"/>
          <w:lang w:val="zh-CN" w:eastAsia="zh-CN" w:bidi="zh-CN"/>
        </w:rPr>
        <w:t>3</w:t>
      </w:r>
      <w:r>
        <w:rPr>
          <w:rStyle w:val="20"/>
          <w:rFonts w:hint="eastAsia" w:ascii="仿宋_GB2312" w:hAnsi="仿宋_GB2312" w:eastAsia="仿宋_GB2312" w:cs="仿宋_GB2312"/>
          <w:b w:val="0"/>
          <w:i w:val="0"/>
          <w:caps w:val="0"/>
          <w:color w:val="000000"/>
          <w:spacing w:val="7"/>
          <w:w w:val="95"/>
          <w:sz w:val="32"/>
          <w:szCs w:val="32"/>
          <w:lang w:val="en-US" w:eastAsia="zh-CN" w:bidi="zh-CN"/>
        </w:rPr>
        <w:t>.</w:t>
      </w:r>
      <w:r>
        <w:rPr>
          <w:rStyle w:val="20"/>
          <w:rFonts w:hint="eastAsia" w:ascii="仿宋_GB2312" w:hAnsi="仿宋_GB2312" w:eastAsia="仿宋_GB2312" w:cs="仿宋_GB2312"/>
          <w:b w:val="0"/>
          <w:i w:val="0"/>
          <w:caps w:val="0"/>
          <w:color w:val="000000"/>
          <w:spacing w:val="7"/>
          <w:w w:val="95"/>
          <w:sz w:val="32"/>
          <w:szCs w:val="32"/>
          <w:lang w:val="zh-CN" w:eastAsia="zh-CN" w:bidi="zh-CN"/>
        </w:rPr>
        <w:t>申报企业中选后，须按要求签订购销协议。</w:t>
      </w:r>
    </w:p>
    <w:p>
      <w:pPr>
        <w:pStyle w:val="22"/>
        <w:pageBreakBefore w:val="0"/>
        <w:widowControl/>
        <w:kinsoku/>
        <w:overflowPunct/>
        <w:topLinePunct w:val="0"/>
        <w:bidi w:val="0"/>
        <w:snapToGrid w:val="0"/>
        <w:spacing w:beforeAutospacing="0" w:afterAutospacing="0" w:line="600" w:lineRule="exact"/>
        <w:ind w:left="0" w:firstLine="636" w:firstLineChars="200"/>
        <w:jc w:val="both"/>
        <w:textAlignment w:val="baseline"/>
        <w:rPr>
          <w:rStyle w:val="20"/>
          <w:rFonts w:hint="eastAsia" w:ascii="仿宋_GB2312" w:hAnsi="仿宋_GB2312" w:eastAsia="仿宋_GB2312" w:cs="仿宋_GB2312"/>
          <w:b w:val="0"/>
          <w:i w:val="0"/>
          <w:caps w:val="0"/>
          <w:color w:val="000000"/>
          <w:spacing w:val="7"/>
          <w:w w:val="95"/>
          <w:sz w:val="32"/>
          <w:szCs w:val="32"/>
          <w:lang w:val="zh-CN" w:eastAsia="zh-CN" w:bidi="zh-CN"/>
        </w:rPr>
      </w:pPr>
      <w:r>
        <w:rPr>
          <w:rStyle w:val="20"/>
          <w:rFonts w:hint="eastAsia" w:ascii="仿宋_GB2312" w:hAnsi="仿宋_GB2312" w:eastAsia="仿宋_GB2312" w:cs="仿宋_GB2312"/>
          <w:b w:val="0"/>
          <w:i w:val="0"/>
          <w:caps w:val="0"/>
          <w:color w:val="000000"/>
          <w:spacing w:val="7"/>
          <w:w w:val="95"/>
          <w:sz w:val="32"/>
          <w:szCs w:val="32"/>
          <w:lang w:val="zh-CN" w:eastAsia="zh-CN" w:bidi="zh-CN"/>
        </w:rPr>
        <w:t>4</w:t>
      </w:r>
      <w:r>
        <w:rPr>
          <w:rStyle w:val="20"/>
          <w:rFonts w:hint="eastAsia" w:ascii="仿宋_GB2312" w:hAnsi="仿宋_GB2312" w:eastAsia="仿宋_GB2312" w:cs="仿宋_GB2312"/>
          <w:b w:val="0"/>
          <w:i w:val="0"/>
          <w:caps w:val="0"/>
          <w:color w:val="000000"/>
          <w:spacing w:val="7"/>
          <w:w w:val="95"/>
          <w:sz w:val="32"/>
          <w:szCs w:val="32"/>
          <w:lang w:val="en-US" w:eastAsia="zh-CN" w:bidi="zh-CN"/>
        </w:rPr>
        <w:t>.</w:t>
      </w:r>
      <w:r>
        <w:rPr>
          <w:rStyle w:val="20"/>
          <w:rFonts w:hint="eastAsia" w:ascii="仿宋_GB2312" w:hAnsi="仿宋_GB2312" w:eastAsia="仿宋_GB2312" w:cs="仿宋_GB2312"/>
          <w:b w:val="0"/>
          <w:i w:val="0"/>
          <w:caps w:val="0"/>
          <w:color w:val="000000"/>
          <w:spacing w:val="7"/>
          <w:w w:val="95"/>
          <w:sz w:val="32"/>
          <w:szCs w:val="32"/>
          <w:lang w:val="zh-CN" w:eastAsia="zh-CN" w:bidi="zh-CN"/>
        </w:rPr>
        <w:t>中选药品在履行协议中如遇国家和联盟地区政策调整或不可抗力因素，致使直接影响协议履行的，由签订购销协议中的各方协商解决。</w:t>
      </w:r>
    </w:p>
    <w:p>
      <w:pPr>
        <w:pStyle w:val="4"/>
        <w:bidi w:val="0"/>
        <w:ind w:firstLine="643" w:firstLineChars="200"/>
        <w:rPr>
          <w:rFonts w:hint="eastAsia"/>
          <w:lang w:val="zh-CN" w:eastAsia="zh-CN"/>
        </w:rPr>
      </w:pPr>
      <w:bookmarkStart w:id="38" w:name="_Toc21790"/>
      <w:bookmarkStart w:id="39" w:name="_Toc1328"/>
      <w:r>
        <w:rPr>
          <w:rFonts w:hint="eastAsia"/>
          <w:lang w:val="zh-CN" w:eastAsia="zh-CN"/>
        </w:rPr>
        <w:t>三、申报材料</w:t>
      </w:r>
      <w:bookmarkEnd w:id="38"/>
      <w:bookmarkEnd w:id="39"/>
    </w:p>
    <w:p>
      <w:pPr>
        <w:pStyle w:val="5"/>
        <w:bidi w:val="0"/>
        <w:ind w:firstLine="643" w:firstLineChars="200"/>
        <w:rPr>
          <w:rFonts w:hint="eastAsia"/>
          <w:lang w:val="en-US" w:eastAsia="zh-CN"/>
        </w:rPr>
      </w:pPr>
      <w:bookmarkStart w:id="40" w:name="_Toc21466"/>
      <w:bookmarkStart w:id="41" w:name="_Toc26300"/>
      <w:r>
        <w:rPr>
          <w:rFonts w:hint="eastAsia"/>
          <w:lang w:val="en-US" w:eastAsia="zh-CN"/>
        </w:rPr>
        <w:t>（一）申报企业资质材料</w:t>
      </w:r>
      <w:bookmarkEnd w:id="40"/>
      <w:bookmarkEnd w:id="41"/>
    </w:p>
    <w:p>
      <w:pPr>
        <w:pStyle w:val="22"/>
        <w:keepNext w:val="0"/>
        <w:keepLines w:val="0"/>
        <w:pageBreakBefore w:val="0"/>
        <w:widowControl/>
        <w:kinsoku/>
        <w:wordWrap/>
        <w:overflowPunct/>
        <w:topLinePunct w:val="0"/>
        <w:autoSpaceDE/>
        <w:autoSpaceDN/>
        <w:bidi w:val="0"/>
        <w:adjustRightInd/>
        <w:snapToGrid w:val="0"/>
        <w:spacing w:beforeAutospacing="0" w:afterAutospacing="0" w:line="600" w:lineRule="exact"/>
        <w:ind w:left="0" w:leftChars="0" w:firstLine="636" w:firstLineChars="200"/>
        <w:jc w:val="both"/>
        <w:textAlignment w:val="baseline"/>
        <w:rPr>
          <w:rStyle w:val="20"/>
          <w:rFonts w:hint="eastAsia" w:ascii="仿宋_GB2312" w:hAnsi="仿宋_GB2312" w:eastAsia="仿宋_GB2312" w:cs="仿宋_GB2312"/>
          <w:b w:val="0"/>
          <w:i w:val="0"/>
          <w:caps w:val="0"/>
          <w:color w:val="000000"/>
          <w:spacing w:val="7"/>
          <w:w w:val="95"/>
          <w:sz w:val="32"/>
          <w:szCs w:val="32"/>
          <w:lang w:val="zh-CN" w:eastAsia="zh-CN" w:bidi="zh-CN"/>
        </w:rPr>
      </w:pPr>
      <w:r>
        <w:rPr>
          <w:rStyle w:val="20"/>
          <w:rFonts w:hint="eastAsia" w:ascii="仿宋_GB2312" w:hAnsi="仿宋_GB2312" w:eastAsia="仿宋_GB2312" w:cs="仿宋_GB2312"/>
          <w:b w:val="0"/>
          <w:i w:val="0"/>
          <w:caps w:val="0"/>
          <w:color w:val="000000"/>
          <w:spacing w:val="7"/>
          <w:w w:val="95"/>
          <w:sz w:val="32"/>
          <w:szCs w:val="32"/>
          <w:lang w:val="en-US" w:eastAsia="zh-CN" w:bidi="zh-CN"/>
        </w:rPr>
        <w:t>1.</w:t>
      </w:r>
      <w:r>
        <w:rPr>
          <w:rStyle w:val="20"/>
          <w:rFonts w:hint="eastAsia" w:ascii="仿宋_GB2312" w:hAnsi="仿宋_GB2312" w:eastAsia="仿宋_GB2312" w:cs="仿宋_GB2312"/>
          <w:b w:val="0"/>
          <w:i w:val="0"/>
          <w:caps w:val="0"/>
          <w:color w:val="000000"/>
          <w:spacing w:val="7"/>
          <w:w w:val="95"/>
          <w:sz w:val="32"/>
          <w:szCs w:val="32"/>
          <w:lang w:val="zh-CN" w:eastAsia="zh-CN" w:bidi="zh-CN"/>
        </w:rPr>
        <w:t>《企业营业执照》；</w:t>
      </w:r>
    </w:p>
    <w:p>
      <w:pPr>
        <w:pStyle w:val="22"/>
        <w:keepNext w:val="0"/>
        <w:keepLines w:val="0"/>
        <w:pageBreakBefore w:val="0"/>
        <w:widowControl/>
        <w:kinsoku/>
        <w:wordWrap/>
        <w:overflowPunct/>
        <w:topLinePunct w:val="0"/>
        <w:autoSpaceDE/>
        <w:autoSpaceDN/>
        <w:bidi w:val="0"/>
        <w:adjustRightInd/>
        <w:snapToGrid w:val="0"/>
        <w:spacing w:beforeAutospacing="0" w:afterAutospacing="0" w:line="600" w:lineRule="exact"/>
        <w:ind w:left="0" w:leftChars="0" w:firstLine="640" w:firstLineChars="200"/>
        <w:textAlignment w:val="baseline"/>
        <w:rPr>
          <w:rStyle w:val="20"/>
          <w:rFonts w:hint="eastAsia" w:ascii="仿宋_GB2312" w:hAnsi="仿宋_GB2312" w:eastAsia="仿宋_GB2312" w:cs="仿宋_GB2312"/>
          <w:b w:val="0"/>
          <w:i w:val="0"/>
          <w:caps w:val="0"/>
          <w:color w:val="000000"/>
          <w:spacing w:val="0"/>
          <w:w w:val="100"/>
          <w:sz w:val="32"/>
          <w:szCs w:val="32"/>
          <w:highlight w:val="none"/>
          <w:u w:val="none"/>
          <w:lang w:val="zh-CN" w:eastAsia="zh-CN" w:bidi="zh-CN"/>
        </w:rPr>
      </w:pPr>
      <w:r>
        <w:rPr>
          <w:rStyle w:val="20"/>
          <w:rFonts w:hint="eastAsia" w:ascii="仿宋_GB2312" w:hAnsi="仿宋_GB2312" w:eastAsia="仿宋_GB2312" w:cs="仿宋_GB2312"/>
          <w:b w:val="0"/>
          <w:i w:val="0"/>
          <w:caps w:val="0"/>
          <w:color w:val="000000"/>
          <w:spacing w:val="0"/>
          <w:w w:val="100"/>
          <w:sz w:val="32"/>
          <w:szCs w:val="32"/>
          <w:highlight w:val="none"/>
          <w:u w:val="none"/>
          <w:lang w:val="en-US" w:eastAsia="zh-CN" w:bidi="zh-CN"/>
        </w:rPr>
        <w:t>2.</w:t>
      </w:r>
      <w:r>
        <w:rPr>
          <w:rStyle w:val="20"/>
          <w:rFonts w:hint="eastAsia" w:ascii="仿宋_GB2312" w:hAnsi="仿宋_GB2312" w:eastAsia="仿宋_GB2312" w:cs="仿宋_GB2312"/>
          <w:b w:val="0"/>
          <w:i w:val="0"/>
          <w:caps w:val="0"/>
          <w:color w:val="000000"/>
          <w:spacing w:val="0"/>
          <w:w w:val="100"/>
          <w:sz w:val="32"/>
          <w:szCs w:val="32"/>
          <w:highlight w:val="none"/>
          <w:u w:val="none"/>
          <w:lang w:val="zh-CN" w:eastAsia="zh-CN" w:bidi="zh-CN"/>
        </w:rPr>
        <w:t>国内药品生产企业提供《药品生产许可证》，进口药品总代理企业提供《药品经营许可证》；</w:t>
      </w:r>
    </w:p>
    <w:p>
      <w:pPr>
        <w:pStyle w:val="22"/>
        <w:keepNext w:val="0"/>
        <w:keepLines w:val="0"/>
        <w:pageBreakBefore w:val="0"/>
        <w:widowControl/>
        <w:kinsoku/>
        <w:wordWrap/>
        <w:overflowPunct/>
        <w:topLinePunct w:val="0"/>
        <w:autoSpaceDE/>
        <w:autoSpaceDN/>
        <w:bidi w:val="0"/>
        <w:adjustRightInd/>
        <w:snapToGrid w:val="0"/>
        <w:spacing w:beforeAutospacing="0" w:afterAutospacing="0" w:line="600" w:lineRule="exact"/>
        <w:ind w:left="0" w:leftChars="0" w:firstLine="640" w:firstLineChars="200"/>
        <w:textAlignment w:val="baseline"/>
        <w:rPr>
          <w:rStyle w:val="20"/>
          <w:rFonts w:hint="eastAsia" w:ascii="仿宋_GB2312" w:hAnsi="仿宋_GB2312" w:eastAsia="仿宋_GB2312" w:cs="仿宋_GB2312"/>
          <w:b w:val="0"/>
          <w:i w:val="0"/>
          <w:caps w:val="0"/>
          <w:color w:val="000000"/>
          <w:spacing w:val="0"/>
          <w:w w:val="100"/>
          <w:sz w:val="32"/>
          <w:szCs w:val="32"/>
          <w:highlight w:val="none"/>
          <w:u w:val="none"/>
          <w:lang w:val="zh-CN" w:eastAsia="zh-CN" w:bidi="zh-CN"/>
        </w:rPr>
      </w:pPr>
      <w:r>
        <w:rPr>
          <w:rStyle w:val="20"/>
          <w:rFonts w:hint="eastAsia" w:ascii="仿宋_GB2312" w:hAnsi="仿宋_GB2312" w:eastAsia="仿宋_GB2312" w:cs="仿宋_GB2312"/>
          <w:b w:val="0"/>
          <w:i w:val="0"/>
          <w:caps w:val="0"/>
          <w:color w:val="000000"/>
          <w:spacing w:val="0"/>
          <w:w w:val="100"/>
          <w:sz w:val="32"/>
          <w:szCs w:val="32"/>
          <w:highlight w:val="none"/>
          <w:u w:val="none"/>
          <w:lang w:val="en-US" w:eastAsia="zh-CN" w:bidi="zh-CN"/>
        </w:rPr>
        <w:t>3.</w:t>
      </w:r>
      <w:r>
        <w:rPr>
          <w:rStyle w:val="20"/>
          <w:rFonts w:hint="eastAsia" w:ascii="仿宋_GB2312" w:hAnsi="仿宋_GB2312" w:eastAsia="仿宋_GB2312" w:cs="仿宋_GB2312"/>
          <w:b w:val="0"/>
          <w:i w:val="0"/>
          <w:caps w:val="0"/>
          <w:color w:val="000000"/>
          <w:spacing w:val="0"/>
          <w:w w:val="100"/>
          <w:sz w:val="32"/>
          <w:szCs w:val="32"/>
          <w:highlight w:val="none"/>
          <w:u w:val="none"/>
          <w:lang w:val="zh-CN" w:eastAsia="zh-CN" w:bidi="zh-CN"/>
        </w:rPr>
        <w:t>进口药品生产企业的《委托授权书》（仅进口药品总代理提供）；</w:t>
      </w:r>
    </w:p>
    <w:p>
      <w:pPr>
        <w:pStyle w:val="22"/>
        <w:keepNext w:val="0"/>
        <w:keepLines w:val="0"/>
        <w:pageBreakBefore w:val="0"/>
        <w:widowControl/>
        <w:kinsoku/>
        <w:wordWrap/>
        <w:overflowPunct/>
        <w:topLinePunct w:val="0"/>
        <w:autoSpaceDE/>
        <w:autoSpaceDN/>
        <w:bidi w:val="0"/>
        <w:adjustRightInd/>
        <w:snapToGrid w:val="0"/>
        <w:spacing w:beforeAutospacing="0" w:afterAutospacing="0" w:line="600" w:lineRule="exact"/>
        <w:ind w:left="0" w:leftChars="0" w:firstLine="636" w:firstLineChars="200"/>
        <w:jc w:val="both"/>
        <w:textAlignment w:val="baseline"/>
        <w:rPr>
          <w:rStyle w:val="20"/>
          <w:rFonts w:hint="eastAsia" w:ascii="仿宋_GB2312" w:hAnsi="仿宋_GB2312" w:eastAsia="仿宋_GB2312" w:cs="仿宋_GB2312"/>
          <w:b w:val="0"/>
          <w:i w:val="0"/>
          <w:caps w:val="0"/>
          <w:color w:val="000000"/>
          <w:spacing w:val="7"/>
          <w:w w:val="95"/>
          <w:sz w:val="32"/>
          <w:szCs w:val="32"/>
          <w:lang w:val="zh-CN" w:eastAsia="zh-CN" w:bidi="zh-CN"/>
        </w:rPr>
      </w:pPr>
      <w:r>
        <w:rPr>
          <w:rStyle w:val="20"/>
          <w:rFonts w:hint="eastAsia" w:ascii="仿宋_GB2312" w:hAnsi="仿宋_GB2312" w:eastAsia="仿宋_GB2312" w:cs="仿宋_GB2312"/>
          <w:b w:val="0"/>
          <w:i w:val="0"/>
          <w:caps w:val="0"/>
          <w:color w:val="000000"/>
          <w:spacing w:val="7"/>
          <w:w w:val="95"/>
          <w:sz w:val="32"/>
          <w:szCs w:val="32"/>
          <w:lang w:val="en-US" w:eastAsia="zh-CN" w:bidi="zh-CN"/>
        </w:rPr>
        <w:t>4.</w:t>
      </w:r>
      <w:r>
        <w:rPr>
          <w:rStyle w:val="20"/>
          <w:rFonts w:hint="eastAsia" w:ascii="仿宋_GB2312" w:hAnsi="仿宋_GB2312" w:eastAsia="仿宋_GB2312" w:cs="仿宋_GB2312"/>
          <w:b w:val="0"/>
          <w:i w:val="0"/>
          <w:caps w:val="0"/>
          <w:color w:val="000000"/>
          <w:spacing w:val="7"/>
          <w:w w:val="95"/>
          <w:sz w:val="32"/>
          <w:szCs w:val="32"/>
          <w:lang w:val="zh-CN" w:eastAsia="zh-CN" w:bidi="zh-CN"/>
        </w:rPr>
        <w:t>《法定代表人授权书》（附件</w:t>
      </w:r>
      <w:r>
        <w:rPr>
          <w:rStyle w:val="20"/>
          <w:rFonts w:hint="eastAsia" w:ascii="仿宋_GB2312" w:hAnsi="仿宋_GB2312" w:eastAsia="仿宋_GB2312" w:cs="仿宋_GB2312"/>
          <w:b w:val="0"/>
          <w:i w:val="0"/>
          <w:caps w:val="0"/>
          <w:color w:val="000000"/>
          <w:spacing w:val="7"/>
          <w:w w:val="95"/>
          <w:sz w:val="32"/>
          <w:szCs w:val="32"/>
          <w:lang w:val="en-US" w:eastAsia="zh-CN" w:bidi="zh-CN"/>
        </w:rPr>
        <w:t>1</w:t>
      </w:r>
      <w:r>
        <w:rPr>
          <w:rStyle w:val="20"/>
          <w:rFonts w:hint="eastAsia" w:ascii="仿宋_GB2312" w:hAnsi="仿宋_GB2312" w:eastAsia="仿宋_GB2312" w:cs="仿宋_GB2312"/>
          <w:b w:val="0"/>
          <w:i w:val="0"/>
          <w:caps w:val="0"/>
          <w:color w:val="000000"/>
          <w:spacing w:val="7"/>
          <w:w w:val="95"/>
          <w:sz w:val="32"/>
          <w:szCs w:val="32"/>
          <w:lang w:val="zh-CN" w:eastAsia="zh-CN" w:bidi="zh-CN"/>
        </w:rPr>
        <w:t>）；</w:t>
      </w:r>
    </w:p>
    <w:p>
      <w:pPr>
        <w:pStyle w:val="22"/>
        <w:keepNext w:val="0"/>
        <w:keepLines w:val="0"/>
        <w:pageBreakBefore w:val="0"/>
        <w:widowControl/>
        <w:kinsoku/>
        <w:wordWrap/>
        <w:overflowPunct/>
        <w:topLinePunct w:val="0"/>
        <w:autoSpaceDE/>
        <w:autoSpaceDN/>
        <w:bidi w:val="0"/>
        <w:adjustRightInd/>
        <w:snapToGrid w:val="0"/>
        <w:spacing w:beforeAutospacing="0" w:afterAutospacing="0" w:line="600" w:lineRule="exact"/>
        <w:ind w:left="0" w:leftChars="0" w:firstLine="636" w:firstLineChars="200"/>
        <w:jc w:val="both"/>
        <w:textAlignment w:val="baseline"/>
        <w:rPr>
          <w:rStyle w:val="20"/>
          <w:rFonts w:hint="eastAsia" w:ascii="仿宋_GB2312" w:hAnsi="仿宋_GB2312" w:eastAsia="仿宋_GB2312" w:cs="仿宋_GB2312"/>
          <w:b w:val="0"/>
          <w:i w:val="0"/>
          <w:caps w:val="0"/>
          <w:color w:val="000000"/>
          <w:spacing w:val="7"/>
          <w:w w:val="95"/>
          <w:sz w:val="32"/>
          <w:szCs w:val="32"/>
          <w:lang w:val="zh-CN" w:eastAsia="zh-CN" w:bidi="zh-CN"/>
        </w:rPr>
      </w:pPr>
      <w:r>
        <w:rPr>
          <w:rStyle w:val="20"/>
          <w:rFonts w:hint="eastAsia" w:ascii="仿宋_GB2312" w:hAnsi="仿宋_GB2312" w:eastAsia="仿宋_GB2312" w:cs="仿宋_GB2312"/>
          <w:b w:val="0"/>
          <w:i w:val="0"/>
          <w:caps w:val="0"/>
          <w:color w:val="000000"/>
          <w:spacing w:val="7"/>
          <w:w w:val="95"/>
          <w:sz w:val="32"/>
          <w:szCs w:val="32"/>
          <w:lang w:val="en-US" w:eastAsia="zh-CN" w:bidi="zh-CN"/>
        </w:rPr>
        <w:t>5.</w:t>
      </w:r>
      <w:r>
        <w:rPr>
          <w:rStyle w:val="20"/>
          <w:rFonts w:hint="eastAsia" w:ascii="仿宋_GB2312" w:hAnsi="仿宋_GB2312" w:eastAsia="仿宋_GB2312" w:cs="仿宋_GB2312"/>
          <w:b w:val="0"/>
          <w:i w:val="0"/>
          <w:caps w:val="0"/>
          <w:color w:val="000000"/>
          <w:spacing w:val="7"/>
          <w:w w:val="95"/>
          <w:sz w:val="32"/>
          <w:szCs w:val="32"/>
          <w:lang w:val="zh-CN" w:eastAsia="zh-CN" w:bidi="zh-CN"/>
        </w:rPr>
        <w:t>《药品申报企业承诺函》（附件</w:t>
      </w:r>
      <w:r>
        <w:rPr>
          <w:rStyle w:val="20"/>
          <w:rFonts w:hint="eastAsia" w:ascii="仿宋_GB2312" w:hAnsi="仿宋_GB2312" w:eastAsia="仿宋_GB2312" w:cs="仿宋_GB2312"/>
          <w:b w:val="0"/>
          <w:i w:val="0"/>
          <w:caps w:val="0"/>
          <w:color w:val="000000"/>
          <w:spacing w:val="7"/>
          <w:w w:val="95"/>
          <w:sz w:val="32"/>
          <w:szCs w:val="32"/>
          <w:lang w:val="en-US" w:eastAsia="zh-CN" w:bidi="zh-CN"/>
        </w:rPr>
        <w:t>2</w:t>
      </w:r>
      <w:r>
        <w:rPr>
          <w:rStyle w:val="20"/>
          <w:rFonts w:hint="eastAsia" w:ascii="仿宋_GB2312" w:hAnsi="仿宋_GB2312" w:eastAsia="仿宋_GB2312" w:cs="仿宋_GB2312"/>
          <w:b w:val="0"/>
          <w:i w:val="0"/>
          <w:caps w:val="0"/>
          <w:color w:val="000000"/>
          <w:spacing w:val="7"/>
          <w:w w:val="95"/>
          <w:sz w:val="32"/>
          <w:szCs w:val="32"/>
          <w:lang w:val="zh-CN" w:eastAsia="zh-CN" w:bidi="zh-CN"/>
        </w:rPr>
        <w:t>）；</w:t>
      </w:r>
    </w:p>
    <w:p>
      <w:pPr>
        <w:pStyle w:val="22"/>
        <w:keepNext w:val="0"/>
        <w:keepLines w:val="0"/>
        <w:pageBreakBefore w:val="0"/>
        <w:widowControl/>
        <w:kinsoku/>
        <w:wordWrap/>
        <w:overflowPunct/>
        <w:topLinePunct w:val="0"/>
        <w:autoSpaceDE/>
        <w:autoSpaceDN/>
        <w:bidi w:val="0"/>
        <w:adjustRightInd/>
        <w:snapToGrid w:val="0"/>
        <w:spacing w:beforeAutospacing="0" w:afterAutospacing="0" w:line="600" w:lineRule="exact"/>
        <w:ind w:left="0" w:leftChars="0" w:firstLine="636" w:firstLineChars="200"/>
        <w:jc w:val="both"/>
        <w:textAlignment w:val="baseline"/>
        <w:rPr>
          <w:rStyle w:val="20"/>
          <w:rFonts w:hint="eastAsia" w:ascii="仿宋_GB2312" w:hAnsi="仿宋_GB2312" w:eastAsia="仿宋_GB2312" w:cs="仿宋_GB2312"/>
          <w:b w:val="0"/>
          <w:i w:val="0"/>
          <w:caps w:val="0"/>
          <w:color w:val="000000"/>
          <w:spacing w:val="7"/>
          <w:w w:val="95"/>
          <w:sz w:val="32"/>
          <w:szCs w:val="32"/>
          <w:lang w:val="en-US" w:eastAsia="zh-CN" w:bidi="zh-CN"/>
        </w:rPr>
      </w:pPr>
      <w:r>
        <w:rPr>
          <w:rStyle w:val="20"/>
          <w:rFonts w:hint="eastAsia" w:ascii="仿宋_GB2312" w:hAnsi="仿宋_GB2312" w:eastAsia="仿宋_GB2312" w:cs="仿宋_GB2312"/>
          <w:b w:val="0"/>
          <w:i w:val="0"/>
          <w:caps w:val="0"/>
          <w:color w:val="000000"/>
          <w:spacing w:val="7"/>
          <w:w w:val="95"/>
          <w:sz w:val="32"/>
          <w:szCs w:val="32"/>
          <w:lang w:val="en-US" w:eastAsia="zh-CN" w:bidi="zh-CN"/>
        </w:rPr>
        <w:t>6.</w:t>
      </w:r>
      <w:r>
        <w:rPr>
          <w:rStyle w:val="20"/>
          <w:rFonts w:hint="eastAsia" w:ascii="仿宋_GB2312" w:hAnsi="仿宋_GB2312" w:eastAsia="仿宋_GB2312" w:cs="仿宋_GB2312"/>
          <w:b w:val="0"/>
          <w:i w:val="0"/>
          <w:caps w:val="0"/>
          <w:color w:val="000000"/>
          <w:spacing w:val="7"/>
          <w:w w:val="95"/>
          <w:sz w:val="32"/>
          <w:szCs w:val="32"/>
          <w:lang w:val="zh-CN" w:eastAsia="zh-CN" w:bidi="zh-CN"/>
        </w:rPr>
        <w:t>《企业关系申报表》</w:t>
      </w:r>
      <w:r>
        <w:rPr>
          <w:rStyle w:val="20"/>
          <w:rFonts w:hint="eastAsia" w:ascii="仿宋_GB2312" w:hAnsi="仿宋_GB2312" w:eastAsia="仿宋_GB2312" w:cs="仿宋_GB2312"/>
          <w:b w:val="0"/>
          <w:i w:val="0"/>
          <w:caps w:val="0"/>
          <w:color w:val="000000"/>
          <w:spacing w:val="7"/>
          <w:w w:val="95"/>
          <w:sz w:val="32"/>
          <w:szCs w:val="32"/>
          <w:lang w:val="en-US" w:eastAsia="zh-CN" w:bidi="zh-CN"/>
        </w:rPr>
        <w:t>盖章扫描件和电子版</w:t>
      </w:r>
      <w:r>
        <w:rPr>
          <w:rStyle w:val="20"/>
          <w:rFonts w:hint="eastAsia" w:ascii="仿宋_GB2312" w:hAnsi="仿宋_GB2312" w:eastAsia="仿宋_GB2312" w:cs="仿宋_GB2312"/>
          <w:b w:val="0"/>
          <w:i w:val="0"/>
          <w:caps w:val="0"/>
          <w:color w:val="000000"/>
          <w:spacing w:val="7"/>
          <w:w w:val="95"/>
          <w:sz w:val="32"/>
          <w:szCs w:val="32"/>
          <w:lang w:val="zh-CN" w:eastAsia="zh-CN" w:bidi="zh-CN"/>
        </w:rPr>
        <w:t>（附件</w:t>
      </w:r>
      <w:r>
        <w:rPr>
          <w:rStyle w:val="20"/>
          <w:rFonts w:hint="eastAsia" w:ascii="仿宋_GB2312" w:hAnsi="仿宋_GB2312" w:eastAsia="仿宋_GB2312" w:cs="仿宋_GB2312"/>
          <w:b w:val="0"/>
          <w:i w:val="0"/>
          <w:caps w:val="0"/>
          <w:color w:val="000000"/>
          <w:spacing w:val="7"/>
          <w:w w:val="95"/>
          <w:sz w:val="32"/>
          <w:szCs w:val="32"/>
          <w:lang w:val="en-US" w:eastAsia="zh-CN" w:bidi="zh-CN"/>
        </w:rPr>
        <w:t>3</w:t>
      </w:r>
      <w:r>
        <w:rPr>
          <w:rStyle w:val="20"/>
          <w:rFonts w:hint="eastAsia" w:ascii="仿宋_GB2312" w:hAnsi="仿宋_GB2312" w:eastAsia="仿宋_GB2312" w:cs="仿宋_GB2312"/>
          <w:b w:val="0"/>
          <w:i w:val="0"/>
          <w:caps w:val="0"/>
          <w:color w:val="000000"/>
          <w:spacing w:val="7"/>
          <w:w w:val="95"/>
          <w:sz w:val="32"/>
          <w:szCs w:val="32"/>
          <w:lang w:val="zh-CN" w:eastAsia="zh-CN" w:bidi="zh-CN"/>
        </w:rPr>
        <w:t>）</w:t>
      </w:r>
      <w:r>
        <w:rPr>
          <w:rStyle w:val="20"/>
          <w:rFonts w:hint="eastAsia" w:ascii="仿宋_GB2312" w:hAnsi="仿宋_GB2312" w:eastAsia="仿宋_GB2312" w:cs="仿宋_GB2312"/>
          <w:b w:val="0"/>
          <w:i w:val="0"/>
          <w:caps w:val="0"/>
          <w:color w:val="000000"/>
          <w:spacing w:val="7"/>
          <w:w w:val="95"/>
          <w:sz w:val="32"/>
          <w:szCs w:val="32"/>
          <w:lang w:val="en-US" w:eastAsia="zh-CN" w:bidi="zh-CN"/>
        </w:rPr>
        <w:t>;</w:t>
      </w:r>
    </w:p>
    <w:p>
      <w:pPr>
        <w:pStyle w:val="22"/>
        <w:pageBreakBefore w:val="0"/>
        <w:widowControl/>
        <w:kinsoku/>
        <w:overflowPunct/>
        <w:topLinePunct w:val="0"/>
        <w:bidi w:val="0"/>
        <w:snapToGrid w:val="0"/>
        <w:spacing w:beforeAutospacing="0" w:afterAutospacing="0" w:line="600" w:lineRule="exact"/>
        <w:ind w:left="0" w:firstLine="636" w:firstLineChars="200"/>
        <w:jc w:val="both"/>
        <w:textAlignment w:val="baseline"/>
        <w:rPr>
          <w:rStyle w:val="20"/>
          <w:rFonts w:hint="eastAsia" w:ascii="仿宋_GB2312" w:hAnsi="仿宋_GB2312" w:eastAsia="仿宋_GB2312" w:cs="仿宋_GB2312"/>
          <w:b w:val="0"/>
          <w:i w:val="0"/>
          <w:caps w:val="0"/>
          <w:color w:val="000000"/>
          <w:spacing w:val="7"/>
          <w:w w:val="95"/>
          <w:sz w:val="32"/>
          <w:szCs w:val="32"/>
          <w:lang w:val="zh-CN" w:eastAsia="zh-CN" w:bidi="zh-CN"/>
        </w:rPr>
      </w:pPr>
      <w:r>
        <w:rPr>
          <w:rStyle w:val="20"/>
          <w:rFonts w:hint="eastAsia" w:ascii="仿宋_GB2312" w:hAnsi="仿宋_GB2312" w:eastAsia="仿宋_GB2312" w:cs="仿宋_GB2312"/>
          <w:b w:val="0"/>
          <w:i w:val="0"/>
          <w:caps w:val="0"/>
          <w:color w:val="000000"/>
          <w:spacing w:val="7"/>
          <w:w w:val="95"/>
          <w:sz w:val="32"/>
          <w:szCs w:val="32"/>
          <w:lang w:val="en-US" w:eastAsia="zh-CN" w:bidi="zh-CN"/>
        </w:rPr>
        <w:t>7.</w:t>
      </w:r>
      <w:r>
        <w:rPr>
          <w:rStyle w:val="20"/>
          <w:rFonts w:hint="eastAsia" w:ascii="仿宋_GB2312" w:hAnsi="仿宋_GB2312" w:eastAsia="仿宋_GB2312" w:cs="仿宋_GB2312"/>
          <w:b w:val="0"/>
          <w:i w:val="0"/>
          <w:caps w:val="0"/>
          <w:color w:val="000000"/>
          <w:spacing w:val="7"/>
          <w:w w:val="95"/>
          <w:sz w:val="32"/>
          <w:szCs w:val="32"/>
          <w:lang w:val="zh-CN" w:eastAsia="zh-CN" w:bidi="zh-CN"/>
        </w:rPr>
        <w:t>其他相关文件材料。</w:t>
      </w:r>
    </w:p>
    <w:p>
      <w:pPr>
        <w:pStyle w:val="5"/>
        <w:bidi w:val="0"/>
        <w:ind w:firstLine="643" w:firstLineChars="200"/>
        <w:rPr>
          <w:rFonts w:hint="eastAsia"/>
          <w:lang w:val="en-US" w:eastAsia="zh-CN"/>
        </w:rPr>
      </w:pPr>
      <w:bookmarkStart w:id="42" w:name="_Toc20209"/>
      <w:bookmarkStart w:id="43" w:name="_Toc28460"/>
      <w:r>
        <w:rPr>
          <w:rFonts w:hint="eastAsia"/>
          <w:lang w:val="en-US" w:eastAsia="zh-CN"/>
        </w:rPr>
        <w:t>（二）申报产品资质材料</w:t>
      </w:r>
      <w:bookmarkEnd w:id="42"/>
      <w:bookmarkEnd w:id="43"/>
    </w:p>
    <w:p>
      <w:pPr>
        <w:pStyle w:val="22"/>
        <w:keepNext w:val="0"/>
        <w:keepLines w:val="0"/>
        <w:pageBreakBefore w:val="0"/>
        <w:widowControl/>
        <w:kinsoku/>
        <w:wordWrap/>
        <w:overflowPunct/>
        <w:topLinePunct w:val="0"/>
        <w:autoSpaceDE/>
        <w:autoSpaceDN/>
        <w:bidi w:val="0"/>
        <w:adjustRightInd/>
        <w:snapToGrid w:val="0"/>
        <w:spacing w:beforeAutospacing="0" w:afterAutospacing="0" w:line="600" w:lineRule="exact"/>
        <w:ind w:left="0" w:leftChars="0" w:firstLine="636" w:firstLineChars="200"/>
        <w:jc w:val="both"/>
        <w:textAlignment w:val="baseline"/>
        <w:rPr>
          <w:rStyle w:val="20"/>
          <w:rFonts w:hint="eastAsia" w:ascii="仿宋_GB2312" w:hAnsi="仿宋_GB2312" w:eastAsia="仿宋_GB2312" w:cs="仿宋_GB2312"/>
          <w:b w:val="0"/>
          <w:i w:val="0"/>
          <w:caps w:val="0"/>
          <w:color w:val="000000"/>
          <w:spacing w:val="7"/>
          <w:w w:val="95"/>
          <w:sz w:val="32"/>
          <w:szCs w:val="32"/>
          <w:lang w:val="zh-CN" w:eastAsia="zh-CN" w:bidi="zh-CN"/>
        </w:rPr>
      </w:pPr>
      <w:r>
        <w:rPr>
          <w:rStyle w:val="20"/>
          <w:rFonts w:hint="eastAsia" w:ascii="仿宋_GB2312" w:hAnsi="仿宋_GB2312" w:eastAsia="仿宋_GB2312" w:cs="仿宋_GB2312"/>
          <w:b w:val="0"/>
          <w:i w:val="0"/>
          <w:caps w:val="0"/>
          <w:color w:val="000000"/>
          <w:spacing w:val="7"/>
          <w:w w:val="95"/>
          <w:sz w:val="32"/>
          <w:szCs w:val="32"/>
          <w:lang w:val="en-US" w:eastAsia="zh-CN" w:bidi="zh-CN"/>
        </w:rPr>
        <w:t>1.</w:t>
      </w:r>
      <w:r>
        <w:rPr>
          <w:rStyle w:val="20"/>
          <w:rFonts w:hint="eastAsia" w:ascii="仿宋_GB2312" w:hAnsi="仿宋_GB2312" w:eastAsia="仿宋_GB2312" w:cs="仿宋_GB2312"/>
          <w:b w:val="0"/>
          <w:i w:val="0"/>
          <w:iCs w:val="0"/>
          <w:caps w:val="0"/>
          <w:color w:val="auto"/>
          <w:spacing w:val="7"/>
          <w:w w:val="95"/>
          <w:sz w:val="32"/>
          <w:szCs w:val="32"/>
          <w:lang w:val="zh-CN" w:eastAsia="zh-CN" w:bidi="zh-CN"/>
        </w:rPr>
        <w:t>药品批准文号批件</w:t>
      </w:r>
      <w:r>
        <w:rPr>
          <w:rStyle w:val="20"/>
          <w:rFonts w:hint="eastAsia" w:ascii="仿宋_GB2312" w:hAnsi="仿宋_GB2312" w:eastAsia="仿宋_GB2312" w:cs="仿宋_GB2312"/>
          <w:b w:val="0"/>
          <w:i w:val="0"/>
          <w:caps w:val="0"/>
          <w:color w:val="000000"/>
          <w:spacing w:val="7"/>
          <w:w w:val="95"/>
          <w:sz w:val="32"/>
          <w:szCs w:val="32"/>
          <w:lang w:val="zh-CN" w:eastAsia="zh-CN" w:bidi="zh-CN"/>
        </w:rPr>
        <w:t>（药品批准文号批件证件名称为《药品注册批件》或者《药品再注册批件》，若有《药品注册补充申请批件》，请同时上传，以确保产品资质与实际情况相符；港、澳、台地区应提交《医药产品注册证》；进口药品应提交《进口药品注册证》）；</w:t>
      </w:r>
    </w:p>
    <w:p>
      <w:pPr>
        <w:pStyle w:val="22"/>
        <w:keepNext w:val="0"/>
        <w:keepLines w:val="0"/>
        <w:pageBreakBefore w:val="0"/>
        <w:widowControl/>
        <w:kinsoku/>
        <w:wordWrap/>
        <w:overflowPunct/>
        <w:topLinePunct w:val="0"/>
        <w:autoSpaceDE/>
        <w:autoSpaceDN/>
        <w:bidi w:val="0"/>
        <w:adjustRightInd/>
        <w:snapToGrid w:val="0"/>
        <w:spacing w:beforeAutospacing="0" w:afterAutospacing="0" w:line="600" w:lineRule="exact"/>
        <w:ind w:left="0" w:leftChars="0" w:firstLine="636" w:firstLineChars="200"/>
        <w:jc w:val="both"/>
        <w:textAlignment w:val="baseline"/>
        <w:rPr>
          <w:rStyle w:val="20"/>
          <w:rFonts w:hint="eastAsia" w:ascii="仿宋_GB2312" w:hAnsi="仿宋_GB2312" w:eastAsia="仿宋_GB2312" w:cs="仿宋_GB2312"/>
          <w:b w:val="0"/>
          <w:i w:val="0"/>
          <w:caps w:val="0"/>
          <w:color w:val="000000"/>
          <w:spacing w:val="7"/>
          <w:w w:val="95"/>
          <w:sz w:val="32"/>
          <w:szCs w:val="32"/>
          <w:lang w:val="en-US" w:eastAsia="zh-CN" w:bidi="zh-CN"/>
        </w:rPr>
      </w:pPr>
      <w:r>
        <w:rPr>
          <w:rStyle w:val="20"/>
          <w:rFonts w:hint="eastAsia" w:ascii="仿宋_GB2312" w:hAnsi="仿宋_GB2312" w:eastAsia="仿宋_GB2312" w:cs="仿宋_GB2312"/>
          <w:b w:val="0"/>
          <w:i w:val="0"/>
          <w:caps w:val="0"/>
          <w:color w:val="000000"/>
          <w:spacing w:val="7"/>
          <w:w w:val="95"/>
          <w:sz w:val="32"/>
          <w:szCs w:val="32"/>
          <w:lang w:val="en-US" w:eastAsia="zh-CN" w:bidi="zh-CN"/>
        </w:rPr>
        <w:t>2.《供应品种清单》盖章扫描件和电子版（见附件4）；</w:t>
      </w:r>
    </w:p>
    <w:p>
      <w:pPr>
        <w:pStyle w:val="22"/>
        <w:keepNext w:val="0"/>
        <w:keepLines w:val="0"/>
        <w:pageBreakBefore w:val="0"/>
        <w:widowControl/>
        <w:kinsoku/>
        <w:wordWrap/>
        <w:overflowPunct/>
        <w:topLinePunct w:val="0"/>
        <w:autoSpaceDE/>
        <w:autoSpaceDN/>
        <w:bidi w:val="0"/>
        <w:adjustRightInd/>
        <w:snapToGrid w:val="0"/>
        <w:spacing w:beforeAutospacing="0" w:afterAutospacing="0" w:line="600" w:lineRule="exact"/>
        <w:ind w:left="0" w:leftChars="0" w:firstLine="636" w:firstLineChars="200"/>
        <w:jc w:val="both"/>
        <w:textAlignment w:val="baseline"/>
        <w:rPr>
          <w:rStyle w:val="20"/>
          <w:rFonts w:hint="eastAsia" w:ascii="仿宋_GB2312" w:hAnsi="仿宋_GB2312" w:eastAsia="仿宋_GB2312" w:cs="仿宋_GB2312"/>
          <w:b w:val="0"/>
          <w:i w:val="0"/>
          <w:caps w:val="0"/>
          <w:color w:val="000000"/>
          <w:spacing w:val="7"/>
          <w:w w:val="95"/>
          <w:sz w:val="32"/>
          <w:szCs w:val="32"/>
          <w:lang w:val="zh-CN" w:eastAsia="zh-CN" w:bidi="zh-CN"/>
        </w:rPr>
      </w:pPr>
      <w:r>
        <w:rPr>
          <w:rStyle w:val="20"/>
          <w:rFonts w:hint="eastAsia" w:ascii="仿宋_GB2312" w:hAnsi="仿宋_GB2312" w:eastAsia="仿宋_GB2312" w:cs="仿宋_GB2312"/>
          <w:b w:val="0"/>
          <w:i w:val="0"/>
          <w:caps w:val="0"/>
          <w:color w:val="000000"/>
          <w:spacing w:val="7"/>
          <w:w w:val="95"/>
          <w:sz w:val="32"/>
          <w:szCs w:val="32"/>
          <w:lang w:val="en-US" w:eastAsia="zh-CN" w:bidi="zh-CN"/>
        </w:rPr>
        <w:t>3.</w:t>
      </w:r>
      <w:r>
        <w:rPr>
          <w:rStyle w:val="20"/>
          <w:rFonts w:hint="eastAsia" w:ascii="仿宋_GB2312" w:hAnsi="仿宋_GB2312" w:eastAsia="仿宋_GB2312" w:cs="仿宋_GB2312"/>
          <w:b w:val="0"/>
          <w:i w:val="0"/>
          <w:caps w:val="0"/>
          <w:color w:val="000000"/>
          <w:spacing w:val="7"/>
          <w:w w:val="95"/>
          <w:sz w:val="32"/>
          <w:szCs w:val="32"/>
          <w:lang w:val="zh-CN" w:eastAsia="zh-CN" w:bidi="zh-CN"/>
        </w:rPr>
        <w:t>《企业申报产品摸底调查表》</w:t>
      </w:r>
      <w:r>
        <w:rPr>
          <w:rStyle w:val="20"/>
          <w:rFonts w:hint="eastAsia" w:ascii="仿宋_GB2312" w:hAnsi="仿宋_GB2312" w:eastAsia="仿宋_GB2312" w:cs="仿宋_GB2312"/>
          <w:b w:val="0"/>
          <w:i w:val="0"/>
          <w:caps w:val="0"/>
          <w:color w:val="000000"/>
          <w:spacing w:val="7"/>
          <w:w w:val="95"/>
          <w:sz w:val="32"/>
          <w:szCs w:val="32"/>
          <w:lang w:val="en-US" w:eastAsia="zh-CN" w:bidi="zh-CN"/>
        </w:rPr>
        <w:t>盖章扫描件和电子版（见附件5）</w:t>
      </w:r>
      <w:r>
        <w:rPr>
          <w:rStyle w:val="20"/>
          <w:rFonts w:hint="eastAsia" w:ascii="仿宋_GB2312" w:hAnsi="仿宋_GB2312" w:eastAsia="仿宋_GB2312" w:cs="仿宋_GB2312"/>
          <w:b w:val="0"/>
          <w:i w:val="0"/>
          <w:caps w:val="0"/>
          <w:color w:val="000000"/>
          <w:spacing w:val="7"/>
          <w:w w:val="95"/>
          <w:sz w:val="32"/>
          <w:szCs w:val="32"/>
          <w:lang w:val="zh-CN" w:eastAsia="zh-CN" w:bidi="zh-CN"/>
        </w:rPr>
        <w:t>；</w:t>
      </w:r>
    </w:p>
    <w:p>
      <w:pPr>
        <w:pStyle w:val="22"/>
        <w:keepNext w:val="0"/>
        <w:keepLines w:val="0"/>
        <w:pageBreakBefore w:val="0"/>
        <w:widowControl/>
        <w:kinsoku/>
        <w:wordWrap/>
        <w:overflowPunct/>
        <w:topLinePunct w:val="0"/>
        <w:autoSpaceDE/>
        <w:autoSpaceDN/>
        <w:bidi w:val="0"/>
        <w:adjustRightInd/>
        <w:snapToGrid w:val="0"/>
        <w:spacing w:beforeAutospacing="0" w:afterAutospacing="0" w:line="600" w:lineRule="exact"/>
        <w:ind w:left="0" w:leftChars="0" w:firstLine="636" w:firstLineChars="200"/>
        <w:jc w:val="both"/>
        <w:textAlignment w:val="baseline"/>
        <w:rPr>
          <w:rStyle w:val="20"/>
          <w:rFonts w:hint="eastAsia" w:ascii="仿宋_GB2312" w:hAnsi="仿宋_GB2312" w:eastAsia="仿宋_GB2312" w:cs="仿宋_GB2312"/>
          <w:b w:val="0"/>
          <w:i w:val="0"/>
          <w:caps w:val="0"/>
          <w:color w:val="000000"/>
          <w:spacing w:val="7"/>
          <w:w w:val="95"/>
          <w:sz w:val="32"/>
          <w:szCs w:val="32"/>
          <w:lang w:val="zh-CN" w:eastAsia="zh-CN" w:bidi="zh-CN"/>
        </w:rPr>
      </w:pPr>
      <w:r>
        <w:rPr>
          <w:rStyle w:val="20"/>
          <w:rFonts w:hint="eastAsia" w:ascii="仿宋_GB2312" w:hAnsi="仿宋_GB2312" w:eastAsia="仿宋_GB2312" w:cs="仿宋_GB2312"/>
          <w:b w:val="0"/>
          <w:i w:val="0"/>
          <w:caps w:val="0"/>
          <w:color w:val="000000"/>
          <w:spacing w:val="7"/>
          <w:w w:val="95"/>
          <w:sz w:val="32"/>
          <w:szCs w:val="32"/>
          <w:lang w:val="en-US" w:eastAsia="zh-CN" w:bidi="zh-CN"/>
        </w:rPr>
        <w:t>4.药品符合“申报品种资格”的其他相关证明材料。</w:t>
      </w:r>
    </w:p>
    <w:p>
      <w:pPr>
        <w:pStyle w:val="5"/>
        <w:bidi w:val="0"/>
        <w:ind w:firstLine="643" w:firstLineChars="200"/>
        <w:rPr>
          <w:rFonts w:hint="eastAsia"/>
          <w:lang w:val="en-US" w:eastAsia="zh-CN"/>
        </w:rPr>
      </w:pPr>
      <w:bookmarkStart w:id="44" w:name="_Toc20444"/>
      <w:bookmarkStart w:id="45" w:name="_Toc22960"/>
      <w:r>
        <w:rPr>
          <w:rFonts w:hint="eastAsia"/>
          <w:lang w:val="en-US" w:eastAsia="zh-CN"/>
        </w:rPr>
        <w:t>（三）填报要求</w:t>
      </w:r>
      <w:bookmarkEnd w:id="44"/>
      <w:bookmarkEnd w:id="45"/>
    </w:p>
    <w:p>
      <w:pPr>
        <w:pStyle w:val="22"/>
        <w:pageBreakBefore w:val="0"/>
        <w:widowControl/>
        <w:kinsoku/>
        <w:overflowPunct/>
        <w:topLinePunct w:val="0"/>
        <w:bidi w:val="0"/>
        <w:snapToGrid w:val="0"/>
        <w:spacing w:beforeAutospacing="0" w:afterAutospacing="0" w:line="600" w:lineRule="exact"/>
        <w:ind w:left="0" w:firstLine="636" w:firstLineChars="200"/>
        <w:jc w:val="both"/>
        <w:textAlignment w:val="baseline"/>
        <w:rPr>
          <w:rStyle w:val="20"/>
          <w:rFonts w:hint="eastAsia" w:ascii="仿宋_GB2312" w:hAnsi="仿宋_GB2312" w:eastAsia="仿宋_GB2312" w:cs="仿宋_GB2312"/>
          <w:b w:val="0"/>
          <w:i w:val="0"/>
          <w:caps w:val="0"/>
          <w:color w:val="000000"/>
          <w:spacing w:val="7"/>
          <w:w w:val="95"/>
          <w:sz w:val="32"/>
          <w:szCs w:val="32"/>
          <w:lang w:val="zh-CN" w:eastAsia="zh-CN" w:bidi="zh-CN"/>
        </w:rPr>
      </w:pPr>
      <w:r>
        <w:rPr>
          <w:rStyle w:val="20"/>
          <w:rFonts w:hint="eastAsia" w:ascii="仿宋_GB2312" w:hAnsi="仿宋_GB2312" w:eastAsia="仿宋_GB2312" w:cs="仿宋_GB2312"/>
          <w:b w:val="0"/>
          <w:i w:val="0"/>
          <w:caps w:val="0"/>
          <w:color w:val="000000"/>
          <w:spacing w:val="7"/>
          <w:w w:val="95"/>
          <w:sz w:val="32"/>
          <w:szCs w:val="32"/>
          <w:lang w:val="zh-CN" w:eastAsia="zh-CN" w:bidi="zh-CN"/>
        </w:rPr>
        <w:t>1</w:t>
      </w:r>
      <w:r>
        <w:rPr>
          <w:rStyle w:val="20"/>
          <w:rFonts w:hint="eastAsia" w:ascii="仿宋_GB2312" w:hAnsi="仿宋_GB2312" w:eastAsia="仿宋_GB2312" w:cs="仿宋_GB2312"/>
          <w:b w:val="0"/>
          <w:i w:val="0"/>
          <w:caps w:val="0"/>
          <w:color w:val="000000"/>
          <w:spacing w:val="7"/>
          <w:w w:val="95"/>
          <w:sz w:val="32"/>
          <w:szCs w:val="32"/>
          <w:lang w:val="en-US" w:eastAsia="zh-CN" w:bidi="zh-CN"/>
        </w:rPr>
        <w:t>.</w:t>
      </w:r>
      <w:r>
        <w:rPr>
          <w:rStyle w:val="20"/>
          <w:rFonts w:hint="eastAsia" w:ascii="仿宋_GB2312" w:hAnsi="仿宋_GB2312" w:eastAsia="仿宋_GB2312" w:cs="仿宋_GB2312"/>
          <w:b w:val="0"/>
          <w:i w:val="0"/>
          <w:caps w:val="0"/>
          <w:color w:val="000000"/>
          <w:spacing w:val="7"/>
          <w:w w:val="95"/>
          <w:sz w:val="32"/>
          <w:szCs w:val="32"/>
          <w:lang w:val="zh-CN" w:eastAsia="zh-CN" w:bidi="zh-CN"/>
        </w:rPr>
        <w:t>申报企业应如实提供和填报有关资料，所有申报文件采用电子文档的方式在网上进行申报，申报文件需使用数字证书加盖电子印章后上传。时间截止后，不允许企业对其申报文件再进行补充修改。</w:t>
      </w:r>
    </w:p>
    <w:p>
      <w:pPr>
        <w:pStyle w:val="22"/>
        <w:pageBreakBefore w:val="0"/>
        <w:widowControl/>
        <w:kinsoku/>
        <w:overflowPunct/>
        <w:topLinePunct w:val="0"/>
        <w:bidi w:val="0"/>
        <w:snapToGrid w:val="0"/>
        <w:spacing w:beforeAutospacing="0" w:afterAutospacing="0" w:line="600" w:lineRule="exact"/>
        <w:ind w:left="0" w:firstLine="636" w:firstLineChars="200"/>
        <w:jc w:val="both"/>
        <w:textAlignment w:val="baseline"/>
        <w:rPr>
          <w:rStyle w:val="20"/>
          <w:rFonts w:hint="eastAsia" w:ascii="仿宋_GB2312" w:hAnsi="仿宋_GB2312" w:eastAsia="仿宋_GB2312" w:cs="仿宋_GB2312"/>
          <w:b w:val="0"/>
          <w:i w:val="0"/>
          <w:caps w:val="0"/>
          <w:color w:val="000000"/>
          <w:spacing w:val="7"/>
          <w:w w:val="95"/>
          <w:sz w:val="32"/>
          <w:szCs w:val="32"/>
          <w:lang w:val="zh-CN" w:eastAsia="zh-CN" w:bidi="zh-CN"/>
        </w:rPr>
      </w:pPr>
      <w:r>
        <w:rPr>
          <w:rStyle w:val="20"/>
          <w:rFonts w:hint="eastAsia" w:ascii="仿宋_GB2312" w:hAnsi="仿宋_GB2312" w:eastAsia="仿宋_GB2312" w:cs="仿宋_GB2312"/>
          <w:b w:val="0"/>
          <w:i w:val="0"/>
          <w:caps w:val="0"/>
          <w:color w:val="000000"/>
          <w:spacing w:val="7"/>
          <w:w w:val="95"/>
          <w:sz w:val="32"/>
          <w:szCs w:val="32"/>
          <w:lang w:val="zh-CN" w:eastAsia="zh-CN" w:bidi="zh-CN"/>
        </w:rPr>
        <w:t>2</w:t>
      </w:r>
      <w:r>
        <w:rPr>
          <w:rStyle w:val="20"/>
          <w:rFonts w:hint="eastAsia" w:ascii="仿宋_GB2312" w:hAnsi="仿宋_GB2312" w:eastAsia="仿宋_GB2312" w:cs="仿宋_GB2312"/>
          <w:b w:val="0"/>
          <w:i w:val="0"/>
          <w:caps w:val="0"/>
          <w:color w:val="000000"/>
          <w:spacing w:val="7"/>
          <w:w w:val="95"/>
          <w:sz w:val="32"/>
          <w:szCs w:val="32"/>
          <w:lang w:val="en-US" w:eastAsia="zh-CN" w:bidi="zh-CN"/>
        </w:rPr>
        <w:t>.</w:t>
      </w:r>
      <w:r>
        <w:rPr>
          <w:rStyle w:val="20"/>
          <w:rFonts w:hint="eastAsia" w:ascii="仿宋_GB2312" w:hAnsi="仿宋_GB2312" w:eastAsia="仿宋_GB2312" w:cs="仿宋_GB2312"/>
          <w:b w:val="0"/>
          <w:i w:val="0"/>
          <w:caps w:val="0"/>
          <w:color w:val="000000"/>
          <w:spacing w:val="7"/>
          <w:w w:val="95"/>
          <w:sz w:val="32"/>
          <w:szCs w:val="32"/>
          <w:lang w:val="zh-CN" w:eastAsia="zh-CN" w:bidi="zh-CN"/>
        </w:rPr>
        <w:t>申报材料中涉及到的证书、证明材料等，在申报截止日须仍在有效期内。申报企业的所有申报材料及往来函电一律以中文书写，外文资料必须提供相应的中文翻译文本。除申报材料中对技术规格另有规定外，应使用中华人民共和国法定计量单位和有关部门规定的药品规格表示方法。</w:t>
      </w:r>
    </w:p>
    <w:p>
      <w:pPr>
        <w:pStyle w:val="4"/>
        <w:bidi w:val="0"/>
        <w:ind w:firstLine="643" w:firstLineChars="200"/>
        <w:rPr>
          <w:rFonts w:hint="eastAsia"/>
          <w:lang w:val="zh-CN" w:eastAsia="zh-CN"/>
        </w:rPr>
      </w:pPr>
      <w:bookmarkStart w:id="46" w:name="_Toc11881"/>
      <w:bookmarkStart w:id="47" w:name="_Toc11621"/>
      <w:r>
        <w:rPr>
          <w:rFonts w:hint="eastAsia"/>
          <w:lang w:val="zh-CN" w:eastAsia="zh-CN"/>
        </w:rPr>
        <w:t>四、申报报价</w:t>
      </w:r>
      <w:bookmarkEnd w:id="46"/>
      <w:bookmarkEnd w:id="47"/>
    </w:p>
    <w:p>
      <w:pPr>
        <w:pStyle w:val="22"/>
        <w:keepNext w:val="0"/>
        <w:keepLines w:val="0"/>
        <w:pageBreakBefore w:val="0"/>
        <w:widowControl/>
        <w:kinsoku/>
        <w:overflowPunct/>
        <w:topLinePunct w:val="0"/>
        <w:bidi w:val="0"/>
        <w:snapToGrid w:val="0"/>
        <w:spacing w:beforeAutospacing="0" w:afterAutospacing="0" w:line="600" w:lineRule="exact"/>
        <w:ind w:left="0" w:firstLine="636" w:firstLineChars="200"/>
        <w:jc w:val="both"/>
        <w:textAlignment w:val="baseline"/>
        <w:rPr>
          <w:rStyle w:val="20"/>
          <w:rFonts w:hint="eastAsia" w:ascii="仿宋_GB2312" w:hAnsi="仿宋_GB2312" w:eastAsia="仿宋_GB2312" w:cs="仿宋_GB2312"/>
          <w:b w:val="0"/>
          <w:i w:val="0"/>
          <w:caps w:val="0"/>
          <w:color w:val="FF0000"/>
          <w:spacing w:val="7"/>
          <w:w w:val="95"/>
          <w:sz w:val="32"/>
          <w:szCs w:val="32"/>
          <w:lang w:val="en-US" w:eastAsia="zh-CN" w:bidi="zh-CN"/>
        </w:rPr>
      </w:pPr>
      <w:r>
        <w:rPr>
          <w:rStyle w:val="20"/>
          <w:rFonts w:hint="eastAsia" w:ascii="仿宋_GB2312" w:hAnsi="仿宋_GB2312" w:eastAsia="仿宋_GB2312" w:cs="仿宋_GB2312"/>
          <w:b w:val="0"/>
          <w:i w:val="0"/>
          <w:caps w:val="0"/>
          <w:color w:val="000000"/>
          <w:spacing w:val="7"/>
          <w:w w:val="95"/>
          <w:sz w:val="32"/>
          <w:szCs w:val="32"/>
          <w:lang w:val="zh-CN" w:eastAsia="zh-CN" w:bidi="zh-CN"/>
        </w:rPr>
        <w:t>企业须按</w:t>
      </w:r>
      <w:r>
        <w:rPr>
          <w:rStyle w:val="20"/>
          <w:rFonts w:hint="eastAsia" w:ascii="仿宋_GB2312" w:hAnsi="仿宋_GB2312" w:eastAsia="仿宋_GB2312" w:cs="仿宋_GB2312"/>
          <w:b w:val="0"/>
          <w:i w:val="0"/>
          <w:caps w:val="0"/>
          <w:color w:val="000000"/>
          <w:spacing w:val="7"/>
          <w:w w:val="95"/>
          <w:sz w:val="32"/>
          <w:szCs w:val="32"/>
          <w:lang w:val="en-US" w:eastAsia="zh-CN" w:bidi="zh-CN"/>
        </w:rPr>
        <w:t>申报产品</w:t>
      </w:r>
      <w:r>
        <w:rPr>
          <w:rStyle w:val="20"/>
          <w:rFonts w:hint="eastAsia" w:ascii="仿宋_GB2312" w:hAnsi="仿宋_GB2312" w:eastAsia="仿宋_GB2312" w:cs="仿宋_GB2312"/>
          <w:b w:val="0"/>
          <w:i w:val="0"/>
          <w:caps w:val="0"/>
          <w:color w:val="000000"/>
          <w:spacing w:val="7"/>
          <w:w w:val="95"/>
          <w:sz w:val="32"/>
          <w:szCs w:val="32"/>
          <w:lang w:val="zh-CN" w:eastAsia="zh-CN" w:bidi="zh-CN"/>
        </w:rPr>
        <w:t>报价规</w:t>
      </w:r>
      <w:r>
        <w:rPr>
          <w:rStyle w:val="20"/>
          <w:rFonts w:hint="eastAsia" w:ascii="仿宋_GB2312" w:hAnsi="仿宋_GB2312" w:eastAsia="仿宋_GB2312" w:cs="仿宋_GB2312"/>
          <w:b w:val="0"/>
          <w:i w:val="0"/>
          <w:caps w:val="0"/>
          <w:color w:val="000000"/>
          <w:spacing w:val="7"/>
          <w:w w:val="95"/>
          <w:sz w:val="32"/>
          <w:szCs w:val="32"/>
          <w:lang w:val="en-US" w:eastAsia="zh-CN" w:bidi="zh-CN"/>
        </w:rPr>
        <w:t>格</w:t>
      </w:r>
      <w:r>
        <w:rPr>
          <w:rStyle w:val="20"/>
          <w:rFonts w:hint="eastAsia" w:ascii="仿宋_GB2312" w:hAnsi="仿宋_GB2312" w:eastAsia="仿宋_GB2312" w:cs="仿宋_GB2312"/>
          <w:b w:val="0"/>
          <w:i w:val="0"/>
          <w:caps w:val="0"/>
          <w:color w:val="000000"/>
          <w:spacing w:val="7"/>
          <w:w w:val="95"/>
          <w:sz w:val="32"/>
          <w:szCs w:val="32"/>
          <w:lang w:val="zh-CN" w:eastAsia="zh-CN" w:bidi="zh-CN"/>
        </w:rPr>
        <w:t>最小计量单位（指片/粒/袋/支/瓶等）报价（申报价货币单位为人民币“元”，四舍五入保留小数点后4位）；</w:t>
      </w:r>
      <w:r>
        <w:rPr>
          <w:rStyle w:val="20"/>
          <w:rFonts w:hint="eastAsia" w:ascii="仿宋_GB2312" w:hAnsi="仿宋_GB2312" w:eastAsia="仿宋_GB2312" w:cs="仿宋_GB2312"/>
          <w:b w:val="0"/>
          <w:i w:val="0"/>
          <w:caps w:val="0"/>
          <w:color w:val="000000"/>
          <w:spacing w:val="7"/>
          <w:w w:val="95"/>
          <w:sz w:val="32"/>
          <w:szCs w:val="32"/>
          <w:lang w:val="en-US" w:eastAsia="zh-CN" w:bidi="zh-CN"/>
        </w:rPr>
        <w:t>若申报企业无报价规格的，须将企业申报规格价格按差比价规则折算为报价规格报价</w:t>
      </w:r>
      <w:r>
        <w:rPr>
          <w:rStyle w:val="20"/>
          <w:rFonts w:hint="eastAsia" w:ascii="仿宋_GB2312" w:hAnsi="仿宋_GB2312" w:eastAsia="仿宋_GB2312" w:cs="仿宋_GB2312"/>
          <w:b w:val="0"/>
          <w:i w:val="0"/>
          <w:caps w:val="0"/>
          <w:color w:val="000000"/>
          <w:spacing w:val="7"/>
          <w:w w:val="95"/>
          <w:sz w:val="32"/>
          <w:szCs w:val="32"/>
          <w:lang w:val="zh-CN" w:eastAsia="zh-CN" w:bidi="zh-CN"/>
        </w:rPr>
        <w:t>。</w:t>
      </w:r>
    </w:p>
    <w:p>
      <w:pPr>
        <w:pStyle w:val="22"/>
        <w:keepNext w:val="0"/>
        <w:keepLines w:val="0"/>
        <w:pageBreakBefore w:val="0"/>
        <w:widowControl/>
        <w:kinsoku/>
        <w:overflowPunct/>
        <w:topLinePunct w:val="0"/>
        <w:bidi w:val="0"/>
        <w:snapToGrid w:val="0"/>
        <w:spacing w:beforeAutospacing="0" w:afterAutospacing="0" w:line="600" w:lineRule="exact"/>
        <w:ind w:left="0" w:firstLine="636" w:firstLineChars="200"/>
        <w:jc w:val="both"/>
        <w:textAlignment w:val="baseline"/>
        <w:rPr>
          <w:rStyle w:val="20"/>
          <w:rFonts w:hint="eastAsia" w:ascii="仿宋_GB2312" w:hAnsi="仿宋_GB2312" w:eastAsia="仿宋_GB2312" w:cs="仿宋_GB2312"/>
          <w:b w:val="0"/>
          <w:i w:val="0"/>
          <w:caps w:val="0"/>
          <w:color w:val="FF0000"/>
          <w:spacing w:val="7"/>
          <w:w w:val="95"/>
          <w:sz w:val="32"/>
          <w:szCs w:val="32"/>
          <w:lang w:val="en-US" w:eastAsia="zh-CN" w:bidi="zh-CN"/>
        </w:rPr>
      </w:pPr>
      <w:r>
        <w:rPr>
          <w:rStyle w:val="20"/>
          <w:rFonts w:hint="eastAsia" w:ascii="仿宋_GB2312" w:hAnsi="仿宋_GB2312" w:eastAsia="仿宋_GB2312" w:cs="仿宋_GB2312"/>
          <w:b w:val="0"/>
          <w:i w:val="0"/>
          <w:caps w:val="0"/>
          <w:color w:val="auto"/>
          <w:spacing w:val="7"/>
          <w:w w:val="95"/>
          <w:sz w:val="32"/>
          <w:szCs w:val="32"/>
          <w:lang w:val="en-US" w:eastAsia="zh-CN" w:bidi="zh-CN"/>
        </w:rPr>
        <w:t>企业报价不得高于最高有效申报价</w:t>
      </w:r>
      <w:r>
        <w:rPr>
          <w:rStyle w:val="20"/>
          <w:rFonts w:hint="eastAsia" w:ascii="仿宋_GB2312" w:hAnsi="仿宋_GB2312" w:eastAsia="仿宋_GB2312" w:cs="仿宋_GB2312"/>
          <w:b w:val="0"/>
          <w:i w:val="0"/>
          <w:caps w:val="0"/>
          <w:color w:val="auto"/>
          <w:spacing w:val="7"/>
          <w:w w:val="95"/>
          <w:sz w:val="32"/>
          <w:szCs w:val="32"/>
          <w:lang w:val="zh-CN" w:eastAsia="zh-CN" w:bidi="zh-CN"/>
        </w:rPr>
        <w:t>，</w:t>
      </w:r>
      <w:r>
        <w:rPr>
          <w:rStyle w:val="20"/>
          <w:rFonts w:hint="eastAsia" w:ascii="仿宋_GB2312" w:hAnsi="仿宋_GB2312" w:eastAsia="仿宋_GB2312" w:cs="仿宋_GB2312"/>
          <w:b w:val="0"/>
          <w:i w:val="0"/>
          <w:caps w:val="0"/>
          <w:color w:val="auto"/>
          <w:spacing w:val="7"/>
          <w:w w:val="95"/>
          <w:sz w:val="32"/>
          <w:szCs w:val="32"/>
          <w:lang w:val="en-US" w:eastAsia="zh-CN" w:bidi="zh-CN"/>
        </w:rPr>
        <w:t>高于最高有效申报价或报价为零</w:t>
      </w:r>
      <w:r>
        <w:rPr>
          <w:rStyle w:val="20"/>
          <w:rFonts w:hint="eastAsia" w:ascii="仿宋_GB2312" w:hAnsi="仿宋_GB2312" w:eastAsia="仿宋_GB2312" w:cs="仿宋_GB2312"/>
          <w:b w:val="0"/>
          <w:i w:val="0"/>
          <w:caps w:val="0"/>
          <w:color w:val="auto"/>
          <w:spacing w:val="7"/>
          <w:w w:val="95"/>
          <w:sz w:val="32"/>
          <w:szCs w:val="32"/>
          <w:lang w:val="zh-CN" w:eastAsia="zh-CN" w:bidi="zh-CN"/>
        </w:rPr>
        <w:t>为无效报价</w:t>
      </w:r>
      <w:r>
        <w:rPr>
          <w:rStyle w:val="20"/>
          <w:rFonts w:hint="eastAsia" w:ascii="仿宋_GB2312" w:hAnsi="仿宋_GB2312" w:eastAsia="仿宋_GB2312" w:cs="仿宋_GB2312"/>
          <w:b w:val="0"/>
          <w:i w:val="0"/>
          <w:caps w:val="0"/>
          <w:color w:val="auto"/>
          <w:spacing w:val="7"/>
          <w:w w:val="95"/>
          <w:sz w:val="32"/>
          <w:szCs w:val="32"/>
          <w:lang w:val="en-US" w:eastAsia="zh-CN" w:bidi="zh-CN"/>
        </w:rPr>
        <w:t>。</w:t>
      </w:r>
    </w:p>
    <w:p>
      <w:pPr>
        <w:pStyle w:val="22"/>
        <w:keepNext w:val="0"/>
        <w:keepLines w:val="0"/>
        <w:pageBreakBefore w:val="0"/>
        <w:widowControl/>
        <w:kinsoku/>
        <w:overflowPunct/>
        <w:topLinePunct w:val="0"/>
        <w:bidi w:val="0"/>
        <w:snapToGrid w:val="0"/>
        <w:spacing w:beforeAutospacing="0" w:afterAutospacing="0" w:line="600" w:lineRule="exact"/>
        <w:ind w:left="0" w:firstLine="636" w:firstLineChars="200"/>
        <w:jc w:val="both"/>
        <w:textAlignment w:val="baseline"/>
        <w:rPr>
          <w:rStyle w:val="20"/>
          <w:rFonts w:hint="eastAsia" w:ascii="仿宋_GB2312" w:hAnsi="仿宋_GB2312" w:eastAsia="仿宋_GB2312" w:cs="仿宋_GB2312"/>
          <w:b w:val="0"/>
          <w:i w:val="0"/>
          <w:caps w:val="0"/>
          <w:color w:val="0000FF"/>
          <w:spacing w:val="7"/>
          <w:w w:val="95"/>
          <w:sz w:val="32"/>
          <w:szCs w:val="32"/>
          <w:lang w:val="zh-CN" w:eastAsia="zh-CN" w:bidi="zh-CN"/>
        </w:rPr>
      </w:pPr>
      <w:r>
        <w:rPr>
          <w:rStyle w:val="20"/>
          <w:rFonts w:hint="eastAsia" w:ascii="仿宋_GB2312" w:hAnsi="仿宋_GB2312" w:eastAsia="仿宋_GB2312" w:cs="仿宋_GB2312"/>
          <w:b w:val="0"/>
          <w:i w:val="0"/>
          <w:caps w:val="0"/>
          <w:color w:val="000000"/>
          <w:spacing w:val="7"/>
          <w:w w:val="95"/>
          <w:sz w:val="32"/>
          <w:szCs w:val="32"/>
          <w:lang w:val="zh-CN" w:eastAsia="zh-CN" w:bidi="zh-CN"/>
        </w:rPr>
        <w:t>申报企业须提供“拟供应品种清单”，分别列明各申报品种可供应的规格、剂型及包装数量。</w:t>
      </w:r>
      <w:r>
        <w:rPr>
          <w:rStyle w:val="20"/>
          <w:rFonts w:hint="eastAsia" w:ascii="仿宋_GB2312" w:hAnsi="仿宋_GB2312" w:eastAsia="仿宋_GB2312" w:cs="仿宋_GB2312"/>
          <w:b w:val="0"/>
          <w:i w:val="0"/>
          <w:caps w:val="0"/>
          <w:color w:val="000000"/>
          <w:spacing w:val="7"/>
          <w:w w:val="95"/>
          <w:sz w:val="32"/>
          <w:szCs w:val="32"/>
          <w:lang w:val="en-US" w:eastAsia="zh-CN" w:bidi="zh-CN"/>
        </w:rPr>
        <w:t>如中选，</w:t>
      </w:r>
      <w:r>
        <w:rPr>
          <w:rStyle w:val="20"/>
          <w:rFonts w:hint="eastAsia" w:ascii="仿宋_GB2312" w:hAnsi="仿宋_GB2312" w:eastAsia="仿宋_GB2312" w:cs="仿宋_GB2312"/>
          <w:b w:val="0"/>
          <w:i w:val="0"/>
          <w:caps w:val="0"/>
          <w:color w:val="000000"/>
          <w:spacing w:val="7"/>
          <w:w w:val="95"/>
          <w:sz w:val="32"/>
          <w:szCs w:val="32"/>
          <w:lang w:val="zh-CN" w:eastAsia="zh-CN" w:bidi="zh-CN"/>
        </w:rPr>
        <w:t>其采购价以报价规</w:t>
      </w:r>
      <w:r>
        <w:rPr>
          <w:rStyle w:val="20"/>
          <w:rFonts w:hint="eastAsia" w:ascii="仿宋_GB2312" w:hAnsi="仿宋_GB2312" w:eastAsia="仿宋_GB2312" w:cs="仿宋_GB2312"/>
          <w:b w:val="0"/>
          <w:i w:val="0"/>
          <w:caps w:val="0"/>
          <w:color w:val="000000"/>
          <w:spacing w:val="7"/>
          <w:w w:val="95"/>
          <w:sz w:val="32"/>
          <w:szCs w:val="32"/>
          <w:lang w:val="en-US" w:eastAsia="zh-CN" w:bidi="zh-CN"/>
        </w:rPr>
        <w:t>格</w:t>
      </w:r>
      <w:r>
        <w:rPr>
          <w:rStyle w:val="20"/>
          <w:rFonts w:hint="eastAsia" w:ascii="仿宋_GB2312" w:hAnsi="仿宋_GB2312" w:eastAsia="仿宋_GB2312" w:cs="仿宋_GB2312"/>
          <w:b w:val="0"/>
          <w:i w:val="0"/>
          <w:caps w:val="0"/>
          <w:color w:val="000000"/>
          <w:spacing w:val="7"/>
          <w:w w:val="95"/>
          <w:sz w:val="32"/>
          <w:szCs w:val="32"/>
          <w:lang w:val="zh-CN" w:eastAsia="zh-CN" w:bidi="zh-CN"/>
        </w:rPr>
        <w:t>申报价作为基数按差比价规则计算确定，四舍五入保留小数点后2位（口服剂型按照转换系数最小的零售包装计算确定）。</w:t>
      </w:r>
    </w:p>
    <w:p>
      <w:pPr>
        <w:pStyle w:val="22"/>
        <w:pageBreakBefore w:val="0"/>
        <w:widowControl/>
        <w:kinsoku/>
        <w:overflowPunct/>
        <w:topLinePunct w:val="0"/>
        <w:bidi w:val="0"/>
        <w:snapToGrid w:val="0"/>
        <w:spacing w:beforeAutospacing="0" w:afterAutospacing="0" w:line="600" w:lineRule="exact"/>
        <w:ind w:left="0" w:leftChars="0" w:firstLine="636" w:firstLineChars="200"/>
        <w:textAlignment w:val="baseline"/>
        <w:rPr>
          <w:rFonts w:hint="eastAsia" w:ascii="仿宋_GB2312" w:hAnsi="仿宋_GB2312" w:eastAsia="仿宋_GB2312" w:cs="仿宋_GB2312"/>
          <w:snapToGrid/>
          <w:color w:val="auto"/>
          <w:kern w:val="2"/>
          <w:sz w:val="32"/>
          <w:szCs w:val="40"/>
          <w:lang w:val="zh-CN" w:eastAsia="zh-CN" w:bidi="ar-SA"/>
        </w:rPr>
      </w:pPr>
      <w:r>
        <w:rPr>
          <w:rStyle w:val="20"/>
          <w:rFonts w:hint="eastAsia" w:ascii="仿宋_GB2312" w:hAnsi="仿宋_GB2312" w:eastAsia="仿宋_GB2312" w:cs="仿宋_GB2312"/>
          <w:b w:val="0"/>
          <w:i w:val="0"/>
          <w:caps w:val="0"/>
          <w:color w:val="000000"/>
          <w:spacing w:val="7"/>
          <w:w w:val="95"/>
          <w:sz w:val="32"/>
          <w:szCs w:val="32"/>
          <w:lang w:val="zh-CN" w:eastAsia="zh-CN" w:bidi="zh-CN"/>
        </w:rPr>
        <w:t>本次集中采购所涉药品差比价关系参照现有规则，根据规格（装量差异按照含量差比价计算）、包装数量计算，不考虑剂型、包装材料差异。</w:t>
      </w:r>
    </w:p>
    <w:p>
      <w:pPr>
        <w:pStyle w:val="4"/>
        <w:bidi w:val="0"/>
        <w:ind w:firstLine="643" w:firstLineChars="200"/>
        <w:rPr>
          <w:rFonts w:hint="eastAsia"/>
          <w:lang w:val="zh-CN" w:eastAsia="zh-CN"/>
        </w:rPr>
      </w:pPr>
      <w:bookmarkStart w:id="48" w:name="_Toc24181"/>
      <w:bookmarkStart w:id="49" w:name="_Toc1283"/>
      <w:r>
        <w:rPr>
          <w:rFonts w:hint="eastAsia"/>
          <w:lang w:val="zh-CN" w:eastAsia="zh-CN"/>
        </w:rPr>
        <w:t>五、拟中选</w:t>
      </w:r>
      <w:r>
        <w:rPr>
          <w:rFonts w:hint="eastAsia"/>
          <w:lang w:val="en-US" w:eastAsia="zh-CN"/>
        </w:rPr>
        <w:t>企业</w:t>
      </w:r>
      <w:r>
        <w:rPr>
          <w:rFonts w:hint="eastAsia"/>
          <w:lang w:val="zh-CN" w:eastAsia="zh-CN"/>
        </w:rPr>
        <w:t>确定</w:t>
      </w:r>
      <w:bookmarkEnd w:id="48"/>
      <w:bookmarkEnd w:id="49"/>
    </w:p>
    <w:p>
      <w:pPr>
        <w:pStyle w:val="5"/>
        <w:bidi w:val="0"/>
        <w:ind w:firstLine="643" w:firstLineChars="200"/>
        <w:rPr>
          <w:rFonts w:hint="eastAsia"/>
          <w:lang w:val="en-US" w:eastAsia="zh-CN"/>
        </w:rPr>
      </w:pPr>
      <w:bookmarkStart w:id="50" w:name="_Toc10212"/>
      <w:bookmarkStart w:id="51" w:name="_Toc21740"/>
      <w:r>
        <w:rPr>
          <w:rFonts w:hint="eastAsia"/>
          <w:lang w:val="en-US" w:eastAsia="zh-CN"/>
        </w:rPr>
        <w:t>（一）中选数额</w:t>
      </w:r>
      <w:bookmarkEnd w:id="50"/>
      <w:bookmarkEnd w:id="51"/>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napToGrid/>
          <w:kern w:val="2"/>
          <w:sz w:val="32"/>
          <w:szCs w:val="40"/>
          <w:lang w:val="en-US" w:eastAsia="zh-CN" w:bidi="ar-SA"/>
        </w:rPr>
      </w:pPr>
      <w:r>
        <w:rPr>
          <w:rFonts w:hint="eastAsia" w:ascii="仿宋_GB2312" w:hAnsi="仿宋_GB2312" w:eastAsia="仿宋_GB2312" w:cs="仿宋_GB2312"/>
          <w:snapToGrid/>
          <w:kern w:val="2"/>
          <w:sz w:val="32"/>
          <w:szCs w:val="40"/>
          <w:lang w:val="en-US" w:eastAsia="zh-CN" w:bidi="ar-SA"/>
        </w:rPr>
        <w:t>本次采购实行多家中选</w:t>
      </w:r>
      <w:r>
        <w:rPr>
          <w:rFonts w:hint="eastAsia" w:ascii="仿宋_GB2312" w:hAnsi="仿宋_GB2312" w:eastAsia="仿宋_GB2312" w:cs="仿宋_GB2312"/>
          <w:snapToGrid/>
          <w:color w:val="auto"/>
          <w:kern w:val="2"/>
          <w:sz w:val="32"/>
          <w:szCs w:val="40"/>
          <w:lang w:val="en-US" w:eastAsia="zh-CN" w:bidi="ar-SA"/>
        </w:rPr>
        <w:t>、多家供应</w:t>
      </w:r>
      <w:r>
        <w:rPr>
          <w:rFonts w:hint="eastAsia" w:ascii="仿宋_GB2312" w:hAnsi="仿宋_GB2312" w:eastAsia="仿宋_GB2312" w:cs="仿宋_GB2312"/>
          <w:snapToGrid/>
          <w:kern w:val="2"/>
          <w:sz w:val="32"/>
          <w:szCs w:val="40"/>
          <w:lang w:val="en-US" w:eastAsia="zh-CN" w:bidi="ar-SA"/>
        </w:rPr>
        <w:t>，同品种最大拟中选数额如下：</w:t>
      </w:r>
    </w:p>
    <w:p>
      <w:pPr>
        <w:pStyle w:val="2"/>
        <w:pageBreakBefore w:val="0"/>
        <w:kinsoku/>
        <w:overflowPunct/>
        <w:topLinePunct w:val="0"/>
        <w:bidi w:val="0"/>
        <w:spacing w:line="600" w:lineRule="exact"/>
        <w:rPr>
          <w:rFonts w:hint="eastAsia" w:ascii="仿宋_GB2312" w:hAnsi="仿宋_GB2312" w:eastAsia="仿宋_GB2312" w:cs="仿宋_GB2312"/>
          <w:lang w:val="en-US" w:eastAsia="zh-CN"/>
        </w:rPr>
      </w:pPr>
    </w:p>
    <w:tbl>
      <w:tblPr>
        <w:tblStyle w:val="13"/>
        <w:tblpPr w:leftFromText="180" w:rightFromText="180" w:vertAnchor="text" w:horzAnchor="page" w:tblpX="1749" w:tblpY="140"/>
        <w:tblOverlap w:val="never"/>
        <w:tblW w:w="907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105"/>
        <w:gridCol w:w="2106"/>
        <w:gridCol w:w="648"/>
        <w:gridCol w:w="2106"/>
        <w:gridCol w:w="21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exact"/>
        </w:trPr>
        <w:tc>
          <w:tcPr>
            <w:tcW w:w="2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Style w:val="20"/>
                <w:rFonts w:hint="eastAsia" w:ascii="仿宋_GB2312" w:hAnsi="仿宋_GB2312" w:eastAsia="仿宋_GB2312" w:cs="仿宋_GB2312"/>
                <w:b w:val="0"/>
                <w:i w:val="0"/>
                <w:caps w:val="0"/>
                <w:color w:val="auto"/>
                <w:spacing w:val="0"/>
                <w:w w:val="100"/>
                <w:sz w:val="24"/>
                <w:szCs w:val="24"/>
                <w:lang w:val="en-US" w:eastAsia="zh-CN" w:bidi="ar-SA"/>
              </w:rPr>
            </w:pPr>
            <w:r>
              <w:rPr>
                <w:rStyle w:val="20"/>
                <w:rFonts w:hint="eastAsia" w:ascii="仿宋_GB2312" w:hAnsi="仿宋_GB2312" w:eastAsia="仿宋_GB2312" w:cs="仿宋_GB2312"/>
                <w:b w:val="0"/>
                <w:i w:val="0"/>
                <w:caps w:val="0"/>
                <w:color w:val="auto"/>
                <w:spacing w:val="0"/>
                <w:w w:val="100"/>
                <w:sz w:val="24"/>
                <w:szCs w:val="24"/>
                <w:lang w:val="en-US" w:eastAsia="zh-CN" w:bidi="ar-SA"/>
              </w:rPr>
              <w:t>有效申报企业数</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bidi w:val="0"/>
              <w:snapToGrid w:val="0"/>
              <w:spacing w:beforeAutospacing="0" w:afterAutospacing="0" w:line="600" w:lineRule="exact"/>
              <w:jc w:val="center"/>
              <w:textAlignment w:val="baseline"/>
              <w:rPr>
                <w:rStyle w:val="20"/>
                <w:rFonts w:hint="eastAsia" w:ascii="仿宋_GB2312" w:hAnsi="仿宋_GB2312" w:eastAsia="仿宋_GB2312" w:cs="仿宋_GB2312"/>
                <w:b w:val="0"/>
                <w:i w:val="0"/>
                <w:caps w:val="0"/>
                <w:color w:val="auto"/>
                <w:spacing w:val="0"/>
                <w:w w:val="100"/>
                <w:sz w:val="24"/>
                <w:szCs w:val="24"/>
                <w:lang w:val="en-US" w:eastAsia="zh-CN" w:bidi="ar-SA"/>
              </w:rPr>
            </w:pPr>
            <w:r>
              <w:rPr>
                <w:rFonts w:hint="eastAsia" w:ascii="仿宋_GB2312" w:hAnsi="仿宋_GB2312" w:eastAsia="仿宋_GB2312" w:cs="仿宋_GB2312"/>
                <w:snapToGrid/>
                <w:color w:val="auto"/>
                <w:kern w:val="2"/>
                <w:sz w:val="24"/>
                <w:szCs w:val="24"/>
                <w:lang w:val="en-US" w:eastAsia="zh-CN" w:bidi="ar-SA"/>
              </w:rPr>
              <w:t>最大拟中选数额</w:t>
            </w:r>
          </w:p>
        </w:tc>
        <w:tc>
          <w:tcPr>
            <w:tcW w:w="703"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bidi w:val="0"/>
              <w:snapToGrid w:val="0"/>
              <w:spacing w:beforeAutospacing="0" w:afterAutospacing="0" w:line="600" w:lineRule="exact"/>
              <w:jc w:val="center"/>
              <w:textAlignment w:val="baseline"/>
              <w:rPr>
                <w:rStyle w:val="20"/>
                <w:rFonts w:hint="eastAsia" w:ascii="仿宋_GB2312" w:hAnsi="仿宋_GB2312" w:eastAsia="仿宋_GB2312" w:cs="仿宋_GB2312"/>
                <w:b w:val="0"/>
                <w:i w:val="0"/>
                <w:caps w:val="0"/>
                <w:color w:val="auto"/>
                <w:spacing w:val="0"/>
                <w:w w:val="100"/>
                <w:sz w:val="24"/>
                <w:szCs w:val="24"/>
                <w:lang w:val="en-US" w:eastAsia="zh-CN" w:bidi="ar-SA"/>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bidi w:val="0"/>
              <w:snapToGrid w:val="0"/>
              <w:spacing w:beforeAutospacing="0" w:afterAutospacing="0" w:line="600" w:lineRule="exact"/>
              <w:jc w:val="center"/>
              <w:textAlignment w:val="baseline"/>
              <w:rPr>
                <w:rStyle w:val="20"/>
                <w:rFonts w:hint="eastAsia" w:ascii="仿宋_GB2312" w:hAnsi="仿宋_GB2312" w:eastAsia="仿宋_GB2312" w:cs="仿宋_GB2312"/>
                <w:b w:val="0"/>
                <w:i w:val="0"/>
                <w:caps w:val="0"/>
                <w:color w:val="auto"/>
                <w:spacing w:val="0"/>
                <w:w w:val="100"/>
                <w:sz w:val="24"/>
                <w:szCs w:val="24"/>
                <w:lang w:val="en-US" w:eastAsia="zh-CN" w:bidi="ar-SA"/>
              </w:rPr>
            </w:pPr>
            <w:r>
              <w:rPr>
                <w:rStyle w:val="20"/>
                <w:rFonts w:hint="eastAsia" w:ascii="仿宋_GB2312" w:hAnsi="仿宋_GB2312" w:eastAsia="仿宋_GB2312" w:cs="仿宋_GB2312"/>
                <w:b w:val="0"/>
                <w:i w:val="0"/>
                <w:caps w:val="0"/>
                <w:color w:val="auto"/>
                <w:spacing w:val="0"/>
                <w:w w:val="100"/>
                <w:sz w:val="24"/>
                <w:szCs w:val="24"/>
                <w:lang w:val="en-US" w:eastAsia="zh-CN" w:bidi="ar-SA"/>
              </w:rPr>
              <w:t>有效申报企业数</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bidi w:val="0"/>
              <w:snapToGrid w:val="0"/>
              <w:spacing w:beforeAutospacing="0" w:afterAutospacing="0" w:line="600" w:lineRule="exact"/>
              <w:jc w:val="center"/>
              <w:textAlignment w:val="baseline"/>
              <w:rPr>
                <w:rStyle w:val="20"/>
                <w:rFonts w:hint="eastAsia" w:ascii="仿宋_GB2312" w:hAnsi="仿宋_GB2312" w:eastAsia="仿宋_GB2312" w:cs="仿宋_GB2312"/>
                <w:b w:val="0"/>
                <w:i w:val="0"/>
                <w:caps w:val="0"/>
                <w:color w:val="auto"/>
                <w:spacing w:val="0"/>
                <w:w w:val="100"/>
                <w:sz w:val="24"/>
                <w:szCs w:val="24"/>
                <w:lang w:val="en-US" w:eastAsia="zh-CN" w:bidi="ar-SA"/>
              </w:rPr>
            </w:pPr>
            <w:r>
              <w:rPr>
                <w:rFonts w:hint="eastAsia" w:ascii="仿宋_GB2312" w:hAnsi="仿宋_GB2312" w:eastAsia="仿宋_GB2312" w:cs="仿宋_GB2312"/>
                <w:snapToGrid/>
                <w:color w:val="auto"/>
                <w:kern w:val="2"/>
                <w:sz w:val="24"/>
                <w:szCs w:val="24"/>
                <w:lang w:val="en-US" w:eastAsia="zh-CN" w:bidi="ar-SA"/>
              </w:rPr>
              <w:t>最大拟中选数额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2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bidi w:val="0"/>
              <w:snapToGrid w:val="0"/>
              <w:spacing w:beforeAutospacing="0" w:afterAutospacing="0" w:line="600" w:lineRule="exact"/>
              <w:jc w:val="center"/>
              <w:textAlignment w:val="baseline"/>
              <w:rPr>
                <w:rStyle w:val="20"/>
                <w:rFonts w:hint="eastAsia" w:ascii="仿宋_GB2312" w:hAnsi="仿宋_GB2312" w:eastAsia="仿宋_GB2312" w:cs="仿宋_GB2312"/>
                <w:b w:val="0"/>
                <w:i w:val="0"/>
                <w:caps w:val="0"/>
                <w:color w:val="auto"/>
                <w:spacing w:val="0"/>
                <w:w w:val="100"/>
                <w:sz w:val="24"/>
                <w:szCs w:val="24"/>
                <w:lang w:val="en-US" w:eastAsia="zh-CN" w:bidi="ar-SA"/>
              </w:rPr>
            </w:pPr>
            <w:r>
              <w:rPr>
                <w:rStyle w:val="20"/>
                <w:rFonts w:hint="eastAsia" w:ascii="仿宋_GB2312" w:hAnsi="仿宋_GB2312" w:eastAsia="仿宋_GB2312" w:cs="仿宋_GB2312"/>
                <w:b w:val="0"/>
                <w:i w:val="0"/>
                <w:caps w:val="0"/>
                <w:color w:val="auto"/>
                <w:spacing w:val="0"/>
                <w:w w:val="100"/>
                <w:sz w:val="24"/>
                <w:szCs w:val="24"/>
                <w:lang w:val="en-US" w:eastAsia="zh-CN" w:bidi="ar-SA"/>
              </w:rPr>
              <w:t>1</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bidi w:val="0"/>
              <w:snapToGrid w:val="0"/>
              <w:spacing w:beforeAutospacing="0" w:afterAutospacing="0" w:line="600" w:lineRule="exact"/>
              <w:jc w:val="center"/>
              <w:textAlignment w:val="baseline"/>
              <w:rPr>
                <w:rStyle w:val="20"/>
                <w:rFonts w:hint="eastAsia" w:ascii="仿宋_GB2312" w:hAnsi="仿宋_GB2312" w:eastAsia="仿宋_GB2312" w:cs="仿宋_GB2312"/>
                <w:b w:val="0"/>
                <w:i w:val="0"/>
                <w:caps w:val="0"/>
                <w:color w:val="auto"/>
                <w:spacing w:val="0"/>
                <w:w w:val="100"/>
                <w:sz w:val="24"/>
                <w:szCs w:val="24"/>
                <w:lang w:val="en-US" w:eastAsia="zh-CN" w:bidi="ar-SA"/>
              </w:rPr>
            </w:pPr>
            <w:r>
              <w:rPr>
                <w:rStyle w:val="20"/>
                <w:rFonts w:hint="eastAsia" w:ascii="仿宋_GB2312" w:hAnsi="仿宋_GB2312" w:eastAsia="仿宋_GB2312" w:cs="仿宋_GB2312"/>
                <w:b w:val="0"/>
                <w:i w:val="0"/>
                <w:caps w:val="0"/>
                <w:color w:val="auto"/>
                <w:spacing w:val="0"/>
                <w:w w:val="100"/>
                <w:sz w:val="24"/>
                <w:szCs w:val="24"/>
                <w:lang w:val="en-US" w:eastAsia="zh-CN" w:bidi="ar-SA"/>
              </w:rPr>
              <w:t>1</w:t>
            </w:r>
          </w:p>
        </w:tc>
        <w:tc>
          <w:tcPr>
            <w:tcW w:w="70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bidi w:val="0"/>
              <w:snapToGrid w:val="0"/>
              <w:spacing w:beforeAutospacing="0" w:afterAutospacing="0" w:line="600" w:lineRule="exact"/>
              <w:jc w:val="center"/>
              <w:textAlignment w:val="baseline"/>
              <w:rPr>
                <w:rStyle w:val="20"/>
                <w:rFonts w:hint="eastAsia" w:ascii="仿宋_GB2312" w:hAnsi="仿宋_GB2312" w:eastAsia="仿宋_GB2312" w:cs="仿宋_GB2312"/>
                <w:b w:val="0"/>
                <w:i w:val="0"/>
                <w:caps w:val="0"/>
                <w:color w:val="auto"/>
                <w:spacing w:val="0"/>
                <w:w w:val="100"/>
                <w:sz w:val="24"/>
                <w:szCs w:val="24"/>
                <w:lang w:val="en-US" w:eastAsia="zh-CN" w:bidi="ar-SA"/>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bidi w:val="0"/>
              <w:snapToGrid w:val="0"/>
              <w:spacing w:beforeAutospacing="0" w:afterAutospacing="0" w:line="600" w:lineRule="exact"/>
              <w:jc w:val="center"/>
              <w:textAlignment w:val="baseline"/>
              <w:rPr>
                <w:rFonts w:hint="eastAsia" w:ascii="仿宋_GB2312" w:hAnsi="仿宋_GB2312" w:eastAsia="仿宋_GB2312" w:cs="仿宋_GB2312"/>
                <w:b w:val="0"/>
                <w:i w:val="0"/>
                <w:caps w:val="0"/>
                <w:snapToGrid w:val="0"/>
                <w:color w:val="auto"/>
                <w:spacing w:val="0"/>
                <w:w w:val="100"/>
                <w:kern w:val="0"/>
                <w:sz w:val="24"/>
                <w:szCs w:val="24"/>
                <w:lang w:val="en-US" w:eastAsia="zh-CN" w:bidi="ar-SA"/>
              </w:rPr>
            </w:pPr>
            <w:r>
              <w:rPr>
                <w:rStyle w:val="20"/>
                <w:rFonts w:hint="eastAsia" w:ascii="仿宋_GB2312" w:hAnsi="仿宋_GB2312" w:eastAsia="仿宋_GB2312" w:cs="仿宋_GB2312"/>
                <w:b w:val="0"/>
                <w:i w:val="0"/>
                <w:caps w:val="0"/>
                <w:color w:val="auto"/>
                <w:spacing w:val="0"/>
                <w:w w:val="100"/>
                <w:sz w:val="24"/>
                <w:szCs w:val="24"/>
                <w:lang w:val="en-US" w:eastAsia="zh-CN" w:bidi="ar-SA"/>
              </w:rPr>
              <w:t>9</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bidi w:val="0"/>
              <w:snapToGrid w:val="0"/>
              <w:spacing w:beforeAutospacing="0" w:afterAutospacing="0" w:line="600" w:lineRule="exact"/>
              <w:jc w:val="center"/>
              <w:textAlignment w:val="baseline"/>
              <w:rPr>
                <w:rFonts w:hint="eastAsia" w:ascii="仿宋_GB2312" w:hAnsi="仿宋_GB2312" w:eastAsia="仿宋_GB2312" w:cs="仿宋_GB2312"/>
                <w:b w:val="0"/>
                <w:i w:val="0"/>
                <w:caps w:val="0"/>
                <w:snapToGrid w:val="0"/>
                <w:color w:val="auto"/>
                <w:spacing w:val="0"/>
                <w:w w:val="100"/>
                <w:kern w:val="0"/>
                <w:sz w:val="24"/>
                <w:szCs w:val="24"/>
                <w:lang w:val="en-US" w:eastAsia="zh-CN" w:bidi="ar-SA"/>
              </w:rPr>
            </w:pPr>
            <w:r>
              <w:rPr>
                <w:rStyle w:val="20"/>
                <w:rFonts w:hint="eastAsia" w:ascii="仿宋_GB2312" w:hAnsi="仿宋_GB2312" w:eastAsia="仿宋_GB2312" w:cs="仿宋_GB2312"/>
                <w:b w:val="0"/>
                <w:i w:val="0"/>
                <w:caps w:val="0"/>
                <w:color w:val="auto"/>
                <w:spacing w:val="0"/>
                <w:w w:val="100"/>
                <w:sz w:val="24"/>
                <w:szCs w:val="24"/>
                <w:lang w:val="en-US" w:eastAsia="zh-CN" w:bidi="ar-SA"/>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2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bidi w:val="0"/>
              <w:snapToGrid w:val="0"/>
              <w:spacing w:beforeAutospacing="0" w:afterAutospacing="0" w:line="600" w:lineRule="exact"/>
              <w:jc w:val="center"/>
              <w:textAlignment w:val="baseline"/>
              <w:rPr>
                <w:rStyle w:val="20"/>
                <w:rFonts w:hint="eastAsia" w:ascii="仿宋_GB2312" w:hAnsi="仿宋_GB2312" w:eastAsia="仿宋_GB2312" w:cs="仿宋_GB2312"/>
                <w:b w:val="0"/>
                <w:i w:val="0"/>
                <w:caps w:val="0"/>
                <w:color w:val="auto"/>
                <w:spacing w:val="0"/>
                <w:w w:val="100"/>
                <w:sz w:val="24"/>
                <w:szCs w:val="24"/>
                <w:lang w:val="en-US" w:eastAsia="zh-CN" w:bidi="ar-SA"/>
              </w:rPr>
            </w:pPr>
            <w:r>
              <w:rPr>
                <w:rStyle w:val="20"/>
                <w:rFonts w:hint="eastAsia" w:ascii="仿宋_GB2312" w:hAnsi="仿宋_GB2312" w:eastAsia="仿宋_GB2312" w:cs="仿宋_GB2312"/>
                <w:b w:val="0"/>
                <w:i w:val="0"/>
                <w:caps w:val="0"/>
                <w:color w:val="auto"/>
                <w:spacing w:val="0"/>
                <w:w w:val="100"/>
                <w:sz w:val="24"/>
                <w:szCs w:val="24"/>
                <w:lang w:val="en-US" w:eastAsia="zh-CN" w:bidi="ar-SA"/>
              </w:rPr>
              <w:t>2</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bidi w:val="0"/>
              <w:snapToGrid w:val="0"/>
              <w:spacing w:beforeAutospacing="0" w:afterAutospacing="0" w:line="600" w:lineRule="exact"/>
              <w:jc w:val="center"/>
              <w:textAlignment w:val="baseline"/>
              <w:rPr>
                <w:rStyle w:val="20"/>
                <w:rFonts w:hint="eastAsia" w:ascii="仿宋_GB2312" w:hAnsi="仿宋_GB2312" w:eastAsia="仿宋_GB2312" w:cs="仿宋_GB2312"/>
                <w:b w:val="0"/>
                <w:i w:val="0"/>
                <w:caps w:val="0"/>
                <w:color w:val="auto"/>
                <w:spacing w:val="0"/>
                <w:w w:val="100"/>
                <w:sz w:val="24"/>
                <w:szCs w:val="24"/>
                <w:lang w:val="en-US" w:eastAsia="zh-CN" w:bidi="ar-SA"/>
              </w:rPr>
            </w:pPr>
            <w:r>
              <w:rPr>
                <w:rStyle w:val="20"/>
                <w:rFonts w:hint="eastAsia" w:ascii="仿宋_GB2312" w:hAnsi="仿宋_GB2312" w:eastAsia="仿宋_GB2312" w:cs="仿宋_GB2312"/>
                <w:b w:val="0"/>
                <w:i w:val="0"/>
                <w:caps w:val="0"/>
                <w:color w:val="auto"/>
                <w:spacing w:val="0"/>
                <w:w w:val="100"/>
                <w:sz w:val="24"/>
                <w:szCs w:val="24"/>
                <w:lang w:val="en-US" w:eastAsia="zh-CN" w:bidi="ar-SA"/>
              </w:rPr>
              <w:t>2</w:t>
            </w:r>
          </w:p>
        </w:tc>
        <w:tc>
          <w:tcPr>
            <w:tcW w:w="70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bidi w:val="0"/>
              <w:snapToGrid w:val="0"/>
              <w:spacing w:beforeAutospacing="0" w:afterAutospacing="0" w:line="600" w:lineRule="exact"/>
              <w:jc w:val="center"/>
              <w:textAlignment w:val="baseline"/>
              <w:rPr>
                <w:rStyle w:val="20"/>
                <w:rFonts w:hint="eastAsia" w:ascii="仿宋_GB2312" w:hAnsi="仿宋_GB2312" w:eastAsia="仿宋_GB2312" w:cs="仿宋_GB2312"/>
                <w:b w:val="0"/>
                <w:i w:val="0"/>
                <w:caps w:val="0"/>
                <w:color w:val="auto"/>
                <w:spacing w:val="0"/>
                <w:w w:val="100"/>
                <w:sz w:val="24"/>
                <w:szCs w:val="24"/>
                <w:lang w:val="en-US" w:eastAsia="zh-CN" w:bidi="ar-SA"/>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bidi w:val="0"/>
              <w:snapToGrid w:val="0"/>
              <w:spacing w:beforeAutospacing="0" w:afterAutospacing="0" w:line="600" w:lineRule="exact"/>
              <w:jc w:val="center"/>
              <w:textAlignment w:val="baseline"/>
              <w:rPr>
                <w:rFonts w:hint="eastAsia" w:ascii="仿宋_GB2312" w:hAnsi="仿宋_GB2312" w:eastAsia="仿宋_GB2312" w:cs="仿宋_GB2312"/>
                <w:b w:val="0"/>
                <w:i w:val="0"/>
                <w:caps w:val="0"/>
                <w:snapToGrid w:val="0"/>
                <w:color w:val="auto"/>
                <w:spacing w:val="0"/>
                <w:w w:val="100"/>
                <w:kern w:val="0"/>
                <w:sz w:val="24"/>
                <w:szCs w:val="24"/>
                <w:lang w:val="en-US" w:eastAsia="zh-CN" w:bidi="ar-SA"/>
              </w:rPr>
            </w:pPr>
            <w:r>
              <w:rPr>
                <w:rStyle w:val="20"/>
                <w:rFonts w:hint="eastAsia" w:ascii="仿宋_GB2312" w:hAnsi="仿宋_GB2312" w:eastAsia="仿宋_GB2312" w:cs="仿宋_GB2312"/>
                <w:b w:val="0"/>
                <w:i w:val="0"/>
                <w:caps w:val="0"/>
                <w:color w:val="auto"/>
                <w:spacing w:val="0"/>
                <w:w w:val="100"/>
                <w:sz w:val="24"/>
                <w:szCs w:val="24"/>
                <w:lang w:val="en-US" w:eastAsia="zh-CN" w:bidi="ar-SA"/>
              </w:rPr>
              <w:t>10</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bidi w:val="0"/>
              <w:snapToGrid w:val="0"/>
              <w:spacing w:beforeAutospacing="0" w:afterAutospacing="0" w:line="600" w:lineRule="exact"/>
              <w:jc w:val="center"/>
              <w:textAlignment w:val="baseline"/>
              <w:rPr>
                <w:rFonts w:hint="eastAsia" w:ascii="仿宋_GB2312" w:hAnsi="仿宋_GB2312" w:eastAsia="仿宋_GB2312" w:cs="仿宋_GB2312"/>
                <w:b w:val="0"/>
                <w:i w:val="0"/>
                <w:caps w:val="0"/>
                <w:snapToGrid w:val="0"/>
                <w:color w:val="auto"/>
                <w:spacing w:val="0"/>
                <w:w w:val="100"/>
                <w:kern w:val="0"/>
                <w:sz w:val="24"/>
                <w:szCs w:val="24"/>
                <w:lang w:val="en-US" w:eastAsia="zh-CN" w:bidi="ar-SA"/>
              </w:rPr>
            </w:pPr>
            <w:r>
              <w:rPr>
                <w:rStyle w:val="20"/>
                <w:rFonts w:hint="eastAsia" w:ascii="仿宋_GB2312" w:hAnsi="仿宋_GB2312" w:eastAsia="仿宋_GB2312" w:cs="仿宋_GB2312"/>
                <w:b w:val="0"/>
                <w:i w:val="0"/>
                <w:caps w:val="0"/>
                <w:color w:val="auto"/>
                <w:spacing w:val="0"/>
                <w:w w:val="100"/>
                <w:sz w:val="24"/>
                <w:szCs w:val="24"/>
                <w:lang w:val="en-US" w:eastAsia="zh-CN" w:bidi="ar-SA"/>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exact"/>
        </w:trPr>
        <w:tc>
          <w:tcPr>
            <w:tcW w:w="2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bidi w:val="0"/>
              <w:snapToGrid w:val="0"/>
              <w:spacing w:beforeAutospacing="0" w:afterAutospacing="0" w:line="600" w:lineRule="exact"/>
              <w:jc w:val="center"/>
              <w:textAlignment w:val="baseline"/>
              <w:rPr>
                <w:rStyle w:val="20"/>
                <w:rFonts w:hint="eastAsia" w:ascii="仿宋_GB2312" w:hAnsi="仿宋_GB2312" w:eastAsia="仿宋_GB2312" w:cs="仿宋_GB2312"/>
                <w:b w:val="0"/>
                <w:i w:val="0"/>
                <w:caps w:val="0"/>
                <w:color w:val="auto"/>
                <w:spacing w:val="0"/>
                <w:w w:val="100"/>
                <w:sz w:val="24"/>
                <w:szCs w:val="24"/>
                <w:lang w:val="en-US" w:eastAsia="zh-CN" w:bidi="ar-SA"/>
              </w:rPr>
            </w:pPr>
            <w:r>
              <w:rPr>
                <w:rStyle w:val="20"/>
                <w:rFonts w:hint="eastAsia" w:ascii="仿宋_GB2312" w:hAnsi="仿宋_GB2312" w:eastAsia="仿宋_GB2312" w:cs="仿宋_GB2312"/>
                <w:b w:val="0"/>
                <w:i w:val="0"/>
                <w:caps w:val="0"/>
                <w:color w:val="auto"/>
                <w:spacing w:val="0"/>
                <w:w w:val="100"/>
                <w:sz w:val="24"/>
                <w:szCs w:val="24"/>
                <w:lang w:val="en-US" w:eastAsia="zh-CN" w:bidi="ar-SA"/>
              </w:rPr>
              <w:t>3</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bidi w:val="0"/>
              <w:snapToGrid w:val="0"/>
              <w:spacing w:beforeAutospacing="0" w:afterAutospacing="0" w:line="600" w:lineRule="exact"/>
              <w:jc w:val="center"/>
              <w:textAlignment w:val="baseline"/>
              <w:rPr>
                <w:rStyle w:val="20"/>
                <w:rFonts w:hint="eastAsia" w:ascii="仿宋_GB2312" w:hAnsi="仿宋_GB2312" w:eastAsia="仿宋_GB2312" w:cs="仿宋_GB2312"/>
                <w:b w:val="0"/>
                <w:i w:val="0"/>
                <w:caps w:val="0"/>
                <w:color w:val="auto"/>
                <w:spacing w:val="0"/>
                <w:w w:val="100"/>
                <w:sz w:val="24"/>
                <w:szCs w:val="24"/>
                <w:lang w:val="en-US" w:eastAsia="zh-CN" w:bidi="ar-SA"/>
              </w:rPr>
            </w:pPr>
            <w:r>
              <w:rPr>
                <w:rStyle w:val="20"/>
                <w:rFonts w:hint="eastAsia" w:ascii="仿宋_GB2312" w:hAnsi="仿宋_GB2312" w:eastAsia="仿宋_GB2312" w:cs="仿宋_GB2312"/>
                <w:b w:val="0"/>
                <w:i w:val="0"/>
                <w:caps w:val="0"/>
                <w:color w:val="auto"/>
                <w:spacing w:val="0"/>
                <w:w w:val="100"/>
                <w:sz w:val="24"/>
                <w:szCs w:val="24"/>
                <w:lang w:val="en-US" w:eastAsia="zh-CN" w:bidi="ar-SA"/>
              </w:rPr>
              <w:t>2</w:t>
            </w:r>
          </w:p>
        </w:tc>
        <w:tc>
          <w:tcPr>
            <w:tcW w:w="70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bidi w:val="0"/>
              <w:snapToGrid w:val="0"/>
              <w:spacing w:beforeAutospacing="0" w:afterAutospacing="0" w:line="600" w:lineRule="exact"/>
              <w:jc w:val="center"/>
              <w:textAlignment w:val="baseline"/>
              <w:rPr>
                <w:rStyle w:val="20"/>
                <w:rFonts w:hint="eastAsia" w:ascii="仿宋_GB2312" w:hAnsi="仿宋_GB2312" w:eastAsia="仿宋_GB2312" w:cs="仿宋_GB2312"/>
                <w:b w:val="0"/>
                <w:i w:val="0"/>
                <w:caps w:val="0"/>
                <w:color w:val="auto"/>
                <w:spacing w:val="0"/>
                <w:w w:val="100"/>
                <w:sz w:val="24"/>
                <w:szCs w:val="24"/>
                <w:lang w:val="en-US" w:eastAsia="zh-CN" w:bidi="ar-SA"/>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bidi w:val="0"/>
              <w:snapToGrid w:val="0"/>
              <w:spacing w:beforeAutospacing="0" w:afterAutospacing="0" w:line="600" w:lineRule="exact"/>
              <w:jc w:val="center"/>
              <w:textAlignment w:val="baseline"/>
              <w:rPr>
                <w:rFonts w:hint="eastAsia" w:ascii="仿宋_GB2312" w:hAnsi="仿宋_GB2312" w:eastAsia="仿宋_GB2312" w:cs="仿宋_GB2312"/>
                <w:b w:val="0"/>
                <w:i w:val="0"/>
                <w:caps w:val="0"/>
                <w:snapToGrid w:val="0"/>
                <w:color w:val="auto"/>
                <w:spacing w:val="0"/>
                <w:w w:val="100"/>
                <w:kern w:val="0"/>
                <w:sz w:val="24"/>
                <w:szCs w:val="24"/>
                <w:lang w:val="en-US" w:eastAsia="zh-CN" w:bidi="ar-SA"/>
              </w:rPr>
            </w:pPr>
            <w:r>
              <w:rPr>
                <w:rStyle w:val="20"/>
                <w:rFonts w:hint="eastAsia" w:ascii="仿宋_GB2312" w:hAnsi="仿宋_GB2312" w:eastAsia="仿宋_GB2312" w:cs="仿宋_GB2312"/>
                <w:b w:val="0"/>
                <w:i w:val="0"/>
                <w:caps w:val="0"/>
                <w:color w:val="auto"/>
                <w:spacing w:val="0"/>
                <w:w w:val="100"/>
                <w:sz w:val="24"/>
                <w:szCs w:val="24"/>
                <w:lang w:val="en-US" w:eastAsia="zh-CN" w:bidi="ar-SA"/>
              </w:rPr>
              <w:t>11</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bidi w:val="0"/>
              <w:snapToGrid w:val="0"/>
              <w:spacing w:beforeAutospacing="0" w:afterAutospacing="0" w:line="600" w:lineRule="exact"/>
              <w:jc w:val="center"/>
              <w:textAlignment w:val="baseline"/>
              <w:rPr>
                <w:rFonts w:hint="eastAsia" w:ascii="仿宋_GB2312" w:hAnsi="仿宋_GB2312" w:eastAsia="仿宋_GB2312" w:cs="仿宋_GB2312"/>
                <w:b w:val="0"/>
                <w:i w:val="0"/>
                <w:caps w:val="0"/>
                <w:snapToGrid w:val="0"/>
                <w:color w:val="auto"/>
                <w:spacing w:val="0"/>
                <w:w w:val="100"/>
                <w:kern w:val="0"/>
                <w:sz w:val="24"/>
                <w:szCs w:val="24"/>
                <w:lang w:val="en-US" w:eastAsia="zh-CN" w:bidi="ar-SA"/>
              </w:rPr>
            </w:pPr>
            <w:r>
              <w:rPr>
                <w:rStyle w:val="20"/>
                <w:rFonts w:hint="eastAsia" w:ascii="仿宋_GB2312" w:hAnsi="仿宋_GB2312" w:eastAsia="仿宋_GB2312" w:cs="仿宋_GB2312"/>
                <w:b w:val="0"/>
                <w:i w:val="0"/>
                <w:caps w:val="0"/>
                <w:color w:val="auto"/>
                <w:spacing w:val="0"/>
                <w:w w:val="100"/>
                <w:sz w:val="24"/>
                <w:szCs w:val="24"/>
                <w:lang w:val="en-US" w:eastAsia="zh-CN" w:bidi="ar-SA"/>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exact"/>
        </w:trPr>
        <w:tc>
          <w:tcPr>
            <w:tcW w:w="2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bidi w:val="0"/>
              <w:snapToGrid w:val="0"/>
              <w:spacing w:beforeAutospacing="0" w:afterAutospacing="0" w:line="600" w:lineRule="exact"/>
              <w:jc w:val="center"/>
              <w:textAlignment w:val="baseline"/>
              <w:rPr>
                <w:rStyle w:val="20"/>
                <w:rFonts w:hint="eastAsia" w:ascii="仿宋_GB2312" w:hAnsi="仿宋_GB2312" w:eastAsia="仿宋_GB2312" w:cs="仿宋_GB2312"/>
                <w:b w:val="0"/>
                <w:i w:val="0"/>
                <w:caps w:val="0"/>
                <w:color w:val="auto"/>
                <w:spacing w:val="0"/>
                <w:w w:val="100"/>
                <w:sz w:val="24"/>
                <w:szCs w:val="24"/>
                <w:lang w:val="en-US" w:eastAsia="zh-CN" w:bidi="ar-SA"/>
              </w:rPr>
            </w:pPr>
            <w:r>
              <w:rPr>
                <w:rStyle w:val="20"/>
                <w:rFonts w:hint="eastAsia" w:ascii="仿宋_GB2312" w:hAnsi="仿宋_GB2312" w:eastAsia="仿宋_GB2312" w:cs="仿宋_GB2312"/>
                <w:b w:val="0"/>
                <w:i w:val="0"/>
                <w:caps w:val="0"/>
                <w:color w:val="auto"/>
                <w:spacing w:val="0"/>
                <w:w w:val="100"/>
                <w:sz w:val="24"/>
                <w:szCs w:val="24"/>
                <w:lang w:val="en-US" w:eastAsia="zh-CN" w:bidi="ar-SA"/>
              </w:rPr>
              <w:t>4</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bidi w:val="0"/>
              <w:snapToGrid w:val="0"/>
              <w:spacing w:beforeAutospacing="0" w:afterAutospacing="0" w:line="600" w:lineRule="exact"/>
              <w:jc w:val="center"/>
              <w:textAlignment w:val="baseline"/>
              <w:rPr>
                <w:rStyle w:val="20"/>
                <w:rFonts w:hint="eastAsia" w:ascii="仿宋_GB2312" w:hAnsi="仿宋_GB2312" w:eastAsia="仿宋_GB2312" w:cs="仿宋_GB2312"/>
                <w:b w:val="0"/>
                <w:i w:val="0"/>
                <w:caps w:val="0"/>
                <w:color w:val="auto"/>
                <w:spacing w:val="0"/>
                <w:w w:val="100"/>
                <w:sz w:val="24"/>
                <w:szCs w:val="24"/>
                <w:lang w:val="en-US" w:eastAsia="zh-CN" w:bidi="ar-SA"/>
              </w:rPr>
            </w:pPr>
            <w:r>
              <w:rPr>
                <w:rStyle w:val="20"/>
                <w:rFonts w:hint="eastAsia" w:ascii="仿宋_GB2312" w:hAnsi="仿宋_GB2312" w:eastAsia="仿宋_GB2312" w:cs="仿宋_GB2312"/>
                <w:b w:val="0"/>
                <w:i w:val="0"/>
                <w:caps w:val="0"/>
                <w:color w:val="auto"/>
                <w:spacing w:val="0"/>
                <w:w w:val="100"/>
                <w:sz w:val="24"/>
                <w:szCs w:val="24"/>
                <w:lang w:val="en-US" w:eastAsia="zh-CN" w:bidi="ar-SA"/>
              </w:rPr>
              <w:t>2</w:t>
            </w:r>
          </w:p>
        </w:tc>
        <w:tc>
          <w:tcPr>
            <w:tcW w:w="70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bidi w:val="0"/>
              <w:snapToGrid w:val="0"/>
              <w:spacing w:beforeAutospacing="0" w:afterAutospacing="0" w:line="600" w:lineRule="exact"/>
              <w:jc w:val="center"/>
              <w:textAlignment w:val="baseline"/>
              <w:rPr>
                <w:rStyle w:val="20"/>
                <w:rFonts w:hint="eastAsia" w:ascii="仿宋_GB2312" w:hAnsi="仿宋_GB2312" w:eastAsia="仿宋_GB2312" w:cs="仿宋_GB2312"/>
                <w:b w:val="0"/>
                <w:i w:val="0"/>
                <w:caps w:val="0"/>
                <w:color w:val="auto"/>
                <w:spacing w:val="0"/>
                <w:w w:val="100"/>
                <w:sz w:val="24"/>
                <w:szCs w:val="24"/>
                <w:lang w:val="en-US" w:eastAsia="zh-CN" w:bidi="ar-SA"/>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bidi w:val="0"/>
              <w:snapToGrid w:val="0"/>
              <w:spacing w:beforeAutospacing="0" w:afterAutospacing="0" w:line="600" w:lineRule="exact"/>
              <w:jc w:val="center"/>
              <w:textAlignment w:val="baseline"/>
              <w:rPr>
                <w:rFonts w:hint="eastAsia" w:ascii="仿宋_GB2312" w:hAnsi="仿宋_GB2312" w:eastAsia="仿宋_GB2312" w:cs="仿宋_GB2312"/>
                <w:b w:val="0"/>
                <w:i w:val="0"/>
                <w:caps w:val="0"/>
                <w:snapToGrid w:val="0"/>
                <w:color w:val="auto"/>
                <w:spacing w:val="0"/>
                <w:w w:val="100"/>
                <w:kern w:val="0"/>
                <w:sz w:val="24"/>
                <w:szCs w:val="24"/>
                <w:lang w:val="en-US" w:eastAsia="zh-CN" w:bidi="ar-SA"/>
              </w:rPr>
            </w:pPr>
            <w:r>
              <w:rPr>
                <w:rStyle w:val="20"/>
                <w:rFonts w:hint="eastAsia" w:ascii="仿宋_GB2312" w:hAnsi="仿宋_GB2312" w:eastAsia="仿宋_GB2312" w:cs="仿宋_GB2312"/>
                <w:b w:val="0"/>
                <w:i w:val="0"/>
                <w:caps w:val="0"/>
                <w:color w:val="auto"/>
                <w:spacing w:val="0"/>
                <w:w w:val="100"/>
                <w:sz w:val="24"/>
                <w:szCs w:val="24"/>
                <w:lang w:val="en-US" w:eastAsia="zh-CN" w:bidi="ar-SA"/>
              </w:rPr>
              <w:t>12</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bidi w:val="0"/>
              <w:snapToGrid w:val="0"/>
              <w:spacing w:beforeAutospacing="0" w:afterAutospacing="0" w:line="600" w:lineRule="exact"/>
              <w:jc w:val="center"/>
              <w:textAlignment w:val="baseline"/>
              <w:rPr>
                <w:rFonts w:hint="eastAsia" w:ascii="仿宋_GB2312" w:hAnsi="仿宋_GB2312" w:eastAsia="仿宋_GB2312" w:cs="仿宋_GB2312"/>
                <w:b w:val="0"/>
                <w:i w:val="0"/>
                <w:caps w:val="0"/>
                <w:snapToGrid w:val="0"/>
                <w:color w:val="auto"/>
                <w:spacing w:val="0"/>
                <w:w w:val="100"/>
                <w:kern w:val="0"/>
                <w:sz w:val="24"/>
                <w:szCs w:val="24"/>
                <w:lang w:val="en-US" w:eastAsia="zh-CN" w:bidi="ar-SA"/>
              </w:rPr>
            </w:pPr>
            <w:r>
              <w:rPr>
                <w:rStyle w:val="20"/>
                <w:rFonts w:hint="eastAsia" w:ascii="仿宋_GB2312" w:hAnsi="仿宋_GB2312" w:eastAsia="仿宋_GB2312" w:cs="仿宋_GB2312"/>
                <w:b w:val="0"/>
                <w:i w:val="0"/>
                <w:caps w:val="0"/>
                <w:color w:val="auto"/>
                <w:spacing w:val="0"/>
                <w:w w:val="100"/>
                <w:sz w:val="24"/>
                <w:szCs w:val="24"/>
                <w:lang w:val="en-US" w:eastAsia="zh-CN" w:bidi="ar-SA"/>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exact"/>
        </w:trPr>
        <w:tc>
          <w:tcPr>
            <w:tcW w:w="2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bidi w:val="0"/>
              <w:snapToGrid w:val="0"/>
              <w:spacing w:beforeAutospacing="0" w:afterAutospacing="0" w:line="600" w:lineRule="exact"/>
              <w:jc w:val="center"/>
              <w:textAlignment w:val="baseline"/>
              <w:rPr>
                <w:rFonts w:hint="eastAsia" w:ascii="仿宋_GB2312" w:hAnsi="仿宋_GB2312" w:eastAsia="仿宋_GB2312" w:cs="仿宋_GB2312"/>
                <w:b w:val="0"/>
                <w:i w:val="0"/>
                <w:caps w:val="0"/>
                <w:snapToGrid w:val="0"/>
                <w:color w:val="auto"/>
                <w:spacing w:val="0"/>
                <w:w w:val="100"/>
                <w:kern w:val="0"/>
                <w:sz w:val="24"/>
                <w:szCs w:val="24"/>
                <w:lang w:val="en-US" w:eastAsia="zh-CN" w:bidi="ar-SA"/>
              </w:rPr>
            </w:pPr>
            <w:r>
              <w:rPr>
                <w:rStyle w:val="20"/>
                <w:rFonts w:hint="eastAsia" w:ascii="仿宋_GB2312" w:hAnsi="仿宋_GB2312" w:eastAsia="仿宋_GB2312" w:cs="仿宋_GB2312"/>
                <w:b w:val="0"/>
                <w:i w:val="0"/>
                <w:caps w:val="0"/>
                <w:color w:val="auto"/>
                <w:spacing w:val="0"/>
                <w:w w:val="100"/>
                <w:sz w:val="24"/>
                <w:szCs w:val="24"/>
                <w:lang w:val="en-US" w:eastAsia="zh-CN" w:bidi="ar-SA"/>
              </w:rPr>
              <w:t>5</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bidi w:val="0"/>
              <w:snapToGrid w:val="0"/>
              <w:spacing w:beforeAutospacing="0" w:afterAutospacing="0" w:line="600" w:lineRule="exact"/>
              <w:jc w:val="center"/>
              <w:textAlignment w:val="baseline"/>
              <w:rPr>
                <w:rFonts w:hint="eastAsia" w:ascii="仿宋_GB2312" w:hAnsi="仿宋_GB2312" w:eastAsia="仿宋_GB2312" w:cs="仿宋_GB2312"/>
                <w:b w:val="0"/>
                <w:i w:val="0"/>
                <w:caps w:val="0"/>
                <w:snapToGrid w:val="0"/>
                <w:color w:val="auto"/>
                <w:spacing w:val="0"/>
                <w:w w:val="100"/>
                <w:kern w:val="0"/>
                <w:sz w:val="24"/>
                <w:szCs w:val="24"/>
                <w:lang w:val="en-US" w:eastAsia="zh-CN" w:bidi="ar-SA"/>
              </w:rPr>
            </w:pPr>
            <w:r>
              <w:rPr>
                <w:rStyle w:val="20"/>
                <w:rFonts w:hint="eastAsia" w:ascii="仿宋_GB2312" w:hAnsi="仿宋_GB2312" w:eastAsia="仿宋_GB2312" w:cs="仿宋_GB2312"/>
                <w:b w:val="0"/>
                <w:i w:val="0"/>
                <w:caps w:val="0"/>
                <w:color w:val="auto"/>
                <w:spacing w:val="0"/>
                <w:w w:val="100"/>
                <w:sz w:val="24"/>
                <w:szCs w:val="24"/>
                <w:lang w:val="en-US" w:eastAsia="zh-CN" w:bidi="ar-SA"/>
              </w:rPr>
              <w:t>3</w:t>
            </w:r>
          </w:p>
        </w:tc>
        <w:tc>
          <w:tcPr>
            <w:tcW w:w="70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bidi w:val="0"/>
              <w:snapToGrid w:val="0"/>
              <w:spacing w:beforeAutospacing="0" w:afterAutospacing="0" w:line="600" w:lineRule="exact"/>
              <w:jc w:val="center"/>
              <w:textAlignment w:val="baseline"/>
              <w:rPr>
                <w:rFonts w:hint="eastAsia" w:ascii="仿宋_GB2312" w:hAnsi="仿宋_GB2312" w:eastAsia="仿宋_GB2312" w:cs="仿宋_GB2312"/>
                <w:b w:val="0"/>
                <w:i w:val="0"/>
                <w:caps w:val="0"/>
                <w:snapToGrid w:val="0"/>
                <w:color w:val="auto"/>
                <w:spacing w:val="0"/>
                <w:w w:val="100"/>
                <w:kern w:val="0"/>
                <w:sz w:val="24"/>
                <w:szCs w:val="24"/>
                <w:lang w:val="en-US" w:eastAsia="zh-CN" w:bidi="ar-SA"/>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bidi w:val="0"/>
              <w:snapToGrid w:val="0"/>
              <w:spacing w:beforeAutospacing="0" w:afterAutospacing="0" w:line="600" w:lineRule="exact"/>
              <w:jc w:val="center"/>
              <w:textAlignment w:val="baseline"/>
              <w:rPr>
                <w:rFonts w:hint="eastAsia" w:ascii="仿宋_GB2312" w:hAnsi="仿宋_GB2312" w:eastAsia="仿宋_GB2312" w:cs="仿宋_GB2312"/>
                <w:b w:val="0"/>
                <w:i w:val="0"/>
                <w:caps w:val="0"/>
                <w:snapToGrid w:val="0"/>
                <w:color w:val="auto"/>
                <w:spacing w:val="0"/>
                <w:w w:val="100"/>
                <w:kern w:val="0"/>
                <w:sz w:val="24"/>
                <w:szCs w:val="24"/>
                <w:lang w:val="en-US" w:eastAsia="zh-CN" w:bidi="ar-SA"/>
              </w:rPr>
            </w:pPr>
            <w:r>
              <w:rPr>
                <w:rFonts w:hint="eastAsia" w:ascii="仿宋_GB2312" w:hAnsi="仿宋_GB2312" w:eastAsia="仿宋_GB2312" w:cs="仿宋_GB2312"/>
                <w:b w:val="0"/>
                <w:i w:val="0"/>
                <w:caps w:val="0"/>
                <w:snapToGrid w:val="0"/>
                <w:color w:val="auto"/>
                <w:spacing w:val="0"/>
                <w:w w:val="100"/>
                <w:kern w:val="0"/>
                <w:sz w:val="24"/>
                <w:szCs w:val="24"/>
                <w:lang w:val="en-US" w:eastAsia="zh-CN" w:bidi="ar-SA"/>
              </w:rPr>
              <w:t>13</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bidi w:val="0"/>
              <w:snapToGrid w:val="0"/>
              <w:spacing w:beforeAutospacing="0" w:afterAutospacing="0" w:line="600" w:lineRule="exact"/>
              <w:jc w:val="center"/>
              <w:textAlignment w:val="baseline"/>
              <w:rPr>
                <w:rFonts w:hint="eastAsia" w:ascii="仿宋_GB2312" w:hAnsi="仿宋_GB2312" w:eastAsia="仿宋_GB2312" w:cs="仿宋_GB2312"/>
                <w:b w:val="0"/>
                <w:i w:val="0"/>
                <w:caps w:val="0"/>
                <w:snapToGrid w:val="0"/>
                <w:color w:val="auto"/>
                <w:spacing w:val="0"/>
                <w:w w:val="100"/>
                <w:kern w:val="0"/>
                <w:sz w:val="24"/>
                <w:szCs w:val="24"/>
                <w:lang w:val="en-US" w:eastAsia="zh-CN" w:bidi="ar-SA"/>
              </w:rPr>
            </w:pPr>
            <w:r>
              <w:rPr>
                <w:rFonts w:hint="eastAsia" w:ascii="仿宋_GB2312" w:hAnsi="仿宋_GB2312" w:eastAsia="仿宋_GB2312" w:cs="仿宋_GB2312"/>
                <w:b w:val="0"/>
                <w:i w:val="0"/>
                <w:caps w:val="0"/>
                <w:snapToGrid w:val="0"/>
                <w:color w:val="auto"/>
                <w:spacing w:val="0"/>
                <w:w w:val="100"/>
                <w:kern w:val="0"/>
                <w:sz w:val="24"/>
                <w:szCs w:val="24"/>
                <w:lang w:val="en-US" w:eastAsia="zh-CN" w:bidi="ar-SA"/>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exact"/>
        </w:trPr>
        <w:tc>
          <w:tcPr>
            <w:tcW w:w="2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bidi w:val="0"/>
              <w:snapToGrid w:val="0"/>
              <w:spacing w:beforeAutospacing="0" w:afterAutospacing="0" w:line="600" w:lineRule="exact"/>
              <w:jc w:val="center"/>
              <w:textAlignment w:val="baseline"/>
              <w:rPr>
                <w:rFonts w:hint="eastAsia" w:ascii="仿宋_GB2312" w:hAnsi="仿宋_GB2312" w:eastAsia="仿宋_GB2312" w:cs="仿宋_GB2312"/>
                <w:b w:val="0"/>
                <w:i w:val="0"/>
                <w:caps w:val="0"/>
                <w:snapToGrid w:val="0"/>
                <w:color w:val="auto"/>
                <w:spacing w:val="0"/>
                <w:w w:val="100"/>
                <w:kern w:val="0"/>
                <w:sz w:val="24"/>
                <w:szCs w:val="24"/>
                <w:lang w:val="en-US" w:eastAsia="zh-CN" w:bidi="ar-SA"/>
              </w:rPr>
            </w:pPr>
            <w:r>
              <w:rPr>
                <w:rStyle w:val="20"/>
                <w:rFonts w:hint="eastAsia" w:ascii="仿宋_GB2312" w:hAnsi="仿宋_GB2312" w:eastAsia="仿宋_GB2312" w:cs="仿宋_GB2312"/>
                <w:b w:val="0"/>
                <w:i w:val="0"/>
                <w:caps w:val="0"/>
                <w:color w:val="auto"/>
                <w:spacing w:val="0"/>
                <w:w w:val="100"/>
                <w:sz w:val="24"/>
                <w:szCs w:val="24"/>
                <w:lang w:val="en-US" w:eastAsia="zh-CN" w:bidi="ar-SA"/>
              </w:rPr>
              <w:t>6</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bidi w:val="0"/>
              <w:snapToGrid w:val="0"/>
              <w:spacing w:beforeAutospacing="0" w:afterAutospacing="0" w:line="600" w:lineRule="exact"/>
              <w:jc w:val="center"/>
              <w:textAlignment w:val="baseline"/>
              <w:rPr>
                <w:rFonts w:hint="eastAsia" w:ascii="仿宋_GB2312" w:hAnsi="仿宋_GB2312" w:eastAsia="仿宋_GB2312" w:cs="仿宋_GB2312"/>
                <w:b w:val="0"/>
                <w:i w:val="0"/>
                <w:caps w:val="0"/>
                <w:snapToGrid w:val="0"/>
                <w:color w:val="auto"/>
                <w:spacing w:val="0"/>
                <w:w w:val="100"/>
                <w:kern w:val="0"/>
                <w:sz w:val="24"/>
                <w:szCs w:val="24"/>
                <w:lang w:val="en-US" w:eastAsia="zh-CN" w:bidi="ar-SA"/>
              </w:rPr>
            </w:pPr>
            <w:r>
              <w:rPr>
                <w:rStyle w:val="20"/>
                <w:rFonts w:hint="eastAsia" w:ascii="仿宋_GB2312" w:hAnsi="仿宋_GB2312" w:eastAsia="仿宋_GB2312" w:cs="仿宋_GB2312"/>
                <w:b w:val="0"/>
                <w:i w:val="0"/>
                <w:caps w:val="0"/>
                <w:color w:val="auto"/>
                <w:spacing w:val="0"/>
                <w:w w:val="100"/>
                <w:sz w:val="24"/>
                <w:szCs w:val="24"/>
                <w:lang w:val="en-US" w:eastAsia="zh-CN" w:bidi="ar-SA"/>
              </w:rPr>
              <w:t>4</w:t>
            </w:r>
          </w:p>
        </w:tc>
        <w:tc>
          <w:tcPr>
            <w:tcW w:w="70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bidi w:val="0"/>
              <w:snapToGrid w:val="0"/>
              <w:spacing w:beforeAutospacing="0" w:afterAutospacing="0" w:line="600" w:lineRule="exact"/>
              <w:jc w:val="center"/>
              <w:textAlignment w:val="baseline"/>
              <w:rPr>
                <w:rFonts w:hint="eastAsia" w:ascii="仿宋_GB2312" w:hAnsi="仿宋_GB2312" w:eastAsia="仿宋_GB2312" w:cs="仿宋_GB2312"/>
                <w:b w:val="0"/>
                <w:i w:val="0"/>
                <w:caps w:val="0"/>
                <w:snapToGrid w:val="0"/>
                <w:color w:val="auto"/>
                <w:spacing w:val="0"/>
                <w:w w:val="100"/>
                <w:kern w:val="0"/>
                <w:sz w:val="24"/>
                <w:szCs w:val="24"/>
                <w:lang w:val="en-US" w:eastAsia="zh-CN" w:bidi="ar-SA"/>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bidi w:val="0"/>
              <w:snapToGrid w:val="0"/>
              <w:spacing w:beforeAutospacing="0" w:afterAutospacing="0" w:line="600" w:lineRule="exact"/>
              <w:jc w:val="center"/>
              <w:textAlignment w:val="baseline"/>
              <w:rPr>
                <w:rFonts w:hint="eastAsia" w:ascii="仿宋_GB2312" w:hAnsi="仿宋_GB2312" w:eastAsia="仿宋_GB2312" w:cs="仿宋_GB2312"/>
                <w:b w:val="0"/>
                <w:i w:val="0"/>
                <w:caps w:val="0"/>
                <w:snapToGrid w:val="0"/>
                <w:color w:val="auto"/>
                <w:spacing w:val="0"/>
                <w:w w:val="100"/>
                <w:kern w:val="0"/>
                <w:sz w:val="24"/>
                <w:szCs w:val="24"/>
                <w:lang w:val="en-US" w:eastAsia="zh-CN" w:bidi="ar-SA"/>
              </w:rPr>
            </w:pPr>
            <w:r>
              <w:rPr>
                <w:rFonts w:hint="eastAsia" w:ascii="仿宋_GB2312" w:hAnsi="仿宋_GB2312" w:eastAsia="仿宋_GB2312" w:cs="仿宋_GB2312"/>
                <w:b w:val="0"/>
                <w:i w:val="0"/>
                <w:caps w:val="0"/>
                <w:snapToGrid w:val="0"/>
                <w:color w:val="auto"/>
                <w:spacing w:val="0"/>
                <w:w w:val="100"/>
                <w:kern w:val="0"/>
                <w:sz w:val="24"/>
                <w:szCs w:val="24"/>
                <w:lang w:val="en-US" w:eastAsia="zh-CN" w:bidi="ar-SA"/>
              </w:rPr>
              <w:t>14</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bidi w:val="0"/>
              <w:snapToGrid w:val="0"/>
              <w:spacing w:beforeAutospacing="0" w:afterAutospacing="0" w:line="600" w:lineRule="exact"/>
              <w:jc w:val="center"/>
              <w:textAlignment w:val="baseline"/>
              <w:rPr>
                <w:rFonts w:hint="eastAsia" w:ascii="仿宋_GB2312" w:hAnsi="仿宋_GB2312" w:eastAsia="仿宋_GB2312" w:cs="仿宋_GB2312"/>
                <w:b w:val="0"/>
                <w:i w:val="0"/>
                <w:caps w:val="0"/>
                <w:snapToGrid w:val="0"/>
                <w:color w:val="auto"/>
                <w:spacing w:val="0"/>
                <w:w w:val="100"/>
                <w:kern w:val="0"/>
                <w:sz w:val="24"/>
                <w:szCs w:val="24"/>
                <w:lang w:val="en-US" w:eastAsia="zh-CN" w:bidi="ar-SA"/>
              </w:rPr>
            </w:pPr>
            <w:r>
              <w:rPr>
                <w:rFonts w:hint="eastAsia" w:ascii="仿宋_GB2312" w:hAnsi="仿宋_GB2312" w:eastAsia="仿宋_GB2312" w:cs="仿宋_GB2312"/>
                <w:b w:val="0"/>
                <w:i w:val="0"/>
                <w:caps w:val="0"/>
                <w:snapToGrid w:val="0"/>
                <w:color w:val="auto"/>
                <w:spacing w:val="0"/>
                <w:w w:val="100"/>
                <w:kern w:val="0"/>
                <w:sz w:val="24"/>
                <w:szCs w:val="24"/>
                <w:lang w:val="en-US" w:eastAsia="zh-CN" w:bidi="ar-SA"/>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exact"/>
        </w:trPr>
        <w:tc>
          <w:tcPr>
            <w:tcW w:w="2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bidi w:val="0"/>
              <w:snapToGrid w:val="0"/>
              <w:spacing w:beforeAutospacing="0" w:afterAutospacing="0" w:line="600" w:lineRule="exact"/>
              <w:jc w:val="center"/>
              <w:textAlignment w:val="baseline"/>
              <w:rPr>
                <w:rFonts w:hint="eastAsia" w:ascii="仿宋_GB2312" w:hAnsi="仿宋_GB2312" w:eastAsia="仿宋_GB2312" w:cs="仿宋_GB2312"/>
                <w:b w:val="0"/>
                <w:i w:val="0"/>
                <w:caps w:val="0"/>
                <w:snapToGrid w:val="0"/>
                <w:color w:val="auto"/>
                <w:spacing w:val="0"/>
                <w:w w:val="100"/>
                <w:kern w:val="0"/>
                <w:sz w:val="24"/>
                <w:szCs w:val="24"/>
                <w:lang w:val="en-US" w:eastAsia="zh-CN" w:bidi="ar-SA"/>
              </w:rPr>
            </w:pPr>
            <w:r>
              <w:rPr>
                <w:rStyle w:val="20"/>
                <w:rFonts w:hint="eastAsia" w:ascii="仿宋_GB2312" w:hAnsi="仿宋_GB2312" w:eastAsia="仿宋_GB2312" w:cs="仿宋_GB2312"/>
                <w:b w:val="0"/>
                <w:i w:val="0"/>
                <w:caps w:val="0"/>
                <w:color w:val="auto"/>
                <w:spacing w:val="0"/>
                <w:w w:val="100"/>
                <w:sz w:val="24"/>
                <w:szCs w:val="24"/>
                <w:lang w:val="en-US" w:eastAsia="zh-CN" w:bidi="ar-SA"/>
              </w:rPr>
              <w:t>7</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bidi w:val="0"/>
              <w:snapToGrid w:val="0"/>
              <w:spacing w:beforeAutospacing="0" w:afterAutospacing="0" w:line="600" w:lineRule="exact"/>
              <w:jc w:val="center"/>
              <w:textAlignment w:val="baseline"/>
              <w:rPr>
                <w:rFonts w:hint="eastAsia" w:ascii="仿宋_GB2312" w:hAnsi="仿宋_GB2312" w:eastAsia="仿宋_GB2312" w:cs="仿宋_GB2312"/>
                <w:b w:val="0"/>
                <w:i w:val="0"/>
                <w:caps w:val="0"/>
                <w:snapToGrid w:val="0"/>
                <w:color w:val="auto"/>
                <w:spacing w:val="0"/>
                <w:w w:val="100"/>
                <w:kern w:val="0"/>
                <w:sz w:val="24"/>
                <w:szCs w:val="24"/>
                <w:lang w:val="en-US" w:eastAsia="zh-CN" w:bidi="ar-SA"/>
              </w:rPr>
            </w:pPr>
            <w:r>
              <w:rPr>
                <w:rStyle w:val="20"/>
                <w:rFonts w:hint="eastAsia" w:ascii="仿宋_GB2312" w:hAnsi="仿宋_GB2312" w:eastAsia="仿宋_GB2312" w:cs="仿宋_GB2312"/>
                <w:b w:val="0"/>
                <w:i w:val="0"/>
                <w:caps w:val="0"/>
                <w:color w:val="auto"/>
                <w:spacing w:val="0"/>
                <w:w w:val="100"/>
                <w:sz w:val="24"/>
                <w:szCs w:val="24"/>
                <w:lang w:val="en-US" w:eastAsia="zh-CN" w:bidi="ar-SA"/>
              </w:rPr>
              <w:t>4</w:t>
            </w:r>
          </w:p>
        </w:tc>
        <w:tc>
          <w:tcPr>
            <w:tcW w:w="70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bidi w:val="0"/>
              <w:snapToGrid w:val="0"/>
              <w:spacing w:beforeAutospacing="0" w:afterAutospacing="0" w:line="600" w:lineRule="exact"/>
              <w:jc w:val="center"/>
              <w:textAlignment w:val="baseline"/>
              <w:rPr>
                <w:rStyle w:val="20"/>
                <w:rFonts w:hint="eastAsia" w:ascii="仿宋_GB2312" w:hAnsi="仿宋_GB2312" w:eastAsia="仿宋_GB2312" w:cs="仿宋_GB2312"/>
                <w:b w:val="0"/>
                <w:i w:val="0"/>
                <w:caps w:val="0"/>
                <w:color w:val="auto"/>
                <w:spacing w:val="0"/>
                <w:w w:val="100"/>
                <w:sz w:val="24"/>
                <w:szCs w:val="24"/>
                <w:lang w:val="en-US" w:eastAsia="zh-CN" w:bidi="ar-SA"/>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bidi w:val="0"/>
              <w:snapToGrid w:val="0"/>
              <w:spacing w:beforeAutospacing="0" w:afterAutospacing="0" w:line="600" w:lineRule="exact"/>
              <w:jc w:val="center"/>
              <w:textAlignment w:val="baseline"/>
              <w:rPr>
                <w:rFonts w:hint="eastAsia" w:ascii="仿宋_GB2312" w:hAnsi="仿宋_GB2312" w:eastAsia="仿宋_GB2312" w:cs="仿宋_GB2312"/>
                <w:b w:val="0"/>
                <w:i w:val="0"/>
                <w:caps w:val="0"/>
                <w:color w:val="auto"/>
                <w:spacing w:val="0"/>
                <w:w w:val="100"/>
                <w:sz w:val="24"/>
                <w:szCs w:val="24"/>
                <w:lang w:val="en-US" w:eastAsia="zh-CN" w:bidi="ar-SA"/>
              </w:rPr>
            </w:pPr>
            <w:r>
              <w:rPr>
                <w:rStyle w:val="20"/>
                <w:rFonts w:hint="eastAsia" w:ascii="仿宋_GB2312" w:hAnsi="仿宋_GB2312" w:eastAsia="仿宋_GB2312" w:cs="仿宋_GB2312"/>
                <w:b w:val="0"/>
                <w:i w:val="0"/>
                <w:caps w:val="0"/>
                <w:color w:val="auto"/>
                <w:spacing w:val="0"/>
                <w:w w:val="100"/>
                <w:sz w:val="24"/>
                <w:szCs w:val="24"/>
                <w:lang w:val="en-US" w:eastAsia="zh-CN" w:bidi="ar-SA"/>
              </w:rPr>
              <w:t>15</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bidi w:val="0"/>
              <w:snapToGrid w:val="0"/>
              <w:spacing w:beforeAutospacing="0" w:afterAutospacing="0" w:line="600" w:lineRule="exact"/>
              <w:jc w:val="center"/>
              <w:textAlignment w:val="baseline"/>
              <w:rPr>
                <w:rFonts w:hint="eastAsia" w:ascii="仿宋_GB2312" w:hAnsi="仿宋_GB2312" w:eastAsia="仿宋_GB2312" w:cs="仿宋_GB2312"/>
                <w:b w:val="0"/>
                <w:i w:val="0"/>
                <w:caps w:val="0"/>
                <w:color w:val="auto"/>
                <w:spacing w:val="0"/>
                <w:w w:val="100"/>
                <w:sz w:val="24"/>
                <w:szCs w:val="24"/>
                <w:lang w:val="en-US" w:eastAsia="zh-CN" w:bidi="ar-SA"/>
              </w:rPr>
            </w:pPr>
            <w:r>
              <w:rPr>
                <w:rStyle w:val="20"/>
                <w:rFonts w:hint="eastAsia" w:ascii="仿宋_GB2312" w:hAnsi="仿宋_GB2312" w:eastAsia="仿宋_GB2312" w:cs="仿宋_GB2312"/>
                <w:b w:val="0"/>
                <w:i w:val="0"/>
                <w:caps w:val="0"/>
                <w:color w:val="auto"/>
                <w:spacing w:val="0"/>
                <w:w w:val="100"/>
                <w:sz w:val="24"/>
                <w:szCs w:val="24"/>
                <w:lang w:val="en-US" w:eastAsia="zh-CN" w:bidi="ar-SA"/>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exact"/>
        </w:trPr>
        <w:tc>
          <w:tcPr>
            <w:tcW w:w="2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bidi w:val="0"/>
              <w:snapToGrid w:val="0"/>
              <w:spacing w:beforeAutospacing="0" w:afterAutospacing="0" w:line="600" w:lineRule="exact"/>
              <w:jc w:val="center"/>
              <w:textAlignment w:val="baseline"/>
              <w:rPr>
                <w:rFonts w:hint="eastAsia" w:ascii="仿宋_GB2312" w:hAnsi="仿宋_GB2312" w:eastAsia="仿宋_GB2312" w:cs="仿宋_GB2312"/>
                <w:b w:val="0"/>
                <w:i w:val="0"/>
                <w:caps w:val="0"/>
                <w:snapToGrid w:val="0"/>
                <w:color w:val="auto"/>
                <w:spacing w:val="0"/>
                <w:w w:val="100"/>
                <w:kern w:val="0"/>
                <w:sz w:val="24"/>
                <w:szCs w:val="24"/>
                <w:lang w:val="en-US" w:eastAsia="zh-CN" w:bidi="ar-SA"/>
              </w:rPr>
            </w:pPr>
            <w:r>
              <w:rPr>
                <w:rStyle w:val="20"/>
                <w:rFonts w:hint="eastAsia" w:ascii="仿宋_GB2312" w:hAnsi="仿宋_GB2312" w:eastAsia="仿宋_GB2312" w:cs="仿宋_GB2312"/>
                <w:b w:val="0"/>
                <w:i w:val="0"/>
                <w:caps w:val="0"/>
                <w:color w:val="auto"/>
                <w:spacing w:val="0"/>
                <w:w w:val="100"/>
                <w:sz w:val="24"/>
                <w:szCs w:val="24"/>
                <w:lang w:val="en-US" w:eastAsia="zh-CN" w:bidi="ar-SA"/>
              </w:rPr>
              <w:t>8</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bidi w:val="0"/>
              <w:snapToGrid w:val="0"/>
              <w:spacing w:beforeAutospacing="0" w:afterAutospacing="0" w:line="600" w:lineRule="exact"/>
              <w:jc w:val="center"/>
              <w:textAlignment w:val="baseline"/>
              <w:rPr>
                <w:rFonts w:hint="eastAsia" w:ascii="仿宋_GB2312" w:hAnsi="仿宋_GB2312" w:eastAsia="仿宋_GB2312" w:cs="仿宋_GB2312"/>
                <w:b w:val="0"/>
                <w:i w:val="0"/>
                <w:caps w:val="0"/>
                <w:snapToGrid w:val="0"/>
                <w:color w:val="auto"/>
                <w:spacing w:val="0"/>
                <w:w w:val="100"/>
                <w:kern w:val="0"/>
                <w:sz w:val="24"/>
                <w:szCs w:val="24"/>
                <w:lang w:val="en-US" w:eastAsia="zh-CN" w:bidi="ar-SA"/>
              </w:rPr>
            </w:pPr>
            <w:r>
              <w:rPr>
                <w:rStyle w:val="20"/>
                <w:rFonts w:hint="eastAsia" w:ascii="仿宋_GB2312" w:hAnsi="仿宋_GB2312" w:eastAsia="仿宋_GB2312" w:cs="仿宋_GB2312"/>
                <w:b w:val="0"/>
                <w:i w:val="0"/>
                <w:caps w:val="0"/>
                <w:color w:val="auto"/>
                <w:spacing w:val="0"/>
                <w:w w:val="100"/>
                <w:sz w:val="24"/>
                <w:szCs w:val="24"/>
                <w:lang w:val="en-US" w:eastAsia="zh-CN" w:bidi="ar-SA"/>
              </w:rPr>
              <w:t>5</w:t>
            </w:r>
          </w:p>
        </w:tc>
        <w:tc>
          <w:tcPr>
            <w:tcW w:w="70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bidi w:val="0"/>
              <w:snapToGrid w:val="0"/>
              <w:spacing w:beforeAutospacing="0" w:afterAutospacing="0" w:line="600" w:lineRule="exact"/>
              <w:jc w:val="center"/>
              <w:textAlignment w:val="baseline"/>
              <w:rPr>
                <w:rStyle w:val="20"/>
                <w:rFonts w:hint="eastAsia" w:ascii="仿宋_GB2312" w:hAnsi="仿宋_GB2312" w:eastAsia="仿宋_GB2312" w:cs="仿宋_GB2312"/>
                <w:b w:val="0"/>
                <w:i w:val="0"/>
                <w:caps w:val="0"/>
                <w:color w:val="auto"/>
                <w:spacing w:val="0"/>
                <w:w w:val="100"/>
                <w:sz w:val="24"/>
                <w:szCs w:val="24"/>
                <w:lang w:val="en-US" w:eastAsia="zh-CN" w:bidi="ar-SA"/>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bidi w:val="0"/>
              <w:snapToGrid w:val="0"/>
              <w:spacing w:beforeAutospacing="0" w:afterAutospacing="0" w:line="600" w:lineRule="exact"/>
              <w:jc w:val="center"/>
              <w:textAlignment w:val="baseline"/>
              <w:rPr>
                <w:rFonts w:hint="eastAsia" w:ascii="仿宋_GB2312" w:hAnsi="仿宋_GB2312" w:eastAsia="仿宋_GB2312" w:cs="仿宋_GB2312"/>
                <w:b w:val="0"/>
                <w:i w:val="0"/>
                <w:caps w:val="0"/>
                <w:color w:val="auto"/>
                <w:spacing w:val="0"/>
                <w:w w:val="100"/>
                <w:sz w:val="24"/>
                <w:szCs w:val="24"/>
                <w:lang w:val="en-US" w:eastAsia="zh-CN" w:bidi="ar-SA"/>
              </w:rPr>
            </w:pPr>
            <w:r>
              <w:rPr>
                <w:rStyle w:val="20"/>
                <w:rFonts w:hint="eastAsia" w:ascii="仿宋_GB2312" w:hAnsi="仿宋_GB2312" w:eastAsia="仿宋_GB2312" w:cs="仿宋_GB2312"/>
                <w:b w:val="0"/>
                <w:i w:val="0"/>
                <w:caps w:val="0"/>
                <w:color w:val="auto"/>
                <w:spacing w:val="0"/>
                <w:w w:val="100"/>
                <w:sz w:val="24"/>
                <w:szCs w:val="24"/>
                <w:lang w:val="en-US" w:eastAsia="zh-CN" w:bidi="ar-SA"/>
              </w:rPr>
              <w:t>≥16</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bidi w:val="0"/>
              <w:snapToGrid w:val="0"/>
              <w:spacing w:beforeAutospacing="0" w:afterAutospacing="0" w:line="600" w:lineRule="exact"/>
              <w:jc w:val="center"/>
              <w:textAlignment w:val="baseline"/>
              <w:rPr>
                <w:rFonts w:hint="eastAsia" w:ascii="仿宋_GB2312" w:hAnsi="仿宋_GB2312" w:eastAsia="仿宋_GB2312" w:cs="仿宋_GB2312"/>
                <w:b w:val="0"/>
                <w:i w:val="0"/>
                <w:caps w:val="0"/>
                <w:color w:val="auto"/>
                <w:spacing w:val="0"/>
                <w:w w:val="100"/>
                <w:sz w:val="24"/>
                <w:szCs w:val="24"/>
                <w:lang w:val="en-US" w:eastAsia="zh-CN" w:bidi="ar-SA"/>
              </w:rPr>
            </w:pPr>
            <w:r>
              <w:rPr>
                <w:rStyle w:val="20"/>
                <w:rFonts w:hint="eastAsia" w:ascii="仿宋_GB2312" w:hAnsi="仿宋_GB2312" w:eastAsia="仿宋_GB2312" w:cs="仿宋_GB2312"/>
                <w:b w:val="0"/>
                <w:i w:val="0"/>
                <w:caps w:val="0"/>
                <w:color w:val="auto"/>
                <w:spacing w:val="0"/>
                <w:w w:val="100"/>
                <w:sz w:val="24"/>
                <w:szCs w:val="24"/>
                <w:lang w:val="en-US" w:eastAsia="zh-CN" w:bidi="ar-SA"/>
              </w:rPr>
              <w:t>10</w:t>
            </w:r>
          </w:p>
        </w:tc>
      </w:tr>
    </w:tbl>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napToGrid/>
          <w:kern w:val="2"/>
          <w:sz w:val="32"/>
          <w:szCs w:val="40"/>
          <w:lang w:val="en-US" w:eastAsia="zh-CN" w:bidi="ar-SA"/>
        </w:rPr>
      </w:pPr>
    </w:p>
    <w:p>
      <w:pPr>
        <w:pStyle w:val="5"/>
        <w:numPr>
          <w:ilvl w:val="0"/>
          <w:numId w:val="0"/>
        </w:numPr>
        <w:bidi w:val="0"/>
        <w:ind w:firstLine="643" w:firstLineChars="200"/>
        <w:rPr>
          <w:rFonts w:hint="eastAsia"/>
          <w:lang w:val="en-US" w:eastAsia="zh-CN"/>
        </w:rPr>
      </w:pPr>
      <w:bookmarkStart w:id="52" w:name="_Toc4838"/>
      <w:bookmarkStart w:id="53" w:name="_Toc27137"/>
      <w:r>
        <w:rPr>
          <w:rFonts w:hint="eastAsia"/>
          <w:lang w:val="en-US" w:eastAsia="zh-CN"/>
        </w:rPr>
        <w:t>（二）中选规则</w:t>
      </w:r>
      <w:bookmarkEnd w:id="52"/>
      <w:bookmarkEnd w:id="53"/>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snapToGrid/>
          <w:kern w:val="2"/>
          <w:sz w:val="32"/>
          <w:szCs w:val="40"/>
          <w:lang w:val="en-US" w:eastAsia="zh-CN" w:bidi="ar-SA"/>
        </w:rPr>
      </w:pPr>
      <w:r>
        <w:rPr>
          <w:rFonts w:hint="eastAsia" w:ascii="仿宋_GB2312" w:hAnsi="仿宋_GB2312" w:eastAsia="仿宋_GB2312" w:cs="仿宋_GB2312"/>
          <w:b w:val="0"/>
          <w:bCs w:val="0"/>
          <w:snapToGrid/>
          <w:kern w:val="2"/>
          <w:sz w:val="32"/>
          <w:szCs w:val="40"/>
          <w:lang w:val="en-US" w:eastAsia="zh-CN" w:bidi="ar-SA"/>
        </w:rPr>
        <w:t>同品种有效申报企业数为1家或2家的，采取议价谈判的方式确定拟中选企业；同品种有效申报企业数为3家及以上的，采取询价与竞价相结合的方式确定拟中选企业。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i w:val="0"/>
          <w:iCs w:val="0"/>
          <w:snapToGrid/>
          <w:color w:val="auto"/>
          <w:kern w:val="2"/>
          <w:sz w:val="32"/>
          <w:szCs w:val="32"/>
          <w:u w:val="none"/>
          <w:lang w:val="en-US" w:eastAsia="zh-CN" w:bidi="ar-SA"/>
        </w:rPr>
      </w:pPr>
      <w:r>
        <w:rPr>
          <w:rFonts w:hint="eastAsia" w:ascii="仿宋_GB2312" w:hAnsi="仿宋_GB2312" w:eastAsia="仿宋_GB2312" w:cs="仿宋_GB2312"/>
          <w:i w:val="0"/>
          <w:iCs w:val="0"/>
          <w:snapToGrid/>
          <w:color w:val="auto"/>
          <w:kern w:val="2"/>
          <w:sz w:val="32"/>
          <w:szCs w:val="32"/>
          <w:u w:val="none"/>
          <w:lang w:val="en-US" w:eastAsia="zh-CN" w:bidi="ar-SA"/>
        </w:rPr>
        <w:t>根据原国家组织集中带量采购时的竞争格局、降价情况等因素对采购品种分为采购单一、采购单二分别进行（另行公布）。</w:t>
      </w:r>
    </w:p>
    <w:p>
      <w:pPr>
        <w:pStyle w:val="16"/>
        <w:keepNext w:val="0"/>
        <w:keepLines w:val="0"/>
        <w:pageBreakBefore w:val="0"/>
        <w:kinsoku/>
        <w:overflowPunct/>
        <w:topLinePunct w:val="0"/>
        <w:autoSpaceDE/>
        <w:autoSpaceDN/>
        <w:bidi w:val="0"/>
        <w:adjustRightInd/>
        <w:snapToGrid/>
        <w:spacing w:line="600" w:lineRule="exact"/>
        <w:ind w:firstLine="640"/>
        <w:rPr>
          <w:rFonts w:hint="eastAsia" w:ascii="仿宋_GB2312" w:hAnsi="仿宋_GB2312" w:eastAsia="仿宋_GB2312" w:cs="仿宋_GB2312"/>
          <w:snapToGrid/>
          <w:color w:val="000000"/>
          <w:kern w:val="2"/>
          <w:sz w:val="32"/>
          <w:szCs w:val="40"/>
          <w:lang w:val="en-US" w:eastAsia="zh-CN" w:bidi="ar-SA"/>
        </w:rPr>
      </w:pPr>
      <w:r>
        <w:rPr>
          <w:rFonts w:hint="eastAsia" w:ascii="仿宋_GB2312" w:hAnsi="仿宋_GB2312" w:eastAsia="仿宋_GB2312" w:cs="仿宋_GB2312"/>
          <w:b/>
          <w:bCs/>
          <w:snapToGrid/>
          <w:color w:val="000000"/>
          <w:kern w:val="2"/>
          <w:sz w:val="32"/>
          <w:szCs w:val="40"/>
          <w:lang w:val="en-US" w:eastAsia="zh-CN" w:bidi="ar-SA"/>
        </w:rPr>
        <w:t>1.采购单一的品种，符合以下条件之一的，获得拟中选资格：</w:t>
      </w:r>
    </w:p>
    <w:p>
      <w:pPr>
        <w:pStyle w:val="16"/>
        <w:keepNext w:val="0"/>
        <w:keepLines w:val="0"/>
        <w:pageBreakBefore w:val="0"/>
        <w:widowControl/>
        <w:numPr>
          <w:ilvl w:val="0"/>
          <w:numId w:val="0"/>
        </w:numPr>
        <w:kinsoku/>
        <w:wordWrap w:val="0"/>
        <w:overflowPunct/>
        <w:topLinePunct w:val="0"/>
        <w:autoSpaceDE/>
        <w:autoSpaceDN/>
        <w:bidi w:val="0"/>
        <w:adjustRightInd/>
        <w:snapToGrid/>
        <w:spacing w:line="600" w:lineRule="exact"/>
        <w:ind w:firstLine="640" w:firstLineChars="200"/>
        <w:textAlignment w:val="baseline"/>
        <w:rPr>
          <w:rFonts w:hint="eastAsia" w:ascii="仿宋_GB2312" w:hAnsi="仿宋_GB2312" w:eastAsia="仿宋_GB2312" w:cs="仿宋_GB2312"/>
          <w:snapToGrid/>
          <w:color w:val="000000"/>
          <w:kern w:val="2"/>
          <w:sz w:val="32"/>
          <w:szCs w:val="40"/>
          <w:lang w:val="en-US" w:eastAsia="zh-CN" w:bidi="ar-SA"/>
        </w:rPr>
      </w:pPr>
      <w:r>
        <w:rPr>
          <w:rFonts w:hint="eastAsia" w:ascii="仿宋_GB2312" w:hAnsi="仿宋_GB2312" w:eastAsia="仿宋_GB2312" w:cs="仿宋_GB2312"/>
          <w:snapToGrid/>
          <w:color w:val="000000"/>
          <w:kern w:val="2"/>
          <w:sz w:val="32"/>
          <w:szCs w:val="40"/>
          <w:lang w:val="en-US" w:eastAsia="zh-CN" w:bidi="ar-SA"/>
        </w:rPr>
        <w:t>（1）企业有效报价不高于原国家组织集中带采购最低中选价的（不受最大</w:t>
      </w:r>
      <w:r>
        <w:rPr>
          <w:rFonts w:hint="eastAsia" w:ascii="仿宋_GB2312" w:hAnsi="仿宋_GB2312" w:eastAsia="仿宋_GB2312" w:cs="仿宋_GB2312"/>
          <w:snapToGrid/>
          <w:color w:val="auto"/>
          <w:kern w:val="2"/>
          <w:sz w:val="32"/>
          <w:szCs w:val="40"/>
          <w:lang w:val="en-US" w:eastAsia="zh-CN" w:bidi="ar-SA"/>
        </w:rPr>
        <w:t>拟</w:t>
      </w:r>
      <w:r>
        <w:rPr>
          <w:rFonts w:hint="eastAsia" w:ascii="仿宋_GB2312" w:hAnsi="仿宋_GB2312" w:eastAsia="仿宋_GB2312" w:cs="仿宋_GB2312"/>
          <w:snapToGrid/>
          <w:color w:val="000000"/>
          <w:kern w:val="2"/>
          <w:sz w:val="32"/>
          <w:szCs w:val="40"/>
          <w:lang w:val="en-US" w:eastAsia="zh-CN" w:bidi="ar-SA"/>
        </w:rPr>
        <w:t>中选数额限制）；</w:t>
      </w:r>
    </w:p>
    <w:p>
      <w:pPr>
        <w:pStyle w:val="16"/>
        <w:keepNext w:val="0"/>
        <w:keepLines w:val="0"/>
        <w:pageBreakBefore w:val="0"/>
        <w:widowControl/>
        <w:numPr>
          <w:ilvl w:val="0"/>
          <w:numId w:val="0"/>
        </w:numPr>
        <w:kinsoku/>
        <w:wordWrap w:val="0"/>
        <w:overflowPunct/>
        <w:topLinePunct w:val="0"/>
        <w:autoSpaceDE/>
        <w:autoSpaceDN/>
        <w:bidi w:val="0"/>
        <w:adjustRightInd/>
        <w:snapToGrid/>
        <w:spacing w:line="600" w:lineRule="exact"/>
        <w:ind w:firstLine="640" w:firstLineChars="200"/>
        <w:textAlignment w:val="baseline"/>
        <w:rPr>
          <w:rFonts w:hint="eastAsia" w:ascii="仿宋_GB2312" w:hAnsi="仿宋_GB2312" w:eastAsia="仿宋_GB2312" w:cs="仿宋_GB2312"/>
          <w:snapToGrid/>
          <w:color w:val="000000"/>
          <w:kern w:val="2"/>
          <w:sz w:val="32"/>
          <w:szCs w:val="40"/>
          <w:lang w:val="en-US" w:eastAsia="zh-CN" w:bidi="ar-SA"/>
        </w:rPr>
      </w:pPr>
      <w:r>
        <w:rPr>
          <w:rFonts w:hint="eastAsia" w:ascii="仿宋_GB2312" w:hAnsi="仿宋_GB2312" w:eastAsia="仿宋_GB2312" w:cs="仿宋_GB2312"/>
          <w:snapToGrid/>
          <w:color w:val="000000"/>
          <w:kern w:val="2"/>
          <w:sz w:val="32"/>
          <w:szCs w:val="40"/>
          <w:lang w:val="en-US" w:eastAsia="zh-CN" w:bidi="ar-SA"/>
        </w:rPr>
        <w:t>（2）同品种符合条件（1）的拟中选企业数达到最大拟中选数额的，其他企业不再获得拟中选资格；未达到最大拟中选数额的，企业有效报价不高于原国家组织集中带采购最低中选价1.8倍或降幅不低于50%（以采购品种目录对应品种、规格最高有效申报价为基数计算）的，按企业有效报价由低到高依次排序获得拟中选资格，直至达到最大拟中选数额。被联盟省份评定为“严重”失信等级的（已修复的除外），企业排序与后一个企业对换。</w:t>
      </w:r>
    </w:p>
    <w:p>
      <w:pPr>
        <w:pStyle w:val="16"/>
        <w:keepNext w:val="0"/>
        <w:keepLines w:val="0"/>
        <w:pageBreakBefore w:val="0"/>
        <w:widowControl/>
        <w:numPr>
          <w:ilvl w:val="0"/>
          <w:numId w:val="0"/>
        </w:numPr>
        <w:kinsoku/>
        <w:wordWrap w:val="0"/>
        <w:overflowPunct/>
        <w:topLinePunct w:val="0"/>
        <w:autoSpaceDE/>
        <w:autoSpaceDN/>
        <w:bidi w:val="0"/>
        <w:adjustRightInd/>
        <w:snapToGrid/>
        <w:spacing w:line="600" w:lineRule="exact"/>
        <w:ind w:firstLine="640" w:firstLineChars="200"/>
        <w:textAlignment w:val="baseline"/>
        <w:rPr>
          <w:rFonts w:hint="eastAsia" w:ascii="仿宋_GB2312" w:hAnsi="仿宋_GB2312" w:eastAsia="仿宋_GB2312" w:cs="仿宋_GB2312"/>
          <w:snapToGrid/>
          <w:color w:val="000000"/>
          <w:kern w:val="2"/>
          <w:sz w:val="32"/>
          <w:szCs w:val="40"/>
          <w:lang w:val="en-US" w:eastAsia="zh-CN" w:bidi="ar-SA"/>
        </w:rPr>
      </w:pPr>
      <w:r>
        <w:rPr>
          <w:rFonts w:hint="eastAsia" w:ascii="仿宋_GB2312" w:hAnsi="仿宋_GB2312" w:eastAsia="仿宋_GB2312" w:cs="仿宋_GB2312"/>
          <w:snapToGrid/>
          <w:color w:val="000000"/>
          <w:kern w:val="2"/>
          <w:sz w:val="32"/>
          <w:szCs w:val="40"/>
          <w:lang w:val="en-US" w:eastAsia="zh-CN" w:bidi="ar-SA"/>
        </w:rPr>
        <w:t>申报价格相同时，按以下顺序优先中选：</w:t>
      </w:r>
    </w:p>
    <w:p>
      <w:pPr>
        <w:pStyle w:val="16"/>
        <w:keepNext w:val="0"/>
        <w:keepLines w:val="0"/>
        <w:pageBreakBefore w:val="0"/>
        <w:widowControl/>
        <w:numPr>
          <w:ilvl w:val="0"/>
          <w:numId w:val="0"/>
        </w:numPr>
        <w:kinsoku/>
        <w:wordWrap w:val="0"/>
        <w:overflowPunct/>
        <w:topLinePunct w:val="0"/>
        <w:autoSpaceDE/>
        <w:autoSpaceDN/>
        <w:bidi w:val="0"/>
        <w:adjustRightInd/>
        <w:snapToGrid/>
        <w:spacing w:line="600" w:lineRule="exact"/>
        <w:ind w:firstLine="720" w:firstLineChars="200"/>
        <w:textAlignment w:val="baseline"/>
        <w:rPr>
          <w:rFonts w:hint="eastAsia" w:ascii="仿宋_GB2312" w:hAnsi="仿宋_GB2312" w:eastAsia="仿宋_GB2312" w:cs="仿宋_GB2312"/>
          <w:snapToGrid/>
          <w:color w:val="auto"/>
          <w:kern w:val="2"/>
          <w:sz w:val="32"/>
          <w:szCs w:val="40"/>
          <w:u w:val="none"/>
          <w:lang w:val="en-US" w:eastAsia="zh-CN" w:bidi="ar-SA"/>
        </w:rPr>
      </w:pPr>
      <w:r>
        <w:rPr>
          <w:rFonts w:hint="eastAsia" w:ascii="仿宋_GB2312" w:hAnsi="仿宋_GB2312" w:eastAsia="仿宋_GB2312" w:cs="仿宋_GB2312"/>
          <w:snapToGrid/>
          <w:color w:val="auto"/>
          <w:kern w:val="2"/>
          <w:sz w:val="36"/>
          <w:szCs w:val="36"/>
          <w:u w:val="none"/>
          <w:lang w:val="en-US" w:eastAsia="zh-CN" w:bidi="ar-SA"/>
        </w:rPr>
        <w:fldChar w:fldCharType="begin"/>
      </w:r>
      <w:r>
        <w:rPr>
          <w:rFonts w:hint="eastAsia" w:ascii="仿宋_GB2312" w:hAnsi="仿宋_GB2312" w:eastAsia="仿宋_GB2312" w:cs="仿宋_GB2312"/>
          <w:snapToGrid/>
          <w:color w:val="auto"/>
          <w:kern w:val="2"/>
          <w:sz w:val="36"/>
          <w:szCs w:val="36"/>
          <w:u w:val="none"/>
          <w:lang w:val="en-US" w:eastAsia="zh-CN" w:bidi="ar-SA"/>
        </w:rPr>
        <w:instrText xml:space="preserve"> = 1 \* GB3 \* MERGEFORMAT </w:instrText>
      </w:r>
      <w:r>
        <w:rPr>
          <w:rFonts w:hint="eastAsia" w:ascii="仿宋_GB2312" w:hAnsi="仿宋_GB2312" w:eastAsia="仿宋_GB2312" w:cs="仿宋_GB2312"/>
          <w:snapToGrid/>
          <w:color w:val="auto"/>
          <w:kern w:val="2"/>
          <w:sz w:val="36"/>
          <w:szCs w:val="36"/>
          <w:u w:val="none"/>
          <w:lang w:val="en-US" w:eastAsia="zh-CN" w:bidi="ar-SA"/>
        </w:rPr>
        <w:fldChar w:fldCharType="separate"/>
      </w:r>
      <w:r>
        <w:rPr>
          <w:rFonts w:hint="eastAsia" w:ascii="仿宋_GB2312" w:hAnsi="仿宋_GB2312" w:eastAsia="仿宋_GB2312" w:cs="仿宋_GB2312"/>
          <w:snapToGrid/>
          <w:color w:val="auto"/>
          <w:kern w:val="2"/>
          <w:sz w:val="36"/>
          <w:szCs w:val="36"/>
          <w:u w:val="none"/>
          <w:lang w:val="en-US" w:eastAsia="zh-CN" w:bidi="ar-SA"/>
        </w:rPr>
        <w:t>①</w:t>
      </w:r>
      <w:r>
        <w:rPr>
          <w:rFonts w:hint="eastAsia" w:ascii="仿宋_GB2312" w:hAnsi="仿宋_GB2312" w:eastAsia="仿宋_GB2312" w:cs="仿宋_GB2312"/>
          <w:snapToGrid/>
          <w:color w:val="auto"/>
          <w:kern w:val="2"/>
          <w:sz w:val="36"/>
          <w:szCs w:val="36"/>
          <w:u w:val="none"/>
          <w:lang w:val="en-US" w:eastAsia="zh-CN" w:bidi="ar-SA"/>
        </w:rPr>
        <w:fldChar w:fldCharType="end"/>
      </w:r>
      <w:r>
        <w:rPr>
          <w:rFonts w:hint="eastAsia" w:ascii="仿宋_GB2312" w:hAnsi="仿宋_GB2312" w:eastAsia="仿宋_GB2312" w:cs="仿宋_GB2312"/>
          <w:snapToGrid/>
          <w:color w:val="auto"/>
          <w:kern w:val="2"/>
          <w:sz w:val="32"/>
          <w:szCs w:val="40"/>
          <w:u w:val="none"/>
          <w:lang w:val="en-US" w:eastAsia="zh-CN" w:bidi="ar-SA"/>
        </w:rPr>
        <w:t>供应联盟省份多的原国采中选企业优先；</w:t>
      </w:r>
    </w:p>
    <w:p>
      <w:pPr>
        <w:pStyle w:val="16"/>
        <w:keepNext w:val="0"/>
        <w:keepLines w:val="0"/>
        <w:pageBreakBefore w:val="0"/>
        <w:widowControl/>
        <w:numPr>
          <w:ilvl w:val="0"/>
          <w:numId w:val="0"/>
        </w:numPr>
        <w:kinsoku/>
        <w:wordWrap w:val="0"/>
        <w:overflowPunct/>
        <w:topLinePunct w:val="0"/>
        <w:autoSpaceDE/>
        <w:autoSpaceDN/>
        <w:bidi w:val="0"/>
        <w:adjustRightInd/>
        <w:snapToGrid/>
        <w:spacing w:line="600" w:lineRule="exact"/>
        <w:ind w:firstLine="720" w:firstLineChars="200"/>
        <w:textAlignment w:val="baseline"/>
        <w:rPr>
          <w:rFonts w:hint="eastAsia" w:ascii="仿宋_GB2312" w:hAnsi="仿宋_GB2312" w:eastAsia="仿宋_GB2312" w:cs="仿宋_GB2312"/>
          <w:snapToGrid/>
          <w:color w:val="auto"/>
          <w:kern w:val="2"/>
          <w:sz w:val="32"/>
          <w:szCs w:val="40"/>
          <w:u w:val="none"/>
          <w:lang w:val="en-US" w:eastAsia="zh-CN" w:bidi="ar-SA"/>
        </w:rPr>
      </w:pPr>
      <w:r>
        <w:rPr>
          <w:rFonts w:hint="eastAsia" w:ascii="仿宋_GB2312" w:hAnsi="仿宋_GB2312" w:eastAsia="仿宋_GB2312" w:cs="仿宋_GB2312"/>
          <w:snapToGrid/>
          <w:color w:val="auto"/>
          <w:kern w:val="2"/>
          <w:sz w:val="36"/>
          <w:szCs w:val="36"/>
          <w:u w:val="none"/>
          <w:lang w:val="en-US" w:eastAsia="zh-CN" w:bidi="ar-SA"/>
        </w:rPr>
        <w:fldChar w:fldCharType="begin"/>
      </w:r>
      <w:r>
        <w:rPr>
          <w:rFonts w:hint="eastAsia" w:ascii="仿宋_GB2312" w:hAnsi="仿宋_GB2312" w:eastAsia="仿宋_GB2312" w:cs="仿宋_GB2312"/>
          <w:snapToGrid/>
          <w:color w:val="auto"/>
          <w:kern w:val="2"/>
          <w:sz w:val="36"/>
          <w:szCs w:val="36"/>
          <w:u w:val="none"/>
          <w:lang w:val="en-US" w:eastAsia="zh-CN" w:bidi="ar-SA"/>
        </w:rPr>
        <w:instrText xml:space="preserve"> = 2 \* GB3 \* MERGEFORMAT </w:instrText>
      </w:r>
      <w:r>
        <w:rPr>
          <w:rFonts w:hint="eastAsia" w:ascii="仿宋_GB2312" w:hAnsi="仿宋_GB2312" w:eastAsia="仿宋_GB2312" w:cs="仿宋_GB2312"/>
          <w:snapToGrid/>
          <w:color w:val="auto"/>
          <w:kern w:val="2"/>
          <w:sz w:val="36"/>
          <w:szCs w:val="36"/>
          <w:u w:val="none"/>
          <w:lang w:val="en-US" w:eastAsia="zh-CN" w:bidi="ar-SA"/>
        </w:rPr>
        <w:fldChar w:fldCharType="separate"/>
      </w:r>
      <w:r>
        <w:rPr>
          <w:rFonts w:hint="eastAsia" w:ascii="仿宋_GB2312" w:hAnsi="仿宋_GB2312" w:eastAsia="仿宋_GB2312" w:cs="仿宋_GB2312"/>
          <w:snapToGrid/>
          <w:color w:val="auto"/>
          <w:kern w:val="2"/>
          <w:sz w:val="36"/>
          <w:szCs w:val="36"/>
          <w:u w:val="none"/>
          <w:lang w:val="en-US" w:eastAsia="zh-CN" w:bidi="ar-SA"/>
        </w:rPr>
        <w:t>②</w:t>
      </w:r>
      <w:r>
        <w:rPr>
          <w:rFonts w:hint="eastAsia" w:ascii="仿宋_GB2312" w:hAnsi="仿宋_GB2312" w:eastAsia="仿宋_GB2312" w:cs="仿宋_GB2312"/>
          <w:snapToGrid/>
          <w:color w:val="auto"/>
          <w:kern w:val="2"/>
          <w:sz w:val="36"/>
          <w:szCs w:val="36"/>
          <w:u w:val="none"/>
          <w:lang w:val="en-US" w:eastAsia="zh-CN" w:bidi="ar-SA"/>
        </w:rPr>
        <w:fldChar w:fldCharType="end"/>
      </w:r>
      <w:r>
        <w:rPr>
          <w:rFonts w:hint="eastAsia" w:ascii="仿宋_GB2312" w:hAnsi="仿宋_GB2312" w:eastAsia="仿宋_GB2312" w:cs="仿宋_GB2312"/>
          <w:snapToGrid/>
          <w:color w:val="auto"/>
          <w:kern w:val="2"/>
          <w:sz w:val="32"/>
          <w:szCs w:val="40"/>
          <w:u w:val="none"/>
          <w:lang w:val="en-US" w:eastAsia="zh-CN" w:bidi="ar-SA"/>
        </w:rPr>
        <w:t>医疗机构需求量多的优先；</w:t>
      </w:r>
    </w:p>
    <w:p>
      <w:pPr>
        <w:pStyle w:val="16"/>
        <w:keepNext w:val="0"/>
        <w:keepLines w:val="0"/>
        <w:pageBreakBefore w:val="0"/>
        <w:widowControl/>
        <w:numPr>
          <w:ilvl w:val="0"/>
          <w:numId w:val="0"/>
        </w:numPr>
        <w:kinsoku/>
        <w:wordWrap w:val="0"/>
        <w:overflowPunct/>
        <w:topLinePunct w:val="0"/>
        <w:autoSpaceDE/>
        <w:autoSpaceDN/>
        <w:bidi w:val="0"/>
        <w:adjustRightInd/>
        <w:snapToGrid/>
        <w:spacing w:line="600" w:lineRule="exact"/>
        <w:ind w:firstLine="720" w:firstLineChars="200"/>
        <w:textAlignment w:val="baseline"/>
        <w:rPr>
          <w:rFonts w:hint="eastAsia" w:ascii="仿宋_GB2312" w:hAnsi="仿宋_GB2312" w:eastAsia="仿宋_GB2312" w:cs="仿宋_GB2312"/>
          <w:snapToGrid/>
          <w:color w:val="auto"/>
          <w:kern w:val="2"/>
          <w:sz w:val="32"/>
          <w:szCs w:val="40"/>
          <w:u w:val="none"/>
          <w:lang w:val="en-US" w:eastAsia="zh-CN" w:bidi="ar-SA"/>
        </w:rPr>
      </w:pPr>
      <w:r>
        <w:rPr>
          <w:rFonts w:hint="eastAsia" w:ascii="仿宋_GB2312" w:hAnsi="仿宋_GB2312" w:eastAsia="仿宋_GB2312" w:cs="仿宋_GB2312"/>
          <w:snapToGrid/>
          <w:color w:val="auto"/>
          <w:kern w:val="2"/>
          <w:sz w:val="36"/>
          <w:szCs w:val="36"/>
          <w:u w:val="none"/>
          <w:lang w:val="en-US" w:eastAsia="zh-CN" w:bidi="ar-SA"/>
        </w:rPr>
        <w:fldChar w:fldCharType="begin"/>
      </w:r>
      <w:r>
        <w:rPr>
          <w:rFonts w:hint="eastAsia" w:ascii="仿宋_GB2312" w:hAnsi="仿宋_GB2312" w:eastAsia="仿宋_GB2312" w:cs="仿宋_GB2312"/>
          <w:snapToGrid/>
          <w:color w:val="auto"/>
          <w:kern w:val="2"/>
          <w:sz w:val="36"/>
          <w:szCs w:val="36"/>
          <w:u w:val="none"/>
          <w:lang w:val="en-US" w:eastAsia="zh-CN" w:bidi="ar-SA"/>
        </w:rPr>
        <w:instrText xml:space="preserve"> = 3 \* GB3 \* MERGEFORMAT </w:instrText>
      </w:r>
      <w:r>
        <w:rPr>
          <w:rFonts w:hint="eastAsia" w:ascii="仿宋_GB2312" w:hAnsi="仿宋_GB2312" w:eastAsia="仿宋_GB2312" w:cs="仿宋_GB2312"/>
          <w:snapToGrid/>
          <w:color w:val="auto"/>
          <w:kern w:val="2"/>
          <w:sz w:val="36"/>
          <w:szCs w:val="36"/>
          <w:u w:val="none"/>
          <w:lang w:val="en-US" w:eastAsia="zh-CN" w:bidi="ar-SA"/>
        </w:rPr>
        <w:fldChar w:fldCharType="separate"/>
      </w:r>
      <w:r>
        <w:rPr>
          <w:rFonts w:hint="eastAsia" w:ascii="仿宋_GB2312" w:hAnsi="仿宋_GB2312" w:eastAsia="仿宋_GB2312" w:cs="仿宋_GB2312"/>
          <w:snapToGrid/>
          <w:color w:val="auto"/>
          <w:kern w:val="2"/>
          <w:sz w:val="36"/>
          <w:szCs w:val="36"/>
          <w:u w:val="none"/>
          <w:lang w:val="en-US" w:eastAsia="zh-CN" w:bidi="ar-SA"/>
        </w:rPr>
        <w:t>③</w:t>
      </w:r>
      <w:r>
        <w:rPr>
          <w:rFonts w:hint="eastAsia" w:ascii="仿宋_GB2312" w:hAnsi="仿宋_GB2312" w:eastAsia="仿宋_GB2312" w:cs="仿宋_GB2312"/>
          <w:snapToGrid/>
          <w:color w:val="auto"/>
          <w:kern w:val="2"/>
          <w:sz w:val="36"/>
          <w:szCs w:val="36"/>
          <w:u w:val="none"/>
          <w:lang w:val="en-US" w:eastAsia="zh-CN" w:bidi="ar-SA"/>
        </w:rPr>
        <w:fldChar w:fldCharType="end"/>
      </w:r>
      <w:r>
        <w:rPr>
          <w:rFonts w:hint="eastAsia" w:ascii="仿宋_GB2312" w:hAnsi="仿宋_GB2312" w:eastAsia="仿宋_GB2312" w:cs="仿宋_GB2312"/>
          <w:snapToGrid/>
          <w:color w:val="auto"/>
          <w:kern w:val="2"/>
          <w:sz w:val="36"/>
          <w:szCs w:val="36"/>
          <w:u w:val="none"/>
          <w:lang w:val="en-US" w:eastAsia="zh-CN" w:bidi="ar-SA"/>
        </w:rPr>
        <w:t>报</w:t>
      </w:r>
      <w:r>
        <w:rPr>
          <w:rFonts w:hint="eastAsia" w:ascii="仿宋_GB2312" w:hAnsi="仿宋_GB2312" w:eastAsia="仿宋_GB2312" w:cs="仿宋_GB2312"/>
          <w:snapToGrid/>
          <w:color w:val="auto"/>
          <w:kern w:val="2"/>
          <w:sz w:val="32"/>
          <w:szCs w:val="40"/>
          <w:u w:val="none"/>
          <w:lang w:val="en-US" w:eastAsia="zh-CN" w:bidi="ar-SA"/>
        </w:rPr>
        <w:t>需求量医疗机构多的优先。</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outlineLvl w:val="9"/>
        <w:rPr>
          <w:rFonts w:hint="eastAsia" w:ascii="仿宋_GB2312" w:hAnsi="仿宋_GB2312" w:eastAsia="仿宋_GB2312" w:cs="仿宋_GB2312"/>
          <w:snapToGrid/>
          <w:color w:val="000000"/>
          <w:kern w:val="2"/>
          <w:sz w:val="32"/>
          <w:szCs w:val="40"/>
          <w:lang w:val="en-US" w:eastAsia="zh-CN" w:bidi="ar-SA"/>
        </w:rPr>
      </w:pPr>
      <w:r>
        <w:rPr>
          <w:rFonts w:hint="eastAsia" w:ascii="仿宋_GB2312" w:hAnsi="仿宋_GB2312" w:eastAsia="仿宋_GB2312" w:cs="仿宋_GB2312"/>
          <w:b/>
          <w:bCs/>
          <w:snapToGrid/>
          <w:color w:val="000000"/>
          <w:kern w:val="2"/>
          <w:sz w:val="32"/>
          <w:szCs w:val="40"/>
          <w:lang w:val="en-US" w:eastAsia="zh-CN" w:bidi="ar-SA"/>
        </w:rPr>
        <w:t>2.采购单二的品种，符合以下条件之一的，获得拟中选资格：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napToGrid/>
          <w:kern w:val="2"/>
          <w:sz w:val="32"/>
          <w:szCs w:val="40"/>
          <w:lang w:val="en-US" w:eastAsia="zh-CN" w:bidi="ar-SA"/>
        </w:rPr>
      </w:pPr>
      <w:r>
        <w:rPr>
          <w:rFonts w:hint="eastAsia" w:ascii="仿宋_GB2312" w:hAnsi="仿宋_GB2312" w:eastAsia="仿宋_GB2312" w:cs="仿宋_GB2312"/>
          <w:snapToGrid/>
          <w:color w:val="000000"/>
          <w:kern w:val="2"/>
          <w:sz w:val="32"/>
          <w:szCs w:val="40"/>
          <w:lang w:val="en-US" w:eastAsia="zh-CN" w:bidi="ar-SA"/>
        </w:rPr>
        <w:t>（1）有效申报价≦0.1000元的（不受最大拟中选数额限制）；</w:t>
      </w:r>
    </w:p>
    <w:p>
      <w:pPr>
        <w:pStyle w:val="16"/>
        <w:keepNext w:val="0"/>
        <w:keepLines w:val="0"/>
        <w:pageBreakBefore w:val="0"/>
        <w:widowControl/>
        <w:numPr>
          <w:ilvl w:val="0"/>
          <w:numId w:val="0"/>
        </w:numPr>
        <w:kinsoku/>
        <w:wordWrap w:val="0"/>
        <w:overflowPunct/>
        <w:topLinePunct w:val="0"/>
        <w:autoSpaceDE/>
        <w:autoSpaceDN/>
        <w:bidi w:val="0"/>
        <w:adjustRightInd/>
        <w:snapToGrid/>
        <w:spacing w:line="600" w:lineRule="exact"/>
        <w:ind w:firstLine="640" w:firstLineChars="200"/>
        <w:textAlignment w:val="baseline"/>
        <w:rPr>
          <w:rFonts w:hint="eastAsia" w:ascii="仿宋_GB2312" w:hAnsi="仿宋_GB2312" w:eastAsia="仿宋_GB2312" w:cs="仿宋_GB2312"/>
          <w:snapToGrid/>
          <w:color w:val="auto"/>
          <w:kern w:val="2"/>
          <w:sz w:val="32"/>
          <w:szCs w:val="40"/>
          <w:u w:val="none"/>
          <w:lang w:val="en-US" w:eastAsia="zh-CN" w:bidi="ar-SA"/>
        </w:rPr>
      </w:pPr>
      <w:r>
        <w:rPr>
          <w:rFonts w:hint="eastAsia" w:ascii="仿宋_GB2312" w:hAnsi="仿宋_GB2312" w:eastAsia="仿宋_GB2312" w:cs="仿宋_GB2312"/>
          <w:snapToGrid/>
          <w:color w:val="auto"/>
          <w:kern w:val="2"/>
          <w:sz w:val="32"/>
          <w:szCs w:val="40"/>
          <w:u w:val="none"/>
          <w:lang w:val="en-US" w:eastAsia="zh-CN" w:bidi="ar-SA"/>
        </w:rPr>
        <w:t>（2）同品种符合条件（1）的拟中选企业数达到最大拟中选数额的，其他企业不再获得拟中选资格；未达到最大拟中选数额的，企业有效报价不高于最低有效申报价</w:t>
      </w:r>
      <w:r>
        <w:rPr>
          <w:rFonts w:hint="eastAsia" w:ascii="仿宋_GB2312" w:hAnsi="仿宋_GB2312" w:eastAsia="仿宋_GB2312" w:cs="仿宋_GB2312"/>
          <w:b w:val="0"/>
          <w:bCs w:val="0"/>
          <w:snapToGrid/>
          <w:color w:val="auto"/>
          <w:kern w:val="2"/>
          <w:sz w:val="32"/>
          <w:szCs w:val="40"/>
          <w:u w:val="none"/>
          <w:lang w:val="en-US" w:eastAsia="zh-CN" w:bidi="ar-SA"/>
        </w:rPr>
        <w:t>1.8倍</w:t>
      </w:r>
      <w:r>
        <w:rPr>
          <w:rFonts w:hint="eastAsia" w:ascii="仿宋_GB2312" w:hAnsi="仿宋_GB2312" w:eastAsia="仿宋_GB2312" w:cs="仿宋_GB2312"/>
          <w:snapToGrid/>
          <w:color w:val="auto"/>
          <w:kern w:val="2"/>
          <w:sz w:val="32"/>
          <w:szCs w:val="40"/>
          <w:u w:val="none"/>
          <w:lang w:val="en-US" w:eastAsia="zh-CN" w:bidi="ar-SA"/>
        </w:rPr>
        <w:t>或降幅不低于50%</w:t>
      </w:r>
      <w:r>
        <w:rPr>
          <w:rFonts w:hint="eastAsia" w:ascii="仿宋_GB2312" w:hAnsi="仿宋_GB2312" w:eastAsia="仿宋_GB2312" w:cs="仿宋_GB2312"/>
          <w:snapToGrid/>
          <w:color w:val="000000"/>
          <w:kern w:val="2"/>
          <w:sz w:val="32"/>
          <w:szCs w:val="40"/>
          <w:lang w:val="en-US" w:eastAsia="zh-CN" w:bidi="ar-SA"/>
        </w:rPr>
        <w:t>（以采购品种目录对应品种、规格最高有效申报价为基数计算）</w:t>
      </w:r>
      <w:r>
        <w:rPr>
          <w:rFonts w:hint="eastAsia" w:ascii="仿宋_GB2312" w:hAnsi="仿宋_GB2312" w:eastAsia="仿宋_GB2312" w:cs="仿宋_GB2312"/>
          <w:b w:val="0"/>
          <w:bCs w:val="0"/>
          <w:snapToGrid/>
          <w:color w:val="auto"/>
          <w:kern w:val="2"/>
          <w:sz w:val="32"/>
          <w:szCs w:val="40"/>
          <w:u w:val="none"/>
          <w:lang w:val="en-US" w:eastAsia="zh-CN" w:bidi="ar-SA"/>
        </w:rPr>
        <w:t>的</w:t>
      </w:r>
      <w:r>
        <w:rPr>
          <w:rFonts w:hint="eastAsia" w:ascii="仿宋_GB2312" w:hAnsi="仿宋_GB2312" w:eastAsia="仿宋_GB2312" w:cs="仿宋_GB2312"/>
          <w:snapToGrid/>
          <w:color w:val="auto"/>
          <w:kern w:val="2"/>
          <w:sz w:val="32"/>
          <w:szCs w:val="40"/>
          <w:u w:val="none"/>
          <w:lang w:val="en-US" w:eastAsia="zh-CN" w:bidi="ar-SA"/>
        </w:rPr>
        <w:t>，按企业有效报价由低到高依次排序获得拟中选资格，直至达到最大拟中选数额。被联盟省份被评定为“严重”失信等级的（已修复的除外），企业排序与后一个企业对换。</w:t>
      </w:r>
    </w:p>
    <w:p>
      <w:pPr>
        <w:pStyle w:val="16"/>
        <w:keepNext w:val="0"/>
        <w:keepLines w:val="0"/>
        <w:pageBreakBefore w:val="0"/>
        <w:widowControl/>
        <w:numPr>
          <w:ilvl w:val="0"/>
          <w:numId w:val="0"/>
        </w:numPr>
        <w:kinsoku/>
        <w:wordWrap w:val="0"/>
        <w:overflowPunct/>
        <w:topLinePunct w:val="0"/>
        <w:autoSpaceDE/>
        <w:autoSpaceDN/>
        <w:bidi w:val="0"/>
        <w:adjustRightInd/>
        <w:snapToGrid/>
        <w:spacing w:line="600" w:lineRule="exact"/>
        <w:ind w:firstLine="640" w:firstLineChars="200"/>
        <w:textAlignment w:val="baseline"/>
        <w:rPr>
          <w:rFonts w:hint="eastAsia" w:ascii="仿宋_GB2312" w:hAnsi="仿宋_GB2312" w:eastAsia="仿宋_GB2312" w:cs="仿宋_GB2312"/>
          <w:snapToGrid/>
          <w:color w:val="auto"/>
          <w:kern w:val="2"/>
          <w:sz w:val="32"/>
          <w:szCs w:val="40"/>
          <w:u w:val="none"/>
          <w:lang w:val="en-US" w:eastAsia="zh-CN" w:bidi="ar-SA"/>
        </w:rPr>
      </w:pPr>
      <w:r>
        <w:rPr>
          <w:rFonts w:hint="eastAsia" w:ascii="仿宋_GB2312" w:hAnsi="仿宋_GB2312" w:eastAsia="仿宋_GB2312" w:cs="仿宋_GB2312"/>
          <w:snapToGrid/>
          <w:color w:val="auto"/>
          <w:kern w:val="2"/>
          <w:sz w:val="32"/>
          <w:szCs w:val="40"/>
          <w:u w:val="none"/>
          <w:lang w:val="en-US" w:eastAsia="zh-CN" w:bidi="ar-SA"/>
        </w:rPr>
        <w:t>申报价格相同时，按以下顺序优先中选：</w:t>
      </w:r>
    </w:p>
    <w:p>
      <w:pPr>
        <w:pStyle w:val="16"/>
        <w:keepNext w:val="0"/>
        <w:keepLines w:val="0"/>
        <w:pageBreakBefore w:val="0"/>
        <w:widowControl/>
        <w:numPr>
          <w:ilvl w:val="0"/>
          <w:numId w:val="0"/>
        </w:numPr>
        <w:kinsoku/>
        <w:wordWrap w:val="0"/>
        <w:overflowPunct/>
        <w:topLinePunct w:val="0"/>
        <w:autoSpaceDE/>
        <w:autoSpaceDN/>
        <w:bidi w:val="0"/>
        <w:adjustRightInd/>
        <w:snapToGrid/>
        <w:spacing w:line="600" w:lineRule="exact"/>
        <w:ind w:firstLine="720" w:firstLineChars="200"/>
        <w:textAlignment w:val="baseline"/>
        <w:rPr>
          <w:rFonts w:hint="eastAsia" w:ascii="仿宋_GB2312" w:hAnsi="仿宋_GB2312" w:eastAsia="仿宋_GB2312" w:cs="仿宋_GB2312"/>
          <w:snapToGrid/>
          <w:color w:val="auto"/>
          <w:kern w:val="2"/>
          <w:sz w:val="32"/>
          <w:szCs w:val="40"/>
          <w:u w:val="none"/>
          <w:lang w:val="en-US" w:eastAsia="zh-CN" w:bidi="ar-SA"/>
        </w:rPr>
      </w:pPr>
      <w:r>
        <w:rPr>
          <w:rFonts w:hint="eastAsia" w:ascii="仿宋_GB2312" w:hAnsi="仿宋_GB2312" w:eastAsia="仿宋_GB2312" w:cs="仿宋_GB2312"/>
          <w:snapToGrid/>
          <w:color w:val="auto"/>
          <w:kern w:val="2"/>
          <w:sz w:val="36"/>
          <w:szCs w:val="36"/>
          <w:u w:val="none"/>
          <w:lang w:val="en-US" w:eastAsia="zh-CN" w:bidi="ar-SA"/>
        </w:rPr>
        <w:fldChar w:fldCharType="begin"/>
      </w:r>
      <w:r>
        <w:rPr>
          <w:rFonts w:hint="eastAsia" w:ascii="仿宋_GB2312" w:hAnsi="仿宋_GB2312" w:eastAsia="仿宋_GB2312" w:cs="仿宋_GB2312"/>
          <w:snapToGrid/>
          <w:color w:val="auto"/>
          <w:kern w:val="2"/>
          <w:sz w:val="36"/>
          <w:szCs w:val="36"/>
          <w:u w:val="none"/>
          <w:lang w:val="en-US" w:eastAsia="zh-CN" w:bidi="ar-SA"/>
        </w:rPr>
        <w:instrText xml:space="preserve"> = 1 \* GB3 \* MERGEFORMAT </w:instrText>
      </w:r>
      <w:r>
        <w:rPr>
          <w:rFonts w:hint="eastAsia" w:ascii="仿宋_GB2312" w:hAnsi="仿宋_GB2312" w:eastAsia="仿宋_GB2312" w:cs="仿宋_GB2312"/>
          <w:snapToGrid/>
          <w:color w:val="auto"/>
          <w:kern w:val="2"/>
          <w:sz w:val="36"/>
          <w:szCs w:val="36"/>
          <w:u w:val="none"/>
          <w:lang w:val="en-US" w:eastAsia="zh-CN" w:bidi="ar-SA"/>
        </w:rPr>
        <w:fldChar w:fldCharType="separate"/>
      </w:r>
      <w:r>
        <w:rPr>
          <w:rFonts w:hint="eastAsia" w:ascii="仿宋_GB2312" w:hAnsi="仿宋_GB2312" w:eastAsia="仿宋_GB2312" w:cs="仿宋_GB2312"/>
          <w:snapToGrid/>
          <w:color w:val="auto"/>
          <w:kern w:val="2"/>
          <w:sz w:val="36"/>
          <w:szCs w:val="36"/>
          <w:u w:val="none"/>
          <w:lang w:val="en-US" w:eastAsia="zh-CN" w:bidi="ar-SA"/>
        </w:rPr>
        <w:t>①</w:t>
      </w:r>
      <w:r>
        <w:rPr>
          <w:rFonts w:hint="eastAsia" w:ascii="仿宋_GB2312" w:hAnsi="仿宋_GB2312" w:eastAsia="仿宋_GB2312" w:cs="仿宋_GB2312"/>
          <w:snapToGrid/>
          <w:color w:val="auto"/>
          <w:kern w:val="2"/>
          <w:sz w:val="36"/>
          <w:szCs w:val="36"/>
          <w:u w:val="none"/>
          <w:lang w:val="en-US" w:eastAsia="zh-CN" w:bidi="ar-SA"/>
        </w:rPr>
        <w:fldChar w:fldCharType="end"/>
      </w:r>
      <w:r>
        <w:rPr>
          <w:rFonts w:hint="eastAsia" w:ascii="仿宋_GB2312" w:hAnsi="仿宋_GB2312" w:eastAsia="仿宋_GB2312" w:cs="仿宋_GB2312"/>
          <w:snapToGrid/>
          <w:color w:val="auto"/>
          <w:kern w:val="2"/>
          <w:sz w:val="32"/>
          <w:szCs w:val="40"/>
          <w:u w:val="none"/>
          <w:lang w:val="en-US" w:eastAsia="zh-CN" w:bidi="ar-SA"/>
        </w:rPr>
        <w:t>供应联盟省份多的原国采中选企业优先；</w:t>
      </w:r>
    </w:p>
    <w:p>
      <w:pPr>
        <w:pStyle w:val="16"/>
        <w:keepNext w:val="0"/>
        <w:keepLines w:val="0"/>
        <w:pageBreakBefore w:val="0"/>
        <w:widowControl/>
        <w:numPr>
          <w:ilvl w:val="0"/>
          <w:numId w:val="0"/>
        </w:numPr>
        <w:kinsoku/>
        <w:wordWrap w:val="0"/>
        <w:overflowPunct/>
        <w:topLinePunct w:val="0"/>
        <w:autoSpaceDE/>
        <w:autoSpaceDN/>
        <w:bidi w:val="0"/>
        <w:adjustRightInd/>
        <w:snapToGrid/>
        <w:spacing w:line="600" w:lineRule="exact"/>
        <w:ind w:firstLine="720" w:firstLineChars="200"/>
        <w:textAlignment w:val="baseline"/>
        <w:rPr>
          <w:rFonts w:hint="eastAsia" w:ascii="仿宋_GB2312" w:hAnsi="仿宋_GB2312" w:eastAsia="仿宋_GB2312" w:cs="仿宋_GB2312"/>
          <w:snapToGrid/>
          <w:color w:val="auto"/>
          <w:kern w:val="2"/>
          <w:sz w:val="32"/>
          <w:szCs w:val="40"/>
          <w:u w:val="none"/>
          <w:lang w:val="en-US" w:eastAsia="zh-CN" w:bidi="ar-SA"/>
        </w:rPr>
      </w:pPr>
      <w:r>
        <w:rPr>
          <w:rFonts w:hint="eastAsia" w:ascii="仿宋_GB2312" w:hAnsi="仿宋_GB2312" w:eastAsia="仿宋_GB2312" w:cs="仿宋_GB2312"/>
          <w:snapToGrid/>
          <w:color w:val="auto"/>
          <w:kern w:val="2"/>
          <w:sz w:val="36"/>
          <w:szCs w:val="36"/>
          <w:u w:val="none"/>
          <w:lang w:val="en-US" w:eastAsia="zh-CN" w:bidi="ar-SA"/>
        </w:rPr>
        <w:fldChar w:fldCharType="begin"/>
      </w:r>
      <w:r>
        <w:rPr>
          <w:rFonts w:hint="eastAsia" w:ascii="仿宋_GB2312" w:hAnsi="仿宋_GB2312" w:eastAsia="仿宋_GB2312" w:cs="仿宋_GB2312"/>
          <w:snapToGrid/>
          <w:color w:val="auto"/>
          <w:kern w:val="2"/>
          <w:sz w:val="36"/>
          <w:szCs w:val="36"/>
          <w:u w:val="none"/>
          <w:lang w:val="en-US" w:eastAsia="zh-CN" w:bidi="ar-SA"/>
        </w:rPr>
        <w:instrText xml:space="preserve"> = 2 \* GB3 \* MERGEFORMAT </w:instrText>
      </w:r>
      <w:r>
        <w:rPr>
          <w:rFonts w:hint="eastAsia" w:ascii="仿宋_GB2312" w:hAnsi="仿宋_GB2312" w:eastAsia="仿宋_GB2312" w:cs="仿宋_GB2312"/>
          <w:snapToGrid/>
          <w:color w:val="auto"/>
          <w:kern w:val="2"/>
          <w:sz w:val="36"/>
          <w:szCs w:val="36"/>
          <w:u w:val="none"/>
          <w:lang w:val="en-US" w:eastAsia="zh-CN" w:bidi="ar-SA"/>
        </w:rPr>
        <w:fldChar w:fldCharType="separate"/>
      </w:r>
      <w:r>
        <w:rPr>
          <w:rFonts w:hint="eastAsia" w:ascii="仿宋_GB2312" w:hAnsi="仿宋_GB2312" w:eastAsia="仿宋_GB2312" w:cs="仿宋_GB2312"/>
          <w:snapToGrid/>
          <w:color w:val="auto"/>
          <w:kern w:val="2"/>
          <w:sz w:val="36"/>
          <w:szCs w:val="36"/>
          <w:u w:val="none"/>
          <w:lang w:val="en-US" w:eastAsia="zh-CN" w:bidi="ar-SA"/>
        </w:rPr>
        <w:t>②</w:t>
      </w:r>
      <w:r>
        <w:rPr>
          <w:rFonts w:hint="eastAsia" w:ascii="仿宋_GB2312" w:hAnsi="仿宋_GB2312" w:eastAsia="仿宋_GB2312" w:cs="仿宋_GB2312"/>
          <w:snapToGrid/>
          <w:color w:val="auto"/>
          <w:kern w:val="2"/>
          <w:sz w:val="36"/>
          <w:szCs w:val="36"/>
          <w:u w:val="none"/>
          <w:lang w:val="en-US" w:eastAsia="zh-CN" w:bidi="ar-SA"/>
        </w:rPr>
        <w:fldChar w:fldCharType="end"/>
      </w:r>
      <w:r>
        <w:rPr>
          <w:rFonts w:hint="eastAsia" w:ascii="仿宋_GB2312" w:hAnsi="仿宋_GB2312" w:eastAsia="仿宋_GB2312" w:cs="仿宋_GB2312"/>
          <w:snapToGrid/>
          <w:color w:val="auto"/>
          <w:kern w:val="2"/>
          <w:sz w:val="32"/>
          <w:szCs w:val="40"/>
          <w:u w:val="none"/>
          <w:lang w:val="en-US" w:eastAsia="zh-CN" w:bidi="ar-SA"/>
        </w:rPr>
        <w:t>医疗机构需求量多的优先；</w:t>
      </w:r>
    </w:p>
    <w:p>
      <w:pPr>
        <w:pStyle w:val="16"/>
        <w:keepNext w:val="0"/>
        <w:keepLines w:val="0"/>
        <w:pageBreakBefore w:val="0"/>
        <w:widowControl/>
        <w:numPr>
          <w:ilvl w:val="0"/>
          <w:numId w:val="0"/>
        </w:numPr>
        <w:kinsoku/>
        <w:wordWrap w:val="0"/>
        <w:overflowPunct/>
        <w:topLinePunct w:val="0"/>
        <w:autoSpaceDE/>
        <w:autoSpaceDN/>
        <w:bidi w:val="0"/>
        <w:adjustRightInd/>
        <w:snapToGrid/>
        <w:spacing w:line="600" w:lineRule="exact"/>
        <w:ind w:firstLine="720" w:firstLineChars="200"/>
        <w:textAlignment w:val="baseline"/>
        <w:rPr>
          <w:rFonts w:hint="eastAsia" w:ascii="仿宋_GB2312" w:hAnsi="仿宋_GB2312" w:eastAsia="仿宋_GB2312" w:cs="仿宋_GB2312"/>
          <w:snapToGrid/>
          <w:color w:val="auto"/>
          <w:kern w:val="2"/>
          <w:sz w:val="32"/>
          <w:szCs w:val="40"/>
          <w:u w:val="none"/>
          <w:lang w:val="en-US" w:eastAsia="zh-CN" w:bidi="ar-SA"/>
        </w:rPr>
      </w:pPr>
      <w:r>
        <w:rPr>
          <w:rFonts w:hint="eastAsia" w:ascii="仿宋_GB2312" w:hAnsi="仿宋_GB2312" w:eastAsia="仿宋_GB2312" w:cs="仿宋_GB2312"/>
          <w:snapToGrid/>
          <w:color w:val="auto"/>
          <w:kern w:val="2"/>
          <w:sz w:val="36"/>
          <w:szCs w:val="36"/>
          <w:u w:val="none"/>
          <w:lang w:val="en-US" w:eastAsia="zh-CN" w:bidi="ar-SA"/>
        </w:rPr>
        <w:fldChar w:fldCharType="begin"/>
      </w:r>
      <w:r>
        <w:rPr>
          <w:rFonts w:hint="eastAsia" w:ascii="仿宋_GB2312" w:hAnsi="仿宋_GB2312" w:eastAsia="仿宋_GB2312" w:cs="仿宋_GB2312"/>
          <w:snapToGrid/>
          <w:color w:val="auto"/>
          <w:kern w:val="2"/>
          <w:sz w:val="36"/>
          <w:szCs w:val="36"/>
          <w:u w:val="none"/>
          <w:lang w:val="en-US" w:eastAsia="zh-CN" w:bidi="ar-SA"/>
        </w:rPr>
        <w:instrText xml:space="preserve"> = 3 \* GB3 \* MERGEFORMAT </w:instrText>
      </w:r>
      <w:r>
        <w:rPr>
          <w:rFonts w:hint="eastAsia" w:ascii="仿宋_GB2312" w:hAnsi="仿宋_GB2312" w:eastAsia="仿宋_GB2312" w:cs="仿宋_GB2312"/>
          <w:snapToGrid/>
          <w:color w:val="auto"/>
          <w:kern w:val="2"/>
          <w:sz w:val="36"/>
          <w:szCs w:val="36"/>
          <w:u w:val="none"/>
          <w:lang w:val="en-US" w:eastAsia="zh-CN" w:bidi="ar-SA"/>
        </w:rPr>
        <w:fldChar w:fldCharType="separate"/>
      </w:r>
      <w:r>
        <w:rPr>
          <w:rFonts w:hint="eastAsia" w:ascii="仿宋_GB2312" w:hAnsi="仿宋_GB2312" w:eastAsia="仿宋_GB2312" w:cs="仿宋_GB2312"/>
          <w:snapToGrid/>
          <w:color w:val="auto"/>
          <w:kern w:val="2"/>
          <w:sz w:val="36"/>
          <w:szCs w:val="36"/>
          <w:u w:val="none"/>
          <w:lang w:val="en-US" w:eastAsia="zh-CN" w:bidi="ar-SA"/>
        </w:rPr>
        <w:t>③</w:t>
      </w:r>
      <w:r>
        <w:rPr>
          <w:rFonts w:hint="eastAsia" w:ascii="仿宋_GB2312" w:hAnsi="仿宋_GB2312" w:eastAsia="仿宋_GB2312" w:cs="仿宋_GB2312"/>
          <w:snapToGrid/>
          <w:color w:val="auto"/>
          <w:kern w:val="2"/>
          <w:sz w:val="36"/>
          <w:szCs w:val="36"/>
          <w:u w:val="none"/>
          <w:lang w:val="en-US" w:eastAsia="zh-CN" w:bidi="ar-SA"/>
        </w:rPr>
        <w:fldChar w:fldCharType="end"/>
      </w:r>
      <w:r>
        <w:rPr>
          <w:rFonts w:hint="eastAsia" w:ascii="仿宋_GB2312" w:hAnsi="仿宋_GB2312" w:eastAsia="仿宋_GB2312" w:cs="仿宋_GB2312"/>
          <w:snapToGrid/>
          <w:color w:val="auto"/>
          <w:kern w:val="2"/>
          <w:sz w:val="36"/>
          <w:szCs w:val="36"/>
          <w:u w:val="none"/>
          <w:lang w:val="en-US" w:eastAsia="zh-CN" w:bidi="ar-SA"/>
        </w:rPr>
        <w:t>报</w:t>
      </w:r>
      <w:r>
        <w:rPr>
          <w:rFonts w:hint="eastAsia" w:ascii="仿宋_GB2312" w:hAnsi="仿宋_GB2312" w:eastAsia="仿宋_GB2312" w:cs="仿宋_GB2312"/>
          <w:snapToGrid/>
          <w:color w:val="auto"/>
          <w:kern w:val="2"/>
          <w:sz w:val="32"/>
          <w:szCs w:val="40"/>
          <w:u w:val="none"/>
          <w:lang w:val="en-US" w:eastAsia="zh-CN" w:bidi="ar-SA"/>
        </w:rPr>
        <w:t>需求量医疗机构多的优先。</w:t>
      </w:r>
    </w:p>
    <w:p>
      <w:pPr>
        <w:pStyle w:val="16"/>
        <w:keepNext w:val="0"/>
        <w:keepLines w:val="0"/>
        <w:pageBreakBefore w:val="0"/>
        <w:widowControl/>
        <w:numPr>
          <w:ilvl w:val="0"/>
          <w:numId w:val="0"/>
        </w:numPr>
        <w:kinsoku/>
        <w:wordWrap w:val="0"/>
        <w:overflowPunct/>
        <w:topLinePunct w:val="0"/>
        <w:autoSpaceDE/>
        <w:autoSpaceDN/>
        <w:bidi w:val="0"/>
        <w:adjustRightInd/>
        <w:snapToGrid/>
        <w:spacing w:line="600" w:lineRule="exact"/>
        <w:ind w:firstLine="643" w:firstLineChars="200"/>
        <w:textAlignment w:val="baseline"/>
        <w:rPr>
          <w:rFonts w:hint="eastAsia" w:ascii="仿宋_GB2312" w:hAnsi="仿宋_GB2312" w:eastAsia="仿宋_GB2312" w:cs="仿宋_GB2312"/>
          <w:snapToGrid/>
          <w:color w:val="auto"/>
          <w:kern w:val="2"/>
          <w:sz w:val="32"/>
          <w:szCs w:val="40"/>
          <w:u w:val="none"/>
          <w:lang w:val="en-US" w:eastAsia="zh-CN" w:bidi="ar-SA"/>
        </w:rPr>
      </w:pPr>
      <w:r>
        <w:rPr>
          <w:rFonts w:hint="eastAsia" w:ascii="仿宋_GB2312" w:hAnsi="仿宋_GB2312" w:eastAsia="仿宋_GB2312" w:cs="仿宋_GB2312"/>
          <w:b/>
          <w:bCs/>
          <w:snapToGrid/>
          <w:color w:val="auto"/>
          <w:kern w:val="2"/>
          <w:sz w:val="32"/>
          <w:szCs w:val="40"/>
          <w:u w:val="none"/>
          <w:lang w:val="en-US" w:eastAsia="zh-CN" w:bidi="ar-SA"/>
        </w:rPr>
        <w:t>3.复活机制。</w:t>
      </w:r>
      <w:r>
        <w:rPr>
          <w:rFonts w:hint="eastAsia" w:ascii="仿宋_GB2312" w:hAnsi="仿宋_GB2312" w:eastAsia="仿宋_GB2312" w:cs="仿宋_GB2312"/>
          <w:snapToGrid/>
          <w:color w:val="auto"/>
          <w:kern w:val="2"/>
          <w:sz w:val="32"/>
          <w:szCs w:val="40"/>
          <w:u w:val="none"/>
          <w:lang w:val="en-US" w:eastAsia="zh-CN" w:bidi="ar-SA"/>
        </w:rPr>
        <w:t>按照以上中选规则，拟中选企业数未达到最大拟中选数额的，有效申报企业如接受不高于该品种最低拟中选价格的，可获得复活拟中选资格（按企业有效报价由低到高顺序依次进行，直至达到最大拟中选数额）。</w:t>
      </w:r>
    </w:p>
    <w:p>
      <w:pPr>
        <w:pStyle w:val="6"/>
        <w:pageBreakBefore w:val="0"/>
        <w:numPr>
          <w:ilvl w:val="0"/>
          <w:numId w:val="0"/>
        </w:numPr>
        <w:kinsoku/>
        <w:overflowPunct/>
        <w:topLinePunct w:val="0"/>
        <w:bidi w:val="0"/>
        <w:spacing w:line="600" w:lineRule="exact"/>
        <w:ind w:firstLine="643" w:firstLineChars="200"/>
        <w:jc w:val="both"/>
        <w:rPr>
          <w:rFonts w:hint="eastAsia" w:ascii="仿宋_GB2312" w:hAnsi="仿宋_GB2312" w:eastAsia="仿宋_GB2312" w:cs="仿宋_GB2312"/>
          <w:color w:val="auto"/>
          <w:spacing w:val="7"/>
          <w:w w:val="95"/>
          <w:highlight w:val="none"/>
          <w:u w:val="none"/>
          <w:lang w:val="en-US" w:eastAsia="zh-CN"/>
        </w:rPr>
      </w:pPr>
      <w:r>
        <w:rPr>
          <w:rFonts w:hint="eastAsia" w:ascii="仿宋_GB2312" w:hAnsi="仿宋_GB2312" w:eastAsia="仿宋_GB2312" w:cs="仿宋_GB2312"/>
          <w:b/>
          <w:bCs/>
          <w:snapToGrid/>
          <w:color w:val="auto"/>
          <w:kern w:val="2"/>
          <w:sz w:val="32"/>
          <w:szCs w:val="40"/>
          <w:u w:val="none"/>
          <w:lang w:val="en-US" w:eastAsia="zh-CN" w:bidi="ar-SA"/>
        </w:rPr>
        <w:t>4.谈判议价。</w:t>
      </w:r>
      <w:r>
        <w:rPr>
          <w:rFonts w:hint="eastAsia" w:ascii="仿宋_GB2312" w:hAnsi="仿宋_GB2312" w:eastAsia="仿宋_GB2312" w:cs="仿宋_GB2312"/>
          <w:color w:val="auto"/>
          <w:spacing w:val="6"/>
          <w:w w:val="95"/>
          <w:highlight w:val="none"/>
          <w:u w:val="none"/>
          <w:lang w:val="en-US" w:eastAsia="zh-CN"/>
        </w:rPr>
        <w:t>有效申报企业不满3家的品种，专家根据企业报价情况通过谈判议价产生拟中选企业。</w:t>
      </w:r>
    </w:p>
    <w:p>
      <w:pPr>
        <w:pStyle w:val="6"/>
        <w:pageBreakBefore w:val="0"/>
        <w:kinsoku/>
        <w:overflowPunct/>
        <w:topLinePunct w:val="0"/>
        <w:bidi w:val="0"/>
        <w:spacing w:line="600" w:lineRule="exact"/>
        <w:ind w:left="0" w:firstLine="643" w:firstLineChars="200"/>
        <w:jc w:val="both"/>
        <w:rPr>
          <w:rFonts w:hint="eastAsia" w:ascii="仿宋_GB2312" w:hAnsi="仿宋_GB2312" w:eastAsia="仿宋_GB2312" w:cs="仿宋_GB2312"/>
          <w:color w:val="auto"/>
          <w:spacing w:val="7"/>
          <w:w w:val="95"/>
          <w:highlight w:val="none"/>
          <w:u w:val="none"/>
          <w:lang w:val="en-US" w:eastAsia="zh-CN"/>
        </w:rPr>
      </w:pPr>
      <w:r>
        <w:rPr>
          <w:rFonts w:hint="eastAsia" w:ascii="仿宋_GB2312" w:hAnsi="仿宋_GB2312" w:eastAsia="仿宋_GB2312" w:cs="仿宋_GB2312"/>
          <w:b/>
          <w:bCs/>
          <w:snapToGrid/>
          <w:color w:val="auto"/>
          <w:kern w:val="2"/>
          <w:sz w:val="32"/>
          <w:szCs w:val="40"/>
          <w:u w:val="none"/>
          <w:lang w:val="en-US" w:eastAsia="zh-CN" w:bidi="ar-SA"/>
        </w:rPr>
        <w:t>5.价格纠偏。</w:t>
      </w:r>
      <w:r>
        <w:rPr>
          <w:rFonts w:hint="eastAsia" w:ascii="仿宋_GB2312" w:hAnsi="仿宋_GB2312" w:eastAsia="仿宋_GB2312" w:cs="仿宋_GB2312"/>
          <w:color w:val="auto"/>
          <w:spacing w:val="7"/>
          <w:w w:val="95"/>
          <w:highlight w:val="none"/>
          <w:u w:val="none"/>
          <w:lang w:val="en-US" w:eastAsia="zh-CN"/>
        </w:rPr>
        <w:t>经专家论证，需进行价格纠偏的拟中选企业，应通过谈判进行价格纠偏。对不接受价格纠偏的，取消其拟中选资格。</w:t>
      </w:r>
    </w:p>
    <w:p>
      <w:pPr>
        <w:pStyle w:val="4"/>
        <w:bidi w:val="0"/>
        <w:ind w:firstLine="643" w:firstLineChars="200"/>
        <w:rPr>
          <w:rFonts w:hint="eastAsia"/>
          <w:lang w:val="zh-CN" w:eastAsia="zh-CN"/>
        </w:rPr>
      </w:pPr>
      <w:bookmarkStart w:id="54" w:name="_Toc16638"/>
      <w:bookmarkStart w:id="55" w:name="_Toc16353"/>
      <w:r>
        <w:rPr>
          <w:rFonts w:hint="eastAsia"/>
          <w:lang w:val="zh-CN" w:eastAsia="zh-CN"/>
        </w:rPr>
        <w:t>六、中选</w:t>
      </w:r>
      <w:r>
        <w:rPr>
          <w:rFonts w:hint="eastAsia"/>
          <w:lang w:val="en-US" w:eastAsia="zh-CN"/>
        </w:rPr>
        <w:t>结果</w:t>
      </w:r>
      <w:r>
        <w:rPr>
          <w:rFonts w:hint="eastAsia"/>
          <w:lang w:val="zh-CN" w:eastAsia="zh-CN"/>
        </w:rPr>
        <w:t>确定</w:t>
      </w:r>
      <w:bookmarkEnd w:id="54"/>
      <w:bookmarkEnd w:id="55"/>
    </w:p>
    <w:p>
      <w:pPr>
        <w:pStyle w:val="5"/>
        <w:bidi w:val="0"/>
        <w:ind w:firstLine="643" w:firstLineChars="200"/>
        <w:rPr>
          <w:rFonts w:hint="eastAsia"/>
          <w:lang w:val="en-US" w:eastAsia="zh-CN"/>
        </w:rPr>
      </w:pPr>
      <w:bookmarkStart w:id="56" w:name="_Toc14918"/>
      <w:bookmarkStart w:id="57" w:name="_Toc29729"/>
      <w:r>
        <w:rPr>
          <w:rFonts w:hint="eastAsia"/>
          <w:lang w:val="en-US" w:eastAsia="zh-CN"/>
        </w:rPr>
        <w:t>（一）拟中选结果公示</w:t>
      </w:r>
      <w:bookmarkEnd w:id="56"/>
      <w:bookmarkEnd w:id="57"/>
    </w:p>
    <w:p>
      <w:pPr>
        <w:pStyle w:val="22"/>
        <w:keepNext w:val="0"/>
        <w:keepLines w:val="0"/>
        <w:pageBreakBefore w:val="0"/>
        <w:widowControl/>
        <w:kinsoku/>
        <w:overflowPunct/>
        <w:topLinePunct w:val="0"/>
        <w:bidi w:val="0"/>
        <w:snapToGrid w:val="0"/>
        <w:spacing w:beforeAutospacing="0" w:afterAutospacing="0" w:line="600" w:lineRule="exact"/>
        <w:ind w:left="0" w:firstLine="636" w:firstLineChars="200"/>
        <w:jc w:val="both"/>
        <w:textAlignment w:val="baseline"/>
        <w:rPr>
          <w:rStyle w:val="20"/>
          <w:rFonts w:hint="eastAsia" w:ascii="仿宋_GB2312" w:hAnsi="仿宋_GB2312" w:eastAsia="仿宋_GB2312" w:cs="仿宋_GB2312"/>
          <w:b w:val="0"/>
          <w:i w:val="0"/>
          <w:caps w:val="0"/>
          <w:color w:val="000000"/>
          <w:spacing w:val="7"/>
          <w:w w:val="95"/>
          <w:sz w:val="32"/>
          <w:szCs w:val="32"/>
          <w:lang w:val="en-US" w:eastAsia="zh-CN" w:bidi="zh-CN"/>
        </w:rPr>
      </w:pPr>
      <w:r>
        <w:rPr>
          <w:rStyle w:val="20"/>
          <w:rFonts w:hint="eastAsia" w:ascii="仿宋_GB2312" w:hAnsi="仿宋_GB2312" w:eastAsia="仿宋_GB2312" w:cs="仿宋_GB2312"/>
          <w:b w:val="0"/>
          <w:i w:val="0"/>
          <w:caps w:val="0"/>
          <w:color w:val="000000"/>
          <w:spacing w:val="7"/>
          <w:w w:val="95"/>
          <w:sz w:val="32"/>
          <w:szCs w:val="32"/>
          <w:lang w:val="en-US" w:eastAsia="zh-CN" w:bidi="zh-CN"/>
        </w:rPr>
        <w:t>拟中选结果通过河南省医保局网站、河南省医药采购平台和联盟地区指定网站予以公示，并接受申投诉。</w:t>
      </w:r>
    </w:p>
    <w:p>
      <w:pPr>
        <w:pStyle w:val="5"/>
        <w:bidi w:val="0"/>
        <w:ind w:firstLine="643" w:firstLineChars="200"/>
        <w:rPr>
          <w:rFonts w:hint="eastAsia"/>
          <w:lang w:val="en-US" w:eastAsia="zh-CN"/>
        </w:rPr>
      </w:pPr>
      <w:bookmarkStart w:id="58" w:name="_Toc22076"/>
      <w:bookmarkStart w:id="59" w:name="_Toc20709"/>
      <w:r>
        <w:rPr>
          <w:rFonts w:hint="eastAsia"/>
          <w:lang w:val="en-US" w:eastAsia="zh-CN"/>
        </w:rPr>
        <w:t>（二）中选结果公布</w:t>
      </w:r>
      <w:bookmarkEnd w:id="58"/>
      <w:bookmarkEnd w:id="59"/>
    </w:p>
    <w:p>
      <w:pPr>
        <w:pStyle w:val="22"/>
        <w:pageBreakBefore w:val="0"/>
        <w:widowControl/>
        <w:kinsoku/>
        <w:overflowPunct/>
        <w:topLinePunct w:val="0"/>
        <w:bidi w:val="0"/>
        <w:snapToGrid w:val="0"/>
        <w:spacing w:beforeAutospacing="0" w:afterAutospacing="0" w:line="600" w:lineRule="exact"/>
        <w:ind w:left="0" w:firstLine="636" w:firstLineChars="200"/>
        <w:jc w:val="both"/>
        <w:textAlignment w:val="baseline"/>
        <w:rPr>
          <w:rStyle w:val="20"/>
          <w:rFonts w:hint="eastAsia" w:ascii="仿宋_GB2312" w:hAnsi="仿宋_GB2312" w:eastAsia="仿宋_GB2312" w:cs="仿宋_GB2312"/>
          <w:b w:val="0"/>
          <w:i w:val="0"/>
          <w:caps w:val="0"/>
          <w:color w:val="000000"/>
          <w:spacing w:val="7"/>
          <w:w w:val="95"/>
          <w:sz w:val="32"/>
          <w:szCs w:val="32"/>
          <w:lang w:val="en-US" w:eastAsia="zh-CN" w:bidi="zh-CN"/>
        </w:rPr>
      </w:pPr>
      <w:r>
        <w:rPr>
          <w:rStyle w:val="20"/>
          <w:rFonts w:hint="eastAsia" w:ascii="仿宋_GB2312" w:hAnsi="仿宋_GB2312" w:eastAsia="仿宋_GB2312" w:cs="仿宋_GB2312"/>
          <w:b w:val="0"/>
          <w:i w:val="0"/>
          <w:caps w:val="0"/>
          <w:color w:val="000000"/>
          <w:spacing w:val="7"/>
          <w:w w:val="95"/>
          <w:sz w:val="32"/>
          <w:szCs w:val="32"/>
          <w:lang w:val="en-US" w:eastAsia="zh-CN" w:bidi="zh-CN"/>
        </w:rPr>
        <w:t>拟中选结果经公示后，中选结果及供应品种清单通过河南省医保局网站、河南省医药采购平台和联盟地区指定网站公布。</w:t>
      </w:r>
    </w:p>
    <w:p>
      <w:pPr>
        <w:pStyle w:val="4"/>
        <w:bidi w:val="0"/>
        <w:ind w:firstLine="643" w:firstLineChars="200"/>
        <w:rPr>
          <w:rFonts w:hint="eastAsia"/>
          <w:lang w:val="zh-CN" w:eastAsia="zh-CN"/>
        </w:rPr>
      </w:pPr>
      <w:bookmarkStart w:id="60" w:name="_Toc19986"/>
      <w:bookmarkStart w:id="61" w:name="_Toc25095"/>
      <w:r>
        <w:rPr>
          <w:rFonts w:hint="eastAsia"/>
          <w:lang w:val="zh-CN" w:eastAsia="zh-CN"/>
        </w:rPr>
        <w:t>七、约定采购量分配</w:t>
      </w:r>
      <w:bookmarkEnd w:id="60"/>
      <w:bookmarkEnd w:id="61"/>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约定采购量包括分配采购量和待分配采购量。</w:t>
      </w:r>
    </w:p>
    <w:p>
      <w:pPr>
        <w:pStyle w:val="5"/>
        <w:numPr>
          <w:ilvl w:val="0"/>
          <w:numId w:val="0"/>
        </w:numPr>
        <w:bidi w:val="0"/>
        <w:ind w:firstLine="643" w:firstLineChars="200"/>
        <w:rPr>
          <w:rFonts w:hint="eastAsia"/>
          <w:lang w:val="en-US" w:eastAsia="zh-CN"/>
        </w:rPr>
      </w:pPr>
      <w:bookmarkStart w:id="62" w:name="_Toc23617"/>
      <w:bookmarkStart w:id="63" w:name="_Toc31262"/>
      <w:r>
        <w:rPr>
          <w:rFonts w:hint="eastAsia"/>
          <w:lang w:val="en-US" w:eastAsia="zh-CN"/>
        </w:rPr>
        <w:t>（一）分配采购量</w:t>
      </w:r>
      <w:bookmarkEnd w:id="62"/>
      <w:bookmarkEnd w:id="63"/>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采购周期内，医药机构优先使用中选药品。各品种最低价中选企业，以医药机构上报的100%需求量作为分配采购量；次低价中选企业，以医药机构上报的90%需求量作为分配采购量；其他中选企业以医药机构上报的80%需求量作为分配采购量。各抗菌类药品最低价中选企业、次低价中选企业和其他中选企业分别以医药机构上报需求量的70%、60%、50%作为分配采购量。</w:t>
      </w:r>
    </w:p>
    <w:p>
      <w:pPr>
        <w:pStyle w:val="2"/>
        <w:pageBreakBefore w:val="0"/>
        <w:kinsoku/>
        <w:overflowPunct/>
        <w:topLinePunct w:val="0"/>
        <w:bidi w:val="0"/>
        <w:spacing w:line="600" w:lineRule="exact"/>
        <w:ind w:firstLine="640" w:firstLineChars="200"/>
        <w:rPr>
          <w:rFonts w:hint="eastAsia" w:ascii="仿宋_GB2312" w:hAnsi="仿宋_GB2312" w:eastAsia="仿宋_GB2312" w:cs="仿宋_GB2312"/>
          <w:color w:val="FF0000"/>
          <w:lang w:val="en-US" w:eastAsia="zh-CN"/>
        </w:rPr>
      </w:pPr>
      <w:r>
        <w:rPr>
          <w:rFonts w:hint="eastAsia" w:ascii="仿宋_GB2312" w:hAnsi="仿宋_GB2312" w:eastAsia="仿宋_GB2312" w:cs="仿宋_GB2312"/>
          <w:color w:val="auto"/>
          <w:sz w:val="32"/>
          <w:szCs w:val="32"/>
          <w:u w:val="none"/>
          <w:lang w:eastAsia="zh-CN"/>
        </w:rPr>
        <w:t>通过复活机制产生的中选企业无分配采购量。</w:t>
      </w:r>
    </w:p>
    <w:p>
      <w:pPr>
        <w:pStyle w:val="2"/>
        <w:pageBreakBefore w:val="0"/>
        <w:kinsoku/>
        <w:overflowPunct/>
        <w:topLinePunct w:val="0"/>
        <w:bidi w:val="0"/>
        <w:spacing w:line="600" w:lineRule="exact"/>
        <w:rPr>
          <w:rFonts w:hint="eastAsia" w:ascii="仿宋_GB2312" w:hAnsi="仿宋_GB2312" w:eastAsia="仿宋_GB2312" w:cs="仿宋_GB2312"/>
          <w:lang w:val="en-US" w:eastAsia="zh-CN"/>
        </w:rPr>
      </w:pPr>
      <w:r>
        <w:rPr>
          <w:rFonts w:hint="eastAsia" w:ascii="仿宋_GB2312" w:hAnsi="仿宋_GB2312" w:eastAsia="仿宋_GB2312" w:cs="仿宋_GB2312"/>
          <w:color w:val="FF0000"/>
          <w:sz w:val="32"/>
          <w:szCs w:val="32"/>
          <w:u w:val="none"/>
          <w:lang w:val="en-US" w:eastAsia="zh-CN"/>
        </w:rPr>
        <w:t xml:space="preserve">    </w:t>
      </w:r>
      <w:r>
        <w:rPr>
          <w:rFonts w:hint="eastAsia" w:ascii="仿宋_GB2312" w:hAnsi="仿宋_GB2312" w:eastAsia="仿宋_GB2312" w:cs="仿宋_GB2312"/>
          <w:color w:val="auto"/>
          <w:sz w:val="32"/>
          <w:szCs w:val="32"/>
          <w:u w:val="none"/>
          <w:lang w:val="en-US" w:eastAsia="zh-CN"/>
        </w:rPr>
        <w:t>医药疗机构总需求量超过中选企业承诺供应量的药品，中选企业优先供应医疗机构。医疗机构总需求量超过中选企业承诺供应量的，医疗机构分配采购量按企业承诺供应量与医疗机构总需求量之比等比例分配。医疗机构总需求量未超过中选企业承诺供应量的，药店分配采购量按企业剩余供应量与药店总需求量之比等比例分配。</w:t>
      </w:r>
    </w:p>
    <w:p>
      <w:pPr>
        <w:pStyle w:val="5"/>
        <w:bidi w:val="0"/>
        <w:ind w:firstLine="643" w:firstLineChars="200"/>
        <w:rPr>
          <w:rFonts w:hint="eastAsia"/>
          <w:lang w:val="en-US" w:eastAsia="zh-CN"/>
        </w:rPr>
      </w:pPr>
      <w:bookmarkStart w:id="64" w:name="_Toc5940"/>
      <w:bookmarkStart w:id="65" w:name="_Toc14578"/>
      <w:r>
        <w:rPr>
          <w:rFonts w:hint="eastAsia"/>
          <w:lang w:val="en-US" w:eastAsia="zh-CN"/>
        </w:rPr>
        <w:t>（二）待分配采购量</w:t>
      </w:r>
      <w:bookmarkEnd w:id="64"/>
      <w:bookmarkEnd w:id="65"/>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各品种待分配采购量包括：次低价中选企业需求量的10%，非最低价和次低价中选企业需求量的20%，复活中选企业及未中选企业全部需求量，医药机构需求量超出中选企业对该药品承诺供应量的部分。</w:t>
      </w:r>
    </w:p>
    <w:p>
      <w:pPr>
        <w:pStyle w:val="5"/>
        <w:bidi w:val="0"/>
        <w:ind w:firstLine="643" w:firstLineChars="200"/>
        <w:rPr>
          <w:rFonts w:hint="eastAsia"/>
          <w:lang w:val="en-US" w:eastAsia="zh-CN"/>
        </w:rPr>
      </w:pPr>
      <w:bookmarkStart w:id="66" w:name="_Toc30836"/>
      <w:bookmarkStart w:id="67" w:name="_Toc5172"/>
      <w:r>
        <w:rPr>
          <w:rFonts w:hint="eastAsia"/>
          <w:lang w:val="en-US" w:eastAsia="zh-CN"/>
        </w:rPr>
        <w:t>（三）待分配采购量分配</w:t>
      </w:r>
      <w:bookmarkEnd w:id="66"/>
      <w:bookmarkEnd w:id="67"/>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存在以下情况之一的中选企业不参与待分配采购量分配，其他中选企业获得待分配采购量分配资格：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1.中选价格高于本品种中选中位价的中选企业，不参与该品种待分配采购量分配。（中位价确定原则：中选企业数为奇数时，按中选价格排序居中的企业中选价格为中位价；中选企业数为偶数时，按中选价格排序居中的两个企业中选价格的平均值为中位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2.医药机构需求量（抗菌类药品需求量的70%）超出该药品承诺供应量的中选企业，不参与该品种待分配采购量分配（不含复活中选企业）。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3.原国采中选企业因供应和配送原因，在联盟任一省份上一采购年度未完成约定采购量药品的企业，不参与该品种待分配采购量分配。</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outlineLvl w:val="9"/>
        <w:rPr>
          <w:rFonts w:hint="eastAsia" w:ascii="仿宋_GB2312" w:hAnsi="仿宋_GB2312" w:eastAsia="仿宋_GB2312" w:cs="仿宋_GB2312"/>
          <w:b/>
          <w:bCs/>
          <w:color w:val="auto"/>
          <w:sz w:val="32"/>
          <w:szCs w:val="32"/>
          <w:u w:val="none"/>
          <w:lang w:val="en-US" w:eastAsia="zh-CN"/>
        </w:rPr>
      </w:pPr>
      <w:r>
        <w:rPr>
          <w:rFonts w:hint="eastAsia" w:ascii="仿宋_GB2312" w:hAnsi="仿宋_GB2312" w:eastAsia="仿宋_GB2312" w:cs="仿宋_GB2312"/>
          <w:b/>
          <w:bCs/>
          <w:color w:val="auto"/>
          <w:sz w:val="32"/>
          <w:szCs w:val="32"/>
          <w:u w:val="none"/>
          <w:lang w:val="en-US" w:eastAsia="zh-CN"/>
        </w:rPr>
        <w:t>待分配采购量分配规则如下：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1.医药机构填报有中选价格最低中选药品的，则该医药机构该品种待分配采购量的50%分配给中选价格最低的中选企业；其余待分配采购量可以从该品种具有待分配采购量分配资格的中选企业中选择使用。医药机构填报的该品种中选价格最低中选企业有多个的，该医药机构该品种待分配采购量平均分配给价格最低的中选企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napToGrid/>
          <w:color w:val="548DD4"/>
          <w:kern w:val="2"/>
          <w:sz w:val="32"/>
          <w:szCs w:val="40"/>
          <w:u w:val="single"/>
          <w:lang w:val="en-US" w:eastAsia="zh-CN" w:bidi="ar-SA"/>
        </w:rPr>
      </w:pPr>
      <w:r>
        <w:rPr>
          <w:rFonts w:hint="eastAsia" w:ascii="仿宋_GB2312" w:hAnsi="仿宋_GB2312" w:eastAsia="仿宋_GB2312" w:cs="仿宋_GB2312"/>
          <w:color w:val="auto"/>
          <w:sz w:val="32"/>
          <w:szCs w:val="32"/>
          <w:u w:val="none"/>
          <w:lang w:val="en-US" w:eastAsia="zh-CN"/>
        </w:rPr>
        <w:t>2.具有待分配采购量分配资格的复活中选企业</w:t>
      </w:r>
      <w:r>
        <w:rPr>
          <w:rFonts w:hint="eastAsia" w:ascii="仿宋_GB2312" w:hAnsi="仿宋_GB2312" w:eastAsia="仿宋_GB2312" w:cs="仿宋_GB2312"/>
          <w:color w:val="auto"/>
          <w:sz w:val="32"/>
          <w:szCs w:val="32"/>
          <w:u w:val="none"/>
          <w:lang w:eastAsia="zh-CN"/>
        </w:rPr>
        <w:t>可由医药机构根据需求，从本品种</w:t>
      </w:r>
      <w:r>
        <w:rPr>
          <w:rFonts w:hint="eastAsia" w:ascii="仿宋_GB2312" w:hAnsi="仿宋_GB2312" w:eastAsia="仿宋_GB2312" w:cs="仿宋_GB2312"/>
          <w:color w:val="auto"/>
          <w:sz w:val="32"/>
          <w:szCs w:val="32"/>
          <w:u w:val="none"/>
          <w:lang w:val="en-US" w:eastAsia="zh-CN"/>
        </w:rPr>
        <w:t>待分配采购量</w:t>
      </w:r>
      <w:r>
        <w:rPr>
          <w:rFonts w:hint="eastAsia" w:ascii="仿宋_GB2312" w:hAnsi="仿宋_GB2312" w:eastAsia="仿宋_GB2312" w:cs="仿宋_GB2312"/>
          <w:color w:val="auto"/>
          <w:sz w:val="32"/>
          <w:szCs w:val="32"/>
          <w:u w:val="none"/>
          <w:lang w:eastAsia="zh-CN"/>
        </w:rPr>
        <w:t>中选择</w:t>
      </w:r>
      <w:r>
        <w:rPr>
          <w:rFonts w:hint="eastAsia" w:ascii="仿宋_GB2312" w:hAnsi="仿宋_GB2312" w:eastAsia="仿宋_GB2312" w:cs="仿宋_GB2312"/>
          <w:color w:val="auto"/>
          <w:sz w:val="32"/>
          <w:szCs w:val="32"/>
          <w:u w:val="none"/>
          <w:lang w:val="en-US" w:eastAsia="zh-CN"/>
        </w:rPr>
        <w:t>使用</w:t>
      </w:r>
      <w:r>
        <w:rPr>
          <w:rFonts w:hint="eastAsia" w:ascii="仿宋_GB2312" w:hAnsi="仿宋_GB2312" w:eastAsia="仿宋_GB2312" w:cs="仿宋_GB2312"/>
          <w:color w:val="auto"/>
          <w:sz w:val="32"/>
          <w:szCs w:val="32"/>
          <w:u w:val="none"/>
          <w:lang w:eastAsia="zh-CN"/>
        </w:rPr>
        <w:t>。</w:t>
      </w:r>
    </w:p>
    <w:p>
      <w:pPr>
        <w:pStyle w:val="4"/>
        <w:bidi w:val="0"/>
        <w:ind w:firstLine="643" w:firstLineChars="200"/>
        <w:rPr>
          <w:rFonts w:hint="eastAsia"/>
          <w:lang w:val="zh-CN" w:eastAsia="zh-CN"/>
        </w:rPr>
      </w:pPr>
      <w:bookmarkStart w:id="68" w:name="_Toc29724"/>
      <w:bookmarkStart w:id="69" w:name="_Toc5784"/>
      <w:r>
        <w:rPr>
          <w:rFonts w:hint="eastAsia"/>
          <w:lang w:val="zh-CN" w:eastAsia="zh-CN"/>
        </w:rPr>
        <w:t>八、采购与配送</w:t>
      </w:r>
      <w:bookmarkEnd w:id="68"/>
      <w:bookmarkEnd w:id="69"/>
    </w:p>
    <w:p>
      <w:pPr>
        <w:pStyle w:val="22"/>
        <w:pageBreakBefore w:val="0"/>
        <w:widowControl/>
        <w:kinsoku/>
        <w:overflowPunct/>
        <w:topLinePunct w:val="0"/>
        <w:bidi w:val="0"/>
        <w:snapToGrid w:val="0"/>
        <w:spacing w:beforeAutospacing="0" w:afterAutospacing="0" w:line="600" w:lineRule="exact"/>
        <w:ind w:left="0" w:firstLine="636" w:firstLineChars="200"/>
        <w:jc w:val="both"/>
        <w:textAlignment w:val="baseline"/>
        <w:rPr>
          <w:rStyle w:val="20"/>
          <w:rFonts w:hint="eastAsia" w:ascii="仿宋_GB2312" w:hAnsi="仿宋_GB2312" w:eastAsia="仿宋_GB2312" w:cs="仿宋_GB2312"/>
          <w:b w:val="0"/>
          <w:i w:val="0"/>
          <w:caps w:val="0"/>
          <w:color w:val="000000"/>
          <w:spacing w:val="7"/>
          <w:w w:val="95"/>
          <w:sz w:val="32"/>
          <w:szCs w:val="32"/>
          <w:lang w:val="en-US" w:eastAsia="zh-CN" w:bidi="zh-CN"/>
        </w:rPr>
      </w:pPr>
      <w:r>
        <w:rPr>
          <w:rStyle w:val="20"/>
          <w:rFonts w:hint="eastAsia" w:ascii="仿宋_GB2312" w:hAnsi="仿宋_GB2312" w:eastAsia="仿宋_GB2312" w:cs="仿宋_GB2312"/>
          <w:b w:val="0"/>
          <w:i w:val="0"/>
          <w:caps w:val="0"/>
          <w:color w:val="000000"/>
          <w:spacing w:val="7"/>
          <w:w w:val="95"/>
          <w:sz w:val="32"/>
          <w:szCs w:val="32"/>
          <w:lang w:val="en-US" w:eastAsia="zh-CN" w:bidi="zh-CN"/>
        </w:rPr>
        <w:t>（一）在中选结果公布后，各中选企业应按照中选品种及其中选价格与配送企业、医药机构签订购销合同并严格履行，切实保障药品质量和供应。</w:t>
      </w:r>
    </w:p>
    <w:p>
      <w:pPr>
        <w:pStyle w:val="22"/>
        <w:pageBreakBefore w:val="0"/>
        <w:widowControl/>
        <w:kinsoku/>
        <w:overflowPunct/>
        <w:topLinePunct w:val="0"/>
        <w:bidi w:val="0"/>
        <w:snapToGrid w:val="0"/>
        <w:spacing w:beforeAutospacing="0" w:afterAutospacing="0" w:line="600" w:lineRule="exact"/>
        <w:ind w:left="0" w:firstLine="636" w:firstLineChars="200"/>
        <w:jc w:val="both"/>
        <w:textAlignment w:val="baseline"/>
        <w:rPr>
          <w:rStyle w:val="20"/>
          <w:rFonts w:hint="eastAsia" w:ascii="仿宋_GB2312" w:hAnsi="仿宋_GB2312" w:eastAsia="仿宋_GB2312" w:cs="仿宋_GB2312"/>
          <w:b w:val="0"/>
          <w:i w:val="0"/>
          <w:caps w:val="0"/>
          <w:color w:val="000000"/>
          <w:spacing w:val="7"/>
          <w:w w:val="95"/>
          <w:sz w:val="32"/>
          <w:szCs w:val="32"/>
          <w:lang w:val="en-US" w:eastAsia="zh-CN" w:bidi="zh-CN"/>
        </w:rPr>
      </w:pPr>
      <w:r>
        <w:rPr>
          <w:rStyle w:val="20"/>
          <w:rFonts w:hint="eastAsia" w:ascii="仿宋_GB2312" w:hAnsi="仿宋_GB2312" w:eastAsia="仿宋_GB2312" w:cs="仿宋_GB2312"/>
          <w:b w:val="0"/>
          <w:i w:val="0"/>
          <w:caps w:val="0"/>
          <w:color w:val="000000"/>
          <w:spacing w:val="7"/>
          <w:w w:val="95"/>
          <w:sz w:val="32"/>
          <w:szCs w:val="32"/>
          <w:lang w:val="en-US" w:eastAsia="zh-CN" w:bidi="zh-CN"/>
        </w:rPr>
        <w:t>（二）购销合同签订后，医药机构与中选企业不得再订立背离合同实质性内容的其他协议或提出除合同之外的任何利益性要求。</w:t>
      </w:r>
    </w:p>
    <w:p>
      <w:pPr>
        <w:pStyle w:val="4"/>
        <w:bidi w:val="0"/>
        <w:ind w:firstLine="643" w:firstLineChars="200"/>
        <w:rPr>
          <w:rFonts w:hint="eastAsia"/>
          <w:lang w:val="zh-CN" w:eastAsia="zh-CN"/>
        </w:rPr>
      </w:pPr>
      <w:bookmarkStart w:id="70" w:name="_Toc28231"/>
      <w:bookmarkStart w:id="71" w:name="_Toc29745"/>
      <w:r>
        <w:rPr>
          <w:rFonts w:hint="eastAsia"/>
          <w:lang w:val="zh-CN" w:eastAsia="zh-CN"/>
        </w:rPr>
        <w:t>九、货款结算</w:t>
      </w:r>
      <w:bookmarkEnd w:id="70"/>
      <w:bookmarkEnd w:id="71"/>
    </w:p>
    <w:p>
      <w:pPr>
        <w:pStyle w:val="22"/>
        <w:pageBreakBefore w:val="0"/>
        <w:widowControl/>
        <w:kinsoku/>
        <w:overflowPunct/>
        <w:topLinePunct w:val="0"/>
        <w:bidi w:val="0"/>
        <w:snapToGrid w:val="0"/>
        <w:spacing w:beforeAutospacing="0" w:afterAutospacing="0" w:line="600" w:lineRule="exact"/>
        <w:ind w:left="0" w:firstLine="636" w:firstLineChars="200"/>
        <w:jc w:val="both"/>
        <w:textAlignment w:val="baseline"/>
        <w:rPr>
          <w:rStyle w:val="20"/>
          <w:rFonts w:hint="eastAsia" w:ascii="仿宋_GB2312" w:hAnsi="仿宋_GB2312" w:eastAsia="仿宋_GB2312" w:cs="仿宋_GB2312"/>
          <w:b w:val="0"/>
          <w:i w:val="0"/>
          <w:caps w:val="0"/>
          <w:color w:val="000000"/>
          <w:spacing w:val="7"/>
          <w:w w:val="95"/>
          <w:sz w:val="32"/>
          <w:szCs w:val="32"/>
          <w:lang w:val="en-US" w:eastAsia="zh-CN" w:bidi="zh-CN"/>
        </w:rPr>
      </w:pPr>
      <w:r>
        <w:rPr>
          <w:rStyle w:val="20"/>
          <w:rFonts w:hint="eastAsia" w:ascii="仿宋_GB2312" w:hAnsi="仿宋_GB2312" w:eastAsia="仿宋_GB2312" w:cs="仿宋_GB2312"/>
          <w:b w:val="0"/>
          <w:i w:val="0"/>
          <w:caps w:val="0"/>
          <w:color w:val="000000"/>
          <w:spacing w:val="7"/>
          <w:w w:val="95"/>
          <w:sz w:val="32"/>
          <w:szCs w:val="32"/>
          <w:lang w:val="en-US" w:eastAsia="zh-CN" w:bidi="zh-CN"/>
        </w:rPr>
        <w:t>实行医药机构与企业结算中选品种货款的地区，要建立医保基金预付制度。从医保统筹基金中按照不低于中选品种合同约定采购总金额的30%提前预付给医药机构，作为医药机构向企业支付货款的周转资金，专款专用。医药机构作为回款结算第一责任人，要按采购合同与企业及时结清药款，结清时间不得超过交货验收合格后次月底。</w:t>
      </w:r>
    </w:p>
    <w:p>
      <w:pPr>
        <w:pStyle w:val="4"/>
        <w:bidi w:val="0"/>
        <w:ind w:firstLine="643" w:firstLineChars="200"/>
        <w:rPr>
          <w:rFonts w:hint="eastAsia"/>
          <w:lang w:val="zh-CN" w:eastAsia="zh-CN"/>
        </w:rPr>
      </w:pPr>
      <w:bookmarkStart w:id="72" w:name="_Toc9550"/>
      <w:bookmarkStart w:id="73" w:name="_Toc31303"/>
      <w:r>
        <w:rPr>
          <w:rFonts w:hint="eastAsia"/>
          <w:lang w:val="zh-CN" w:eastAsia="zh-CN"/>
        </w:rPr>
        <w:t>十、其他</w:t>
      </w:r>
      <w:bookmarkEnd w:id="72"/>
      <w:bookmarkEnd w:id="73"/>
    </w:p>
    <w:p>
      <w:pPr>
        <w:pStyle w:val="22"/>
        <w:pageBreakBefore w:val="0"/>
        <w:widowControl/>
        <w:kinsoku/>
        <w:overflowPunct/>
        <w:topLinePunct w:val="0"/>
        <w:bidi w:val="0"/>
        <w:snapToGrid w:val="0"/>
        <w:spacing w:beforeAutospacing="0" w:afterAutospacing="0" w:line="600" w:lineRule="exact"/>
        <w:ind w:left="0" w:firstLine="632" w:firstLineChars="200"/>
        <w:jc w:val="both"/>
        <w:textAlignment w:val="baseline"/>
        <w:rPr>
          <w:rStyle w:val="20"/>
          <w:rFonts w:hint="eastAsia" w:ascii="仿宋_GB2312" w:hAnsi="仿宋_GB2312" w:eastAsia="仿宋_GB2312" w:cs="仿宋_GB2312"/>
          <w:b w:val="0"/>
          <w:i w:val="0"/>
          <w:caps w:val="0"/>
          <w:color w:val="000000"/>
          <w:spacing w:val="7"/>
          <w:w w:val="95"/>
          <w:sz w:val="32"/>
          <w:szCs w:val="32"/>
          <w:lang w:val="zh-CN" w:eastAsia="zh-CN" w:bidi="zh-CN"/>
        </w:rPr>
      </w:pPr>
      <w:r>
        <w:rPr>
          <w:rStyle w:val="20"/>
          <w:rFonts w:hint="eastAsia" w:ascii="仿宋_GB2312" w:hAnsi="仿宋_GB2312" w:eastAsia="仿宋_GB2312" w:cs="仿宋_GB2312"/>
          <w:b w:val="0"/>
          <w:i w:val="0"/>
          <w:caps w:val="0"/>
          <w:color w:val="000000"/>
          <w:spacing w:val="6"/>
          <w:w w:val="95"/>
          <w:sz w:val="32"/>
          <w:szCs w:val="32"/>
          <w:lang w:val="en-US" w:eastAsia="zh-CN" w:bidi="zh-CN"/>
        </w:rPr>
        <w:t>（一）申报企业、配送企业如有以下行为，经有关部门认定情节严重的将被列入“违规名单”。</w:t>
      </w:r>
    </w:p>
    <w:p>
      <w:pPr>
        <w:pStyle w:val="22"/>
        <w:pageBreakBefore w:val="0"/>
        <w:widowControl/>
        <w:kinsoku/>
        <w:overflowPunct/>
        <w:topLinePunct w:val="0"/>
        <w:bidi w:val="0"/>
        <w:snapToGrid w:val="0"/>
        <w:spacing w:beforeAutospacing="0" w:afterAutospacing="0" w:line="600" w:lineRule="exact"/>
        <w:ind w:left="0" w:firstLine="636" w:firstLineChars="200"/>
        <w:jc w:val="both"/>
        <w:textAlignment w:val="baseline"/>
        <w:rPr>
          <w:rStyle w:val="20"/>
          <w:rFonts w:hint="eastAsia" w:ascii="仿宋_GB2312" w:hAnsi="仿宋_GB2312" w:eastAsia="仿宋_GB2312" w:cs="仿宋_GB2312"/>
          <w:b w:val="0"/>
          <w:i w:val="0"/>
          <w:caps w:val="0"/>
          <w:color w:val="000000"/>
          <w:spacing w:val="7"/>
          <w:w w:val="95"/>
          <w:sz w:val="32"/>
          <w:szCs w:val="32"/>
          <w:lang w:val="en-US" w:eastAsia="zh-CN" w:bidi="zh-CN"/>
        </w:rPr>
      </w:pPr>
      <w:r>
        <w:rPr>
          <w:rStyle w:val="20"/>
          <w:rFonts w:hint="eastAsia" w:ascii="仿宋_GB2312" w:hAnsi="仿宋_GB2312" w:eastAsia="仿宋_GB2312" w:cs="仿宋_GB2312"/>
          <w:b w:val="0"/>
          <w:i w:val="0"/>
          <w:caps w:val="0"/>
          <w:color w:val="000000"/>
          <w:spacing w:val="7"/>
          <w:w w:val="95"/>
          <w:sz w:val="32"/>
          <w:szCs w:val="32"/>
          <w:lang w:val="en-US" w:eastAsia="zh-CN" w:bidi="zh-CN"/>
        </w:rPr>
        <w:t>1.提供处方回扣或其他商业贿赂，进行非法促销活动。</w:t>
      </w:r>
    </w:p>
    <w:p>
      <w:pPr>
        <w:pStyle w:val="22"/>
        <w:pageBreakBefore w:val="0"/>
        <w:widowControl/>
        <w:kinsoku/>
        <w:overflowPunct/>
        <w:topLinePunct w:val="0"/>
        <w:bidi w:val="0"/>
        <w:snapToGrid w:val="0"/>
        <w:spacing w:beforeAutospacing="0" w:afterAutospacing="0" w:line="600" w:lineRule="exact"/>
        <w:ind w:left="0" w:firstLine="636" w:firstLineChars="200"/>
        <w:jc w:val="both"/>
        <w:textAlignment w:val="baseline"/>
        <w:rPr>
          <w:rStyle w:val="20"/>
          <w:rFonts w:hint="eastAsia" w:ascii="仿宋_GB2312" w:hAnsi="仿宋_GB2312" w:eastAsia="仿宋_GB2312" w:cs="仿宋_GB2312"/>
          <w:b w:val="0"/>
          <w:i w:val="0"/>
          <w:caps w:val="0"/>
          <w:color w:val="000000"/>
          <w:spacing w:val="7"/>
          <w:w w:val="95"/>
          <w:sz w:val="32"/>
          <w:szCs w:val="32"/>
          <w:lang w:val="en-US" w:eastAsia="zh-CN" w:bidi="zh-CN"/>
        </w:rPr>
      </w:pPr>
      <w:r>
        <w:rPr>
          <w:rStyle w:val="20"/>
          <w:rFonts w:hint="eastAsia" w:ascii="仿宋_GB2312" w:hAnsi="仿宋_GB2312" w:eastAsia="仿宋_GB2312" w:cs="仿宋_GB2312"/>
          <w:b w:val="0"/>
          <w:i w:val="0"/>
          <w:caps w:val="0"/>
          <w:color w:val="000000"/>
          <w:spacing w:val="7"/>
          <w:w w:val="95"/>
          <w:sz w:val="32"/>
          <w:szCs w:val="32"/>
          <w:lang w:val="en-US" w:eastAsia="zh-CN" w:bidi="zh-CN"/>
        </w:rPr>
        <w:t>2.以低于成本的价格恶意申报，扰乱市场秩序。</w:t>
      </w:r>
    </w:p>
    <w:p>
      <w:pPr>
        <w:pStyle w:val="22"/>
        <w:pageBreakBefore w:val="0"/>
        <w:widowControl/>
        <w:kinsoku/>
        <w:overflowPunct/>
        <w:topLinePunct w:val="0"/>
        <w:bidi w:val="0"/>
        <w:snapToGrid w:val="0"/>
        <w:spacing w:beforeAutospacing="0" w:afterAutospacing="0" w:line="600" w:lineRule="exact"/>
        <w:ind w:left="0" w:firstLine="636" w:firstLineChars="200"/>
        <w:jc w:val="both"/>
        <w:textAlignment w:val="baseline"/>
        <w:rPr>
          <w:rStyle w:val="20"/>
          <w:rFonts w:hint="eastAsia" w:ascii="仿宋_GB2312" w:hAnsi="仿宋_GB2312" w:eastAsia="仿宋_GB2312" w:cs="仿宋_GB2312"/>
          <w:b w:val="0"/>
          <w:i w:val="0"/>
          <w:caps w:val="0"/>
          <w:color w:val="000000"/>
          <w:spacing w:val="7"/>
          <w:w w:val="95"/>
          <w:sz w:val="32"/>
          <w:szCs w:val="32"/>
          <w:lang w:val="en-US" w:eastAsia="zh-CN" w:bidi="zh-CN"/>
        </w:rPr>
      </w:pPr>
      <w:r>
        <w:rPr>
          <w:rStyle w:val="20"/>
          <w:rFonts w:hint="eastAsia" w:ascii="仿宋_GB2312" w:hAnsi="仿宋_GB2312" w:eastAsia="仿宋_GB2312" w:cs="仿宋_GB2312"/>
          <w:b w:val="0"/>
          <w:i w:val="0"/>
          <w:caps w:val="0"/>
          <w:color w:val="000000"/>
          <w:spacing w:val="7"/>
          <w:w w:val="95"/>
          <w:sz w:val="32"/>
          <w:szCs w:val="32"/>
          <w:lang w:val="en-US" w:eastAsia="zh-CN" w:bidi="zh-CN"/>
        </w:rPr>
        <w:t>3.相互串通申报，排斥其他申报企业的公平竞争，损害采购方或者其他申报企业的合法利益。</w:t>
      </w:r>
    </w:p>
    <w:p>
      <w:pPr>
        <w:pStyle w:val="22"/>
        <w:pageBreakBefore w:val="0"/>
        <w:widowControl/>
        <w:kinsoku/>
        <w:overflowPunct/>
        <w:topLinePunct w:val="0"/>
        <w:bidi w:val="0"/>
        <w:snapToGrid w:val="0"/>
        <w:spacing w:beforeAutospacing="0" w:afterAutospacing="0" w:line="600" w:lineRule="exact"/>
        <w:ind w:left="0" w:firstLine="636" w:firstLineChars="200"/>
        <w:jc w:val="both"/>
        <w:textAlignment w:val="baseline"/>
        <w:rPr>
          <w:rStyle w:val="20"/>
          <w:rFonts w:hint="eastAsia" w:ascii="仿宋_GB2312" w:hAnsi="仿宋_GB2312" w:eastAsia="仿宋_GB2312" w:cs="仿宋_GB2312"/>
          <w:b w:val="0"/>
          <w:i w:val="0"/>
          <w:caps w:val="0"/>
          <w:color w:val="000000"/>
          <w:spacing w:val="7"/>
          <w:w w:val="95"/>
          <w:sz w:val="32"/>
          <w:szCs w:val="32"/>
          <w:lang w:val="en-US" w:eastAsia="zh-CN" w:bidi="zh-CN"/>
        </w:rPr>
      </w:pPr>
      <w:r>
        <w:rPr>
          <w:rStyle w:val="20"/>
          <w:rFonts w:hint="eastAsia" w:ascii="仿宋_GB2312" w:hAnsi="仿宋_GB2312" w:eastAsia="仿宋_GB2312" w:cs="仿宋_GB2312"/>
          <w:b w:val="0"/>
          <w:i w:val="0"/>
          <w:caps w:val="0"/>
          <w:color w:val="000000"/>
          <w:spacing w:val="7"/>
          <w:w w:val="95"/>
          <w:sz w:val="32"/>
          <w:szCs w:val="32"/>
          <w:lang w:val="en-US" w:eastAsia="zh-CN" w:bidi="zh-CN"/>
        </w:rPr>
        <w:t>4.向采购方、采购机构行贿等手段牟取中选。</w:t>
      </w:r>
    </w:p>
    <w:p>
      <w:pPr>
        <w:pStyle w:val="22"/>
        <w:pageBreakBefore w:val="0"/>
        <w:widowControl/>
        <w:kinsoku/>
        <w:overflowPunct/>
        <w:topLinePunct w:val="0"/>
        <w:bidi w:val="0"/>
        <w:snapToGrid w:val="0"/>
        <w:spacing w:beforeAutospacing="0" w:afterAutospacing="0" w:line="600" w:lineRule="exact"/>
        <w:ind w:left="0" w:firstLine="636" w:firstLineChars="200"/>
        <w:jc w:val="both"/>
        <w:textAlignment w:val="baseline"/>
        <w:rPr>
          <w:rStyle w:val="20"/>
          <w:rFonts w:hint="eastAsia" w:ascii="仿宋_GB2312" w:hAnsi="仿宋_GB2312" w:eastAsia="仿宋_GB2312" w:cs="仿宋_GB2312"/>
          <w:b w:val="0"/>
          <w:i w:val="0"/>
          <w:caps w:val="0"/>
          <w:color w:val="000000"/>
          <w:spacing w:val="7"/>
          <w:w w:val="95"/>
          <w:sz w:val="32"/>
          <w:szCs w:val="32"/>
          <w:lang w:val="en-US" w:eastAsia="zh-CN" w:bidi="zh-CN"/>
        </w:rPr>
      </w:pPr>
      <w:r>
        <w:rPr>
          <w:rStyle w:val="20"/>
          <w:rFonts w:hint="eastAsia" w:ascii="仿宋_GB2312" w:hAnsi="仿宋_GB2312" w:eastAsia="仿宋_GB2312" w:cs="仿宋_GB2312"/>
          <w:b w:val="0"/>
          <w:i w:val="0"/>
          <w:caps w:val="0"/>
          <w:color w:val="000000"/>
          <w:spacing w:val="7"/>
          <w:w w:val="95"/>
          <w:sz w:val="32"/>
          <w:szCs w:val="32"/>
          <w:lang w:val="en-US" w:eastAsia="zh-CN" w:bidi="zh-CN"/>
        </w:rPr>
        <w:t>5.提供虚假证明文件及文献资料，或者以其他方式弄虚作假，骗取中选。</w:t>
      </w:r>
    </w:p>
    <w:p>
      <w:pPr>
        <w:pStyle w:val="22"/>
        <w:pageBreakBefore w:val="0"/>
        <w:widowControl/>
        <w:kinsoku/>
        <w:overflowPunct/>
        <w:topLinePunct w:val="0"/>
        <w:bidi w:val="0"/>
        <w:snapToGrid w:val="0"/>
        <w:spacing w:beforeAutospacing="0" w:afterAutospacing="0" w:line="600" w:lineRule="exact"/>
        <w:ind w:left="0" w:firstLine="636" w:firstLineChars="200"/>
        <w:jc w:val="both"/>
        <w:textAlignment w:val="baseline"/>
        <w:rPr>
          <w:rStyle w:val="20"/>
          <w:rFonts w:hint="eastAsia" w:ascii="仿宋_GB2312" w:hAnsi="仿宋_GB2312" w:eastAsia="仿宋_GB2312" w:cs="仿宋_GB2312"/>
          <w:b w:val="0"/>
          <w:i w:val="0"/>
          <w:caps w:val="0"/>
          <w:color w:val="000000"/>
          <w:spacing w:val="7"/>
          <w:w w:val="95"/>
          <w:sz w:val="32"/>
          <w:szCs w:val="32"/>
          <w:lang w:val="en-US" w:eastAsia="zh-CN" w:bidi="zh-CN"/>
        </w:rPr>
      </w:pPr>
      <w:r>
        <w:rPr>
          <w:rStyle w:val="20"/>
          <w:rFonts w:hint="eastAsia" w:ascii="仿宋_GB2312" w:hAnsi="仿宋_GB2312" w:eastAsia="仿宋_GB2312" w:cs="仿宋_GB2312"/>
          <w:b w:val="0"/>
          <w:i w:val="0"/>
          <w:caps w:val="0"/>
          <w:color w:val="000000"/>
          <w:spacing w:val="7"/>
          <w:w w:val="95"/>
          <w:sz w:val="32"/>
          <w:szCs w:val="32"/>
          <w:lang w:val="en-US" w:eastAsia="zh-CN" w:bidi="zh-CN"/>
        </w:rPr>
        <w:t>6.在规定期限内不签订购销合同。</w:t>
      </w:r>
    </w:p>
    <w:p>
      <w:pPr>
        <w:pStyle w:val="22"/>
        <w:pageBreakBefore w:val="0"/>
        <w:widowControl/>
        <w:kinsoku/>
        <w:overflowPunct/>
        <w:topLinePunct w:val="0"/>
        <w:bidi w:val="0"/>
        <w:snapToGrid w:val="0"/>
        <w:spacing w:beforeAutospacing="0" w:afterAutospacing="0" w:line="600" w:lineRule="exact"/>
        <w:ind w:left="0" w:firstLine="636" w:firstLineChars="200"/>
        <w:jc w:val="both"/>
        <w:textAlignment w:val="baseline"/>
        <w:rPr>
          <w:rStyle w:val="20"/>
          <w:rFonts w:hint="eastAsia" w:ascii="仿宋_GB2312" w:hAnsi="仿宋_GB2312" w:eastAsia="仿宋_GB2312" w:cs="仿宋_GB2312"/>
          <w:b w:val="0"/>
          <w:i w:val="0"/>
          <w:caps w:val="0"/>
          <w:color w:val="000000"/>
          <w:spacing w:val="7"/>
          <w:w w:val="95"/>
          <w:sz w:val="32"/>
          <w:szCs w:val="32"/>
          <w:lang w:val="en-US" w:eastAsia="zh-CN" w:bidi="zh-CN"/>
        </w:rPr>
      </w:pPr>
      <w:r>
        <w:rPr>
          <w:rStyle w:val="20"/>
          <w:rFonts w:hint="eastAsia" w:ascii="仿宋_GB2312" w:hAnsi="仿宋_GB2312" w:eastAsia="仿宋_GB2312" w:cs="仿宋_GB2312"/>
          <w:b w:val="0"/>
          <w:i w:val="0"/>
          <w:caps w:val="0"/>
          <w:color w:val="000000"/>
          <w:spacing w:val="7"/>
          <w:w w:val="95"/>
          <w:sz w:val="32"/>
          <w:szCs w:val="32"/>
          <w:lang w:val="en-US" w:eastAsia="zh-CN" w:bidi="zh-CN"/>
        </w:rPr>
        <w:t>7.中选企业、配送企业未按采购方以及法律法规要求实行配送。</w:t>
      </w:r>
    </w:p>
    <w:p>
      <w:pPr>
        <w:pStyle w:val="22"/>
        <w:pageBreakBefore w:val="0"/>
        <w:widowControl/>
        <w:kinsoku/>
        <w:overflowPunct/>
        <w:topLinePunct w:val="0"/>
        <w:bidi w:val="0"/>
        <w:snapToGrid w:val="0"/>
        <w:spacing w:beforeAutospacing="0" w:afterAutospacing="0" w:line="600" w:lineRule="exact"/>
        <w:ind w:left="0" w:firstLine="636" w:firstLineChars="200"/>
        <w:jc w:val="both"/>
        <w:textAlignment w:val="baseline"/>
        <w:rPr>
          <w:rStyle w:val="20"/>
          <w:rFonts w:hint="eastAsia" w:ascii="仿宋_GB2312" w:hAnsi="仿宋_GB2312" w:eastAsia="仿宋_GB2312" w:cs="仿宋_GB2312"/>
          <w:b w:val="0"/>
          <w:i w:val="0"/>
          <w:caps w:val="0"/>
          <w:color w:val="000000"/>
          <w:spacing w:val="7"/>
          <w:w w:val="95"/>
          <w:sz w:val="32"/>
          <w:szCs w:val="32"/>
          <w:lang w:val="en-US" w:eastAsia="zh-CN" w:bidi="zh-CN"/>
        </w:rPr>
      </w:pPr>
      <w:r>
        <w:rPr>
          <w:rStyle w:val="20"/>
          <w:rFonts w:hint="eastAsia" w:ascii="仿宋_GB2312" w:hAnsi="仿宋_GB2312" w:eastAsia="仿宋_GB2312" w:cs="仿宋_GB2312"/>
          <w:b w:val="0"/>
          <w:i w:val="0"/>
          <w:caps w:val="0"/>
          <w:color w:val="000000"/>
          <w:spacing w:val="7"/>
          <w:w w:val="95"/>
          <w:sz w:val="32"/>
          <w:szCs w:val="32"/>
          <w:lang w:val="en-US" w:eastAsia="zh-CN" w:bidi="zh-CN"/>
        </w:rPr>
        <w:t>8.中选后放弃中选资格。</w:t>
      </w:r>
    </w:p>
    <w:p>
      <w:pPr>
        <w:pStyle w:val="22"/>
        <w:pageBreakBefore w:val="0"/>
        <w:widowControl/>
        <w:kinsoku/>
        <w:overflowPunct/>
        <w:topLinePunct w:val="0"/>
        <w:bidi w:val="0"/>
        <w:snapToGrid w:val="0"/>
        <w:spacing w:beforeAutospacing="0" w:afterAutospacing="0" w:line="600" w:lineRule="exact"/>
        <w:ind w:left="0" w:firstLine="636" w:firstLineChars="200"/>
        <w:jc w:val="both"/>
        <w:textAlignment w:val="baseline"/>
        <w:rPr>
          <w:rStyle w:val="20"/>
          <w:rFonts w:hint="eastAsia" w:ascii="仿宋_GB2312" w:hAnsi="仿宋_GB2312" w:eastAsia="仿宋_GB2312" w:cs="仿宋_GB2312"/>
          <w:b w:val="0"/>
          <w:i w:val="0"/>
          <w:caps w:val="0"/>
          <w:color w:val="000000"/>
          <w:spacing w:val="7"/>
          <w:w w:val="95"/>
          <w:sz w:val="32"/>
          <w:szCs w:val="32"/>
          <w:lang w:val="en-US" w:eastAsia="zh-CN" w:bidi="zh-CN"/>
        </w:rPr>
      </w:pPr>
      <w:r>
        <w:rPr>
          <w:rStyle w:val="20"/>
          <w:rFonts w:hint="eastAsia" w:ascii="仿宋_GB2312" w:hAnsi="仿宋_GB2312" w:eastAsia="仿宋_GB2312" w:cs="仿宋_GB2312"/>
          <w:b w:val="0"/>
          <w:i w:val="0"/>
          <w:caps w:val="0"/>
          <w:color w:val="000000"/>
          <w:spacing w:val="7"/>
          <w:w w:val="95"/>
          <w:sz w:val="32"/>
          <w:szCs w:val="32"/>
          <w:lang w:val="en-US" w:eastAsia="zh-CN" w:bidi="zh-CN"/>
        </w:rPr>
        <w:t>9.不履行供货承诺，影响到临床使用。</w:t>
      </w:r>
    </w:p>
    <w:p>
      <w:pPr>
        <w:pStyle w:val="22"/>
        <w:pageBreakBefore w:val="0"/>
        <w:widowControl/>
        <w:kinsoku/>
        <w:overflowPunct/>
        <w:topLinePunct w:val="0"/>
        <w:bidi w:val="0"/>
        <w:snapToGrid w:val="0"/>
        <w:spacing w:beforeAutospacing="0" w:afterAutospacing="0" w:line="600" w:lineRule="exact"/>
        <w:ind w:left="0" w:firstLine="636" w:firstLineChars="200"/>
        <w:jc w:val="both"/>
        <w:textAlignment w:val="baseline"/>
        <w:rPr>
          <w:rStyle w:val="20"/>
          <w:rFonts w:hint="eastAsia" w:ascii="仿宋_GB2312" w:hAnsi="仿宋_GB2312" w:eastAsia="仿宋_GB2312" w:cs="仿宋_GB2312"/>
          <w:b w:val="0"/>
          <w:i w:val="0"/>
          <w:caps w:val="0"/>
          <w:color w:val="000000"/>
          <w:spacing w:val="7"/>
          <w:w w:val="95"/>
          <w:sz w:val="32"/>
          <w:szCs w:val="32"/>
          <w:lang w:val="en-US" w:eastAsia="zh-CN" w:bidi="zh-CN"/>
        </w:rPr>
      </w:pPr>
      <w:r>
        <w:rPr>
          <w:rStyle w:val="20"/>
          <w:rFonts w:hint="eastAsia" w:ascii="仿宋_GB2312" w:hAnsi="仿宋_GB2312" w:eastAsia="仿宋_GB2312" w:cs="仿宋_GB2312"/>
          <w:b w:val="0"/>
          <w:i w:val="0"/>
          <w:caps w:val="0"/>
          <w:color w:val="000000"/>
          <w:spacing w:val="7"/>
          <w:w w:val="95"/>
          <w:sz w:val="32"/>
          <w:szCs w:val="32"/>
          <w:lang w:val="en-US" w:eastAsia="zh-CN" w:bidi="zh-CN"/>
        </w:rPr>
        <w:t>10.中选药品中选后发生严重质量问题。</w:t>
      </w:r>
    </w:p>
    <w:p>
      <w:pPr>
        <w:pStyle w:val="22"/>
        <w:pageBreakBefore w:val="0"/>
        <w:widowControl/>
        <w:kinsoku/>
        <w:overflowPunct/>
        <w:topLinePunct w:val="0"/>
        <w:bidi w:val="0"/>
        <w:snapToGrid w:val="0"/>
        <w:spacing w:beforeAutospacing="0" w:afterAutospacing="0" w:line="600" w:lineRule="exact"/>
        <w:ind w:left="0" w:firstLine="636" w:firstLineChars="200"/>
        <w:jc w:val="both"/>
        <w:textAlignment w:val="baseline"/>
        <w:rPr>
          <w:rStyle w:val="20"/>
          <w:rFonts w:hint="eastAsia" w:ascii="仿宋_GB2312" w:hAnsi="仿宋_GB2312" w:eastAsia="仿宋_GB2312" w:cs="仿宋_GB2312"/>
          <w:b w:val="0"/>
          <w:i w:val="0"/>
          <w:caps w:val="0"/>
          <w:color w:val="000000"/>
          <w:spacing w:val="7"/>
          <w:w w:val="95"/>
          <w:sz w:val="32"/>
          <w:szCs w:val="32"/>
          <w:lang w:val="en-US" w:eastAsia="zh-CN" w:bidi="zh-CN"/>
        </w:rPr>
      </w:pPr>
      <w:r>
        <w:rPr>
          <w:rStyle w:val="20"/>
          <w:rFonts w:hint="eastAsia" w:ascii="仿宋_GB2312" w:hAnsi="仿宋_GB2312" w:eastAsia="仿宋_GB2312" w:cs="仿宋_GB2312"/>
          <w:b w:val="0"/>
          <w:i w:val="0"/>
          <w:caps w:val="0"/>
          <w:color w:val="000000"/>
          <w:spacing w:val="7"/>
          <w:w w:val="95"/>
          <w:sz w:val="32"/>
          <w:szCs w:val="32"/>
          <w:lang w:val="en-US" w:eastAsia="zh-CN" w:bidi="zh-CN"/>
        </w:rPr>
        <w:t>11.中选药品中选后在规定的抽检或飞行检查中发现严重违背在申报材料中作出的承诺。</w:t>
      </w:r>
    </w:p>
    <w:p>
      <w:pPr>
        <w:pStyle w:val="22"/>
        <w:pageBreakBefore w:val="0"/>
        <w:widowControl/>
        <w:kinsoku/>
        <w:overflowPunct/>
        <w:topLinePunct w:val="0"/>
        <w:bidi w:val="0"/>
        <w:snapToGrid w:val="0"/>
        <w:spacing w:beforeAutospacing="0" w:afterAutospacing="0" w:line="600" w:lineRule="exact"/>
        <w:ind w:left="0" w:firstLine="636" w:firstLineChars="200"/>
        <w:jc w:val="both"/>
        <w:textAlignment w:val="baseline"/>
        <w:rPr>
          <w:rStyle w:val="20"/>
          <w:rFonts w:hint="eastAsia" w:ascii="仿宋_GB2312" w:hAnsi="仿宋_GB2312" w:eastAsia="仿宋_GB2312" w:cs="仿宋_GB2312"/>
          <w:b w:val="0"/>
          <w:i w:val="0"/>
          <w:caps w:val="0"/>
          <w:color w:val="000000"/>
          <w:spacing w:val="7"/>
          <w:w w:val="95"/>
          <w:sz w:val="32"/>
          <w:szCs w:val="32"/>
          <w:lang w:val="en-US" w:eastAsia="zh-CN" w:bidi="zh-CN"/>
        </w:rPr>
      </w:pPr>
      <w:r>
        <w:rPr>
          <w:rStyle w:val="20"/>
          <w:rFonts w:hint="eastAsia" w:ascii="仿宋_GB2312" w:hAnsi="仿宋_GB2312" w:eastAsia="仿宋_GB2312" w:cs="仿宋_GB2312"/>
          <w:b w:val="0"/>
          <w:i w:val="0"/>
          <w:caps w:val="0"/>
          <w:color w:val="000000"/>
          <w:spacing w:val="7"/>
          <w:w w:val="95"/>
          <w:sz w:val="32"/>
          <w:szCs w:val="32"/>
          <w:lang w:val="en-US" w:eastAsia="zh-CN" w:bidi="zh-CN"/>
        </w:rPr>
        <w:t>12.其他违反法律法规的行为。</w:t>
      </w:r>
    </w:p>
    <w:p>
      <w:pPr>
        <w:pStyle w:val="22"/>
        <w:pageBreakBefore w:val="0"/>
        <w:widowControl/>
        <w:kinsoku/>
        <w:overflowPunct/>
        <w:topLinePunct w:val="0"/>
        <w:bidi w:val="0"/>
        <w:snapToGrid w:val="0"/>
        <w:spacing w:beforeAutospacing="0" w:afterAutospacing="0" w:line="600" w:lineRule="exact"/>
        <w:ind w:left="0" w:firstLine="632" w:firstLineChars="200"/>
        <w:jc w:val="both"/>
        <w:textAlignment w:val="baseline"/>
        <w:rPr>
          <w:rStyle w:val="20"/>
          <w:rFonts w:hint="eastAsia" w:ascii="仿宋_GB2312" w:hAnsi="仿宋_GB2312" w:eastAsia="仿宋_GB2312" w:cs="仿宋_GB2312"/>
          <w:b w:val="0"/>
          <w:i w:val="0"/>
          <w:caps w:val="0"/>
          <w:color w:val="000000"/>
          <w:spacing w:val="6"/>
          <w:w w:val="95"/>
          <w:sz w:val="32"/>
          <w:szCs w:val="32"/>
          <w:lang w:val="en-US" w:eastAsia="zh-CN" w:bidi="zh-CN"/>
        </w:rPr>
      </w:pPr>
      <w:r>
        <w:rPr>
          <w:rStyle w:val="20"/>
          <w:rFonts w:hint="eastAsia" w:ascii="仿宋_GB2312" w:hAnsi="仿宋_GB2312" w:eastAsia="仿宋_GB2312" w:cs="仿宋_GB2312"/>
          <w:b w:val="0"/>
          <w:i w:val="0"/>
          <w:caps w:val="0"/>
          <w:color w:val="000000"/>
          <w:spacing w:val="6"/>
          <w:w w:val="95"/>
          <w:sz w:val="32"/>
          <w:szCs w:val="32"/>
          <w:lang w:val="en-US" w:eastAsia="zh-CN" w:bidi="zh-CN"/>
        </w:rPr>
        <w:t>（二）列入“违规名单”的，按以下条款处理。</w:t>
      </w:r>
    </w:p>
    <w:p>
      <w:pPr>
        <w:pStyle w:val="22"/>
        <w:pageBreakBefore w:val="0"/>
        <w:widowControl/>
        <w:kinsoku/>
        <w:overflowPunct/>
        <w:topLinePunct w:val="0"/>
        <w:bidi w:val="0"/>
        <w:snapToGrid w:val="0"/>
        <w:spacing w:beforeAutospacing="0" w:afterAutospacing="0" w:line="600" w:lineRule="exact"/>
        <w:ind w:left="0" w:firstLine="636" w:firstLineChars="200"/>
        <w:jc w:val="both"/>
        <w:textAlignment w:val="baseline"/>
        <w:rPr>
          <w:rStyle w:val="20"/>
          <w:rFonts w:hint="eastAsia" w:ascii="仿宋_GB2312" w:hAnsi="仿宋_GB2312" w:eastAsia="仿宋_GB2312" w:cs="仿宋_GB2312"/>
          <w:b w:val="0"/>
          <w:i w:val="0"/>
          <w:caps w:val="0"/>
          <w:color w:val="000000"/>
          <w:spacing w:val="7"/>
          <w:w w:val="95"/>
          <w:sz w:val="32"/>
          <w:szCs w:val="32"/>
          <w:lang w:val="en-US" w:eastAsia="zh-CN" w:bidi="zh-CN"/>
        </w:rPr>
      </w:pPr>
      <w:r>
        <w:rPr>
          <w:rStyle w:val="20"/>
          <w:rFonts w:hint="eastAsia" w:ascii="仿宋_GB2312" w:hAnsi="仿宋_GB2312" w:eastAsia="仿宋_GB2312" w:cs="仿宋_GB2312"/>
          <w:b w:val="0"/>
          <w:i w:val="0"/>
          <w:caps w:val="0"/>
          <w:color w:val="000000"/>
          <w:spacing w:val="7"/>
          <w:w w:val="95"/>
          <w:sz w:val="32"/>
          <w:szCs w:val="32"/>
          <w:lang w:val="en-US" w:eastAsia="zh-CN" w:bidi="zh-CN"/>
        </w:rPr>
        <w:t>申报企业、配送企业列入“违规名单”的，取消相关企业本次药品带量采购的申报、中选、配送资格，同时视情节轻重取消上述企业在列入“违规名单”之日起2年内参与联盟地区药品采购活动的资格。</w:t>
      </w:r>
    </w:p>
    <w:p>
      <w:pPr>
        <w:pStyle w:val="22"/>
        <w:pageBreakBefore w:val="0"/>
        <w:widowControl/>
        <w:kinsoku/>
        <w:overflowPunct/>
        <w:topLinePunct w:val="0"/>
        <w:bidi w:val="0"/>
        <w:snapToGrid w:val="0"/>
        <w:spacing w:beforeAutospacing="0" w:afterAutospacing="0" w:line="600" w:lineRule="exact"/>
        <w:ind w:left="0" w:firstLine="632" w:firstLineChars="200"/>
        <w:jc w:val="both"/>
        <w:textAlignment w:val="baseline"/>
        <w:rPr>
          <w:rStyle w:val="20"/>
          <w:rFonts w:hint="eastAsia" w:ascii="仿宋_GB2312" w:hAnsi="仿宋_GB2312" w:eastAsia="仿宋_GB2312" w:cs="仿宋_GB2312"/>
          <w:b w:val="0"/>
          <w:i w:val="0"/>
          <w:caps w:val="0"/>
          <w:color w:val="000000"/>
          <w:spacing w:val="6"/>
          <w:w w:val="95"/>
          <w:sz w:val="32"/>
          <w:szCs w:val="32"/>
          <w:lang w:val="en-US" w:eastAsia="zh-CN" w:bidi="zh-CN"/>
        </w:rPr>
      </w:pPr>
      <w:r>
        <w:rPr>
          <w:rStyle w:val="20"/>
          <w:rFonts w:hint="eastAsia" w:ascii="仿宋_GB2312" w:hAnsi="仿宋_GB2312" w:eastAsia="仿宋_GB2312" w:cs="仿宋_GB2312"/>
          <w:b w:val="0"/>
          <w:i w:val="0"/>
          <w:caps w:val="0"/>
          <w:color w:val="000000"/>
          <w:spacing w:val="6"/>
          <w:w w:val="95"/>
          <w:sz w:val="32"/>
          <w:szCs w:val="32"/>
          <w:lang w:val="en-US" w:eastAsia="zh-CN" w:bidi="zh-CN"/>
        </w:rPr>
        <w:t>（三）其他事项。</w:t>
      </w:r>
    </w:p>
    <w:p>
      <w:pPr>
        <w:pStyle w:val="22"/>
        <w:keepNext w:val="0"/>
        <w:keepLines w:val="0"/>
        <w:pageBreakBefore w:val="0"/>
        <w:widowControl/>
        <w:kinsoku/>
        <w:wordWrap/>
        <w:overflowPunct/>
        <w:topLinePunct w:val="0"/>
        <w:autoSpaceDE/>
        <w:autoSpaceDN/>
        <w:bidi w:val="0"/>
        <w:adjustRightInd/>
        <w:snapToGrid w:val="0"/>
        <w:spacing w:beforeAutospacing="0" w:afterAutospacing="0" w:line="600" w:lineRule="exact"/>
        <w:ind w:left="0" w:firstLine="636" w:firstLineChars="200"/>
        <w:jc w:val="both"/>
        <w:textAlignment w:val="baseline"/>
        <w:rPr>
          <w:rStyle w:val="20"/>
          <w:rFonts w:hint="eastAsia" w:ascii="仿宋_GB2312" w:hAnsi="仿宋_GB2312" w:eastAsia="仿宋_GB2312" w:cs="仿宋_GB2312"/>
          <w:b w:val="0"/>
          <w:i w:val="0"/>
          <w:caps w:val="0"/>
          <w:color w:val="000000"/>
          <w:spacing w:val="7"/>
          <w:w w:val="95"/>
          <w:sz w:val="32"/>
          <w:szCs w:val="32"/>
          <w:lang w:val="en-US" w:eastAsia="zh-CN" w:bidi="zh-CN"/>
        </w:rPr>
      </w:pPr>
      <w:r>
        <w:rPr>
          <w:rStyle w:val="20"/>
          <w:rFonts w:hint="eastAsia" w:ascii="仿宋_GB2312" w:hAnsi="仿宋_GB2312" w:eastAsia="仿宋_GB2312" w:cs="仿宋_GB2312"/>
          <w:b w:val="0"/>
          <w:i w:val="0"/>
          <w:caps w:val="0"/>
          <w:color w:val="000000"/>
          <w:spacing w:val="7"/>
          <w:w w:val="95"/>
          <w:sz w:val="32"/>
          <w:szCs w:val="32"/>
          <w:lang w:val="en-US" w:eastAsia="zh-CN" w:bidi="zh-CN"/>
        </w:rPr>
        <w:t>患者使用中选药品时，因中选药品生产质量原因造成人身伤害的，按照《药品管理法》等法律法规，由中选企业承担全部赔偿责任。</w:t>
      </w:r>
    </w:p>
    <w:p>
      <w:pPr>
        <w:pStyle w:val="22"/>
        <w:keepNext w:val="0"/>
        <w:keepLines w:val="0"/>
        <w:pageBreakBefore w:val="0"/>
        <w:widowControl/>
        <w:kinsoku/>
        <w:wordWrap/>
        <w:overflowPunct/>
        <w:topLinePunct w:val="0"/>
        <w:autoSpaceDE/>
        <w:autoSpaceDN/>
        <w:bidi w:val="0"/>
        <w:adjustRightInd/>
        <w:snapToGrid w:val="0"/>
        <w:spacing w:before="0" w:beforeAutospacing="0" w:after="0" w:afterAutospacing="0" w:line="600" w:lineRule="exact"/>
        <w:ind w:left="0" w:right="-50" w:firstLine="636" w:firstLineChars="200"/>
        <w:jc w:val="both"/>
        <w:textAlignment w:val="baseline"/>
        <w:rPr>
          <w:rStyle w:val="20"/>
          <w:rFonts w:hint="eastAsia" w:ascii="仿宋_GB2312" w:hAnsi="仿宋_GB2312" w:eastAsia="仿宋_GB2312" w:cs="仿宋_GB2312"/>
          <w:b w:val="0"/>
          <w:i w:val="0"/>
          <w:caps w:val="0"/>
          <w:color w:val="000000"/>
          <w:spacing w:val="7"/>
          <w:w w:val="95"/>
          <w:sz w:val="32"/>
          <w:szCs w:val="32"/>
          <w:lang w:val="en-US" w:eastAsia="zh-CN" w:bidi="zh-CN"/>
        </w:rPr>
      </w:pPr>
      <w:r>
        <w:rPr>
          <w:rStyle w:val="20"/>
          <w:rFonts w:hint="eastAsia" w:ascii="仿宋_GB2312" w:hAnsi="仿宋_GB2312" w:eastAsia="仿宋_GB2312" w:cs="仿宋_GB2312"/>
          <w:b w:val="0"/>
          <w:i w:val="0"/>
          <w:caps w:val="0"/>
          <w:color w:val="000000"/>
          <w:spacing w:val="7"/>
          <w:w w:val="95"/>
          <w:sz w:val="32"/>
          <w:szCs w:val="32"/>
          <w:lang w:val="en-US" w:eastAsia="zh-CN" w:bidi="zh-CN"/>
        </w:rPr>
        <w:t>本采购文件相关事宜由</w:t>
      </w:r>
      <w:r>
        <w:rPr>
          <w:rStyle w:val="20"/>
          <w:rFonts w:hint="eastAsia" w:ascii="仿宋_GB2312" w:hAnsi="仿宋_GB2312" w:eastAsia="仿宋_GB2312"/>
          <w:b w:val="0"/>
          <w:i w:val="0"/>
          <w:caps w:val="0"/>
          <w:color w:val="000000"/>
          <w:spacing w:val="0"/>
          <w:w w:val="100"/>
          <w:sz w:val="32"/>
          <w:szCs w:val="32"/>
          <w:lang w:val="zh-CN" w:eastAsia="zh-CN" w:bidi="zh-CN"/>
        </w:rPr>
        <w:t>十三</w:t>
      </w:r>
      <w:r>
        <w:rPr>
          <w:rStyle w:val="20"/>
          <w:rFonts w:ascii="仿宋_GB2312" w:hAnsi="仿宋_GB2312" w:eastAsia="仿宋_GB2312"/>
          <w:b w:val="0"/>
          <w:i w:val="0"/>
          <w:caps w:val="0"/>
          <w:color w:val="000000"/>
          <w:spacing w:val="0"/>
          <w:w w:val="100"/>
          <w:sz w:val="32"/>
          <w:szCs w:val="32"/>
          <w:lang w:val="zh-CN" w:eastAsia="zh-CN" w:bidi="zh-CN"/>
        </w:rPr>
        <w:t>省(区、市、兵团)</w:t>
      </w:r>
      <w:r>
        <w:rPr>
          <w:rStyle w:val="20"/>
          <w:rFonts w:hint="eastAsia" w:ascii="仿宋_GB2312" w:hAnsi="仿宋_GB2312" w:eastAsia="仿宋_GB2312"/>
          <w:b w:val="0"/>
          <w:i w:val="0"/>
          <w:caps w:val="0"/>
          <w:color w:val="auto"/>
          <w:spacing w:val="0"/>
          <w:w w:val="100"/>
          <w:sz w:val="32"/>
          <w:szCs w:val="32"/>
          <w:lang w:val="en-US" w:eastAsia="zh-CN" w:bidi="zh-CN"/>
        </w:rPr>
        <w:t>药品</w:t>
      </w:r>
      <w:r>
        <w:rPr>
          <w:rStyle w:val="20"/>
          <w:rFonts w:hint="eastAsia" w:ascii="仿宋_GB2312" w:hAnsi="仿宋_GB2312" w:eastAsia="仿宋_GB2312"/>
          <w:b w:val="0"/>
          <w:i w:val="0"/>
          <w:caps w:val="0"/>
          <w:strike w:val="0"/>
          <w:dstrike w:val="0"/>
          <w:color w:val="auto"/>
          <w:spacing w:val="0"/>
          <w:w w:val="100"/>
          <w:sz w:val="32"/>
          <w:szCs w:val="32"/>
          <w:lang w:val="en-US" w:eastAsia="zh-CN" w:bidi="zh-CN"/>
        </w:rPr>
        <w:t>集中带量</w:t>
      </w:r>
      <w:r>
        <w:rPr>
          <w:rStyle w:val="20"/>
          <w:rFonts w:ascii="仿宋_GB2312" w:hAnsi="仿宋_GB2312" w:eastAsia="仿宋_GB2312"/>
          <w:b w:val="0"/>
          <w:i w:val="0"/>
          <w:caps w:val="0"/>
          <w:color w:val="000000"/>
          <w:spacing w:val="0"/>
          <w:w w:val="100"/>
          <w:sz w:val="32"/>
          <w:szCs w:val="32"/>
          <w:lang w:val="zh-CN" w:eastAsia="zh-CN" w:bidi="zh-CN"/>
        </w:rPr>
        <w:t>采购领导小组办公室</w:t>
      </w:r>
      <w:r>
        <w:rPr>
          <w:rStyle w:val="20"/>
          <w:rFonts w:hint="eastAsia" w:ascii="仿宋_GB2312" w:hAnsi="仿宋_GB2312" w:eastAsia="仿宋_GB2312" w:cs="仿宋_GB2312"/>
          <w:b w:val="0"/>
          <w:i w:val="0"/>
          <w:caps w:val="0"/>
          <w:color w:val="000000"/>
          <w:spacing w:val="7"/>
          <w:w w:val="95"/>
          <w:sz w:val="32"/>
          <w:szCs w:val="32"/>
          <w:lang w:val="en-US" w:eastAsia="zh-CN" w:bidi="zh-CN"/>
        </w:rPr>
        <w:t>解释。</w:t>
      </w:r>
    </w:p>
    <w:p>
      <w:pPr>
        <w:pStyle w:val="22"/>
        <w:pageBreakBefore w:val="0"/>
        <w:widowControl/>
        <w:kinsoku/>
        <w:overflowPunct/>
        <w:topLinePunct w:val="0"/>
        <w:bidi w:val="0"/>
        <w:snapToGrid w:val="0"/>
        <w:spacing w:beforeAutospacing="0" w:afterAutospacing="0" w:line="600" w:lineRule="exact"/>
        <w:ind w:left="0" w:firstLine="636" w:firstLineChars="200"/>
        <w:jc w:val="both"/>
        <w:textAlignment w:val="baseline"/>
        <w:rPr>
          <w:rStyle w:val="20"/>
          <w:rFonts w:hint="eastAsia" w:ascii="仿宋_GB2312" w:hAnsi="仿宋_GB2312" w:eastAsia="仿宋_GB2312" w:cs="仿宋_GB2312"/>
          <w:b w:val="0"/>
          <w:i w:val="0"/>
          <w:caps w:val="0"/>
          <w:color w:val="000000"/>
          <w:spacing w:val="7"/>
          <w:w w:val="95"/>
          <w:sz w:val="32"/>
          <w:szCs w:val="32"/>
          <w:lang w:val="en-US" w:eastAsia="zh-CN" w:bidi="zh-CN"/>
        </w:rPr>
      </w:pPr>
      <w:r>
        <w:rPr>
          <w:rStyle w:val="20"/>
          <w:rFonts w:hint="eastAsia" w:ascii="仿宋_GB2312" w:hAnsi="仿宋_GB2312" w:eastAsia="仿宋_GB2312" w:cs="仿宋_GB2312"/>
          <w:b w:val="0"/>
          <w:i w:val="0"/>
          <w:caps w:val="0"/>
          <w:color w:val="000000"/>
          <w:spacing w:val="7"/>
          <w:w w:val="95"/>
          <w:sz w:val="32"/>
          <w:szCs w:val="32"/>
          <w:lang w:val="en-US" w:eastAsia="zh-CN" w:bidi="zh-CN"/>
        </w:rPr>
        <w:br w:type="page"/>
      </w:r>
    </w:p>
    <w:p>
      <w:pPr>
        <w:pStyle w:val="3"/>
        <w:bidi w:val="0"/>
        <w:jc w:val="center"/>
        <w:rPr>
          <w:rFonts w:hint="eastAsia" w:ascii="方正小标宋简体" w:hAnsi="方正小标宋简体" w:eastAsia="方正小标宋简体" w:cs="方正小标宋简体"/>
          <w:b w:val="0"/>
          <w:bCs/>
          <w:lang w:val="zh-CN" w:eastAsia="zh-CN"/>
        </w:rPr>
      </w:pPr>
      <w:bookmarkStart w:id="74" w:name="_Toc30356"/>
      <w:bookmarkStart w:id="75" w:name="_Toc30228"/>
      <w:r>
        <w:rPr>
          <w:rFonts w:hint="eastAsia" w:ascii="方正小标宋简体" w:hAnsi="方正小标宋简体" w:eastAsia="方正小标宋简体" w:cs="方正小标宋简体"/>
          <w:b w:val="0"/>
          <w:bCs/>
          <w:lang w:val="zh-CN" w:eastAsia="zh-CN"/>
        </w:rPr>
        <w:t>第三部分</w:t>
      </w:r>
      <w:r>
        <w:rPr>
          <w:rFonts w:hint="eastAsia" w:ascii="方正小标宋简体" w:hAnsi="方正小标宋简体" w:eastAsia="方正小标宋简体" w:cs="方正小标宋简体"/>
          <w:b w:val="0"/>
          <w:bCs/>
          <w:lang w:val="en-US" w:eastAsia="zh-CN"/>
        </w:rPr>
        <w:t xml:space="preserve">  </w:t>
      </w:r>
      <w:r>
        <w:rPr>
          <w:rFonts w:hint="eastAsia" w:ascii="方正小标宋简体" w:hAnsi="方正小标宋简体" w:eastAsia="方正小标宋简体" w:cs="方正小标宋简体"/>
          <w:b w:val="0"/>
          <w:bCs/>
          <w:lang w:val="zh-CN" w:eastAsia="zh-CN"/>
        </w:rPr>
        <w:t>附件</w:t>
      </w:r>
      <w:bookmarkEnd w:id="74"/>
      <w:bookmarkEnd w:id="75"/>
    </w:p>
    <w:p>
      <w:pPr>
        <w:rPr>
          <w:rFonts w:hint="eastAsia" w:ascii="方正小标宋简体" w:hAnsi="方正小标宋简体" w:eastAsia="方正小标宋简体" w:cs="方正小标宋简体"/>
          <w:b w:val="0"/>
          <w:bCs/>
          <w:lang w:val="zh-CN" w:eastAsia="zh-CN"/>
        </w:rPr>
      </w:pPr>
      <w:r>
        <w:rPr>
          <w:rFonts w:hint="eastAsia" w:ascii="方正小标宋简体" w:hAnsi="方正小标宋简体" w:eastAsia="方正小标宋简体" w:cs="方正小标宋简体"/>
          <w:b w:val="0"/>
          <w:bCs/>
          <w:lang w:val="zh-CN" w:eastAsia="zh-CN"/>
        </w:rPr>
        <w:br w:type="page"/>
      </w:r>
    </w:p>
    <w:p>
      <w:pPr>
        <w:pStyle w:val="22"/>
        <w:pageBreakBefore w:val="0"/>
        <w:widowControl/>
        <w:kinsoku/>
        <w:overflowPunct/>
        <w:topLinePunct w:val="0"/>
        <w:bidi w:val="0"/>
        <w:snapToGrid w:val="0"/>
        <w:spacing w:beforeAutospacing="0" w:afterAutospacing="0" w:line="600" w:lineRule="exact"/>
        <w:ind w:left="0"/>
        <w:textAlignment w:val="baseline"/>
        <w:rPr>
          <w:rStyle w:val="20"/>
          <w:rFonts w:hint="eastAsia" w:ascii="仿宋_GB2312" w:hAnsi="仿宋_GB2312" w:eastAsia="仿宋_GB2312" w:cs="仿宋_GB2312"/>
          <w:b w:val="0"/>
          <w:i w:val="0"/>
          <w:caps w:val="0"/>
          <w:color w:val="000000"/>
          <w:spacing w:val="7"/>
          <w:w w:val="95"/>
          <w:sz w:val="32"/>
          <w:szCs w:val="32"/>
          <w:lang w:val="zh-CN" w:eastAsia="zh-CN" w:bidi="zh-CN"/>
        </w:rPr>
      </w:pPr>
      <w:r>
        <w:rPr>
          <w:rStyle w:val="20"/>
          <w:rFonts w:hint="eastAsia" w:ascii="仿宋_GB2312" w:hAnsi="仿宋_GB2312" w:eastAsia="仿宋_GB2312" w:cs="仿宋_GB2312"/>
          <w:b w:val="0"/>
          <w:i w:val="0"/>
          <w:caps w:val="0"/>
          <w:color w:val="000000"/>
          <w:spacing w:val="7"/>
          <w:w w:val="95"/>
          <w:sz w:val="32"/>
          <w:szCs w:val="32"/>
          <w:lang w:val="zh-CN" w:eastAsia="zh-CN" w:bidi="zh-CN"/>
        </w:rPr>
        <w:t>附件</w:t>
      </w:r>
      <w:r>
        <w:rPr>
          <w:rStyle w:val="20"/>
          <w:rFonts w:hint="eastAsia" w:ascii="仿宋_GB2312" w:hAnsi="仿宋_GB2312" w:eastAsia="仿宋_GB2312" w:cs="仿宋_GB2312"/>
          <w:b w:val="0"/>
          <w:i w:val="0"/>
          <w:caps w:val="0"/>
          <w:color w:val="000000"/>
          <w:spacing w:val="7"/>
          <w:w w:val="95"/>
          <w:sz w:val="32"/>
          <w:szCs w:val="32"/>
          <w:lang w:val="en-US" w:eastAsia="zh-CN" w:bidi="zh-CN"/>
        </w:rPr>
        <w:t>1</w:t>
      </w:r>
    </w:p>
    <w:p>
      <w:pPr>
        <w:keepNext w:val="0"/>
        <w:keepLines w:val="0"/>
        <w:pageBreakBefore w:val="0"/>
        <w:kinsoku/>
        <w:wordWrap/>
        <w:overflowPunct/>
        <w:topLinePunct w:val="0"/>
        <w:autoSpaceDE/>
        <w:autoSpaceDN/>
        <w:bidi w:val="0"/>
        <w:adjustRightInd/>
        <w:snapToGrid w:val="0"/>
        <w:spacing w:beforeAutospacing="0" w:afterAutospacing="0" w:line="600" w:lineRule="exact"/>
        <w:ind w:left="0" w:leftChars="0"/>
        <w:jc w:val="center"/>
        <w:textAlignment w:val="baseline"/>
        <w:rPr>
          <w:rStyle w:val="20"/>
          <w:rFonts w:hint="eastAsia" w:ascii="方正小标宋简体" w:hAnsi="方正小标宋简体" w:eastAsia="方正小标宋简体" w:cs="方正小标宋简体"/>
          <w:b w:val="0"/>
          <w:bCs/>
          <w:i w:val="0"/>
          <w:caps w:val="0"/>
          <w:color w:val="000000"/>
          <w:spacing w:val="0"/>
          <w:w w:val="100"/>
          <w:sz w:val="36"/>
          <w:szCs w:val="36"/>
          <w:lang w:val="zh-CN" w:eastAsia="zh-CN" w:bidi="zh-CN"/>
        </w:rPr>
      </w:pPr>
      <w:r>
        <w:rPr>
          <w:rStyle w:val="20"/>
          <w:rFonts w:hint="eastAsia" w:ascii="方正小标宋简体" w:hAnsi="方正小标宋简体" w:eastAsia="方正小标宋简体" w:cs="方正小标宋简体"/>
          <w:b w:val="0"/>
          <w:bCs/>
          <w:i w:val="0"/>
          <w:caps w:val="0"/>
          <w:color w:val="000000"/>
          <w:spacing w:val="0"/>
          <w:w w:val="100"/>
          <w:sz w:val="44"/>
          <w:szCs w:val="44"/>
          <w:lang w:val="zh-CN" w:eastAsia="zh-CN" w:bidi="zh-CN"/>
        </w:rPr>
        <w:t>法定代表人授权书</w:t>
      </w:r>
    </w:p>
    <w:p>
      <w:pPr>
        <w:pStyle w:val="16"/>
        <w:keepNext w:val="0"/>
        <w:keepLines w:val="0"/>
        <w:pageBreakBefore w:val="0"/>
        <w:kinsoku/>
        <w:wordWrap/>
        <w:overflowPunct/>
        <w:topLinePunct w:val="0"/>
        <w:autoSpaceDE/>
        <w:autoSpaceDN/>
        <w:bidi w:val="0"/>
        <w:adjustRightInd/>
        <w:snapToGrid w:val="0"/>
        <w:spacing w:beforeAutospacing="0" w:afterAutospacing="0" w:line="600" w:lineRule="exact"/>
        <w:ind w:left="0" w:leftChars="0"/>
        <w:textAlignment w:val="baseline"/>
        <w:rPr>
          <w:rStyle w:val="20"/>
          <w:rFonts w:hint="eastAsia" w:ascii="仿宋_GB2312" w:hAnsi="仿宋_GB2312" w:eastAsia="仿宋_GB2312" w:cs="仿宋_GB2312"/>
          <w:b/>
          <w:i w:val="0"/>
          <w:caps w:val="0"/>
          <w:color w:val="000000"/>
          <w:spacing w:val="0"/>
          <w:w w:val="100"/>
          <w:sz w:val="28"/>
          <w:szCs w:val="28"/>
          <w:lang w:val="en-US" w:eastAsia="zh-CN" w:bidi="ar-SA"/>
        </w:rPr>
      </w:pPr>
    </w:p>
    <w:p>
      <w:pPr>
        <w:keepNext w:val="0"/>
        <w:keepLines w:val="0"/>
        <w:pageBreakBefore w:val="0"/>
        <w:widowControl/>
        <w:kinsoku/>
        <w:wordWrap/>
        <w:overflowPunct/>
        <w:topLinePunct w:val="0"/>
        <w:autoSpaceDE/>
        <w:autoSpaceDN/>
        <w:bidi w:val="0"/>
        <w:adjustRightInd/>
        <w:snapToGrid w:val="0"/>
        <w:spacing w:beforeAutospacing="0" w:afterAutospacing="0" w:line="520" w:lineRule="exact"/>
        <w:ind w:left="0" w:leftChars="0" w:firstLine="560" w:firstLineChars="200"/>
        <w:textAlignment w:val="baseline"/>
        <w:rPr>
          <w:rStyle w:val="20"/>
          <w:rFonts w:hint="eastAsia" w:ascii="仿宋_GB2312" w:hAnsi="仿宋_GB2312" w:eastAsia="仿宋_GB2312" w:cs="仿宋_GB2312"/>
          <w:b w:val="0"/>
          <w:i w:val="0"/>
          <w:caps w:val="0"/>
          <w:color w:val="000000"/>
          <w:spacing w:val="0"/>
          <w:w w:val="100"/>
          <w:sz w:val="28"/>
          <w:szCs w:val="28"/>
          <w:lang w:val="zh-CN" w:eastAsia="zh-CN" w:bidi="zh-CN"/>
        </w:rPr>
      </w:pPr>
      <w:r>
        <w:rPr>
          <w:rStyle w:val="20"/>
          <w:rFonts w:hint="eastAsia" w:ascii="仿宋_GB2312" w:hAnsi="仿宋_GB2312" w:eastAsia="仿宋_GB2312" w:cs="仿宋_GB2312"/>
          <w:b w:val="0"/>
          <w:i w:val="0"/>
          <w:caps w:val="0"/>
          <w:color w:val="000000"/>
          <w:spacing w:val="0"/>
          <w:w w:val="100"/>
          <w:sz w:val="28"/>
          <w:szCs w:val="28"/>
          <w:lang w:val="zh-CN" w:eastAsia="zh-CN" w:bidi="zh-CN"/>
        </w:rPr>
        <w:t>本授权书声明：</w:t>
      </w:r>
    </w:p>
    <w:p>
      <w:pPr>
        <w:keepNext w:val="0"/>
        <w:keepLines w:val="0"/>
        <w:pageBreakBefore w:val="0"/>
        <w:widowControl/>
        <w:kinsoku/>
        <w:wordWrap/>
        <w:overflowPunct/>
        <w:topLinePunct w:val="0"/>
        <w:autoSpaceDE/>
        <w:autoSpaceDN/>
        <w:bidi w:val="0"/>
        <w:adjustRightInd/>
        <w:snapToGrid w:val="0"/>
        <w:spacing w:beforeAutospacing="0" w:afterAutospacing="0" w:line="520" w:lineRule="exact"/>
        <w:ind w:left="0" w:leftChars="0" w:firstLine="560" w:firstLineChars="200"/>
        <w:textAlignment w:val="baseline"/>
        <w:rPr>
          <w:rStyle w:val="20"/>
          <w:rFonts w:hint="eastAsia" w:ascii="仿宋_GB2312" w:hAnsi="仿宋_GB2312" w:eastAsia="仿宋_GB2312" w:cs="仿宋_GB2312"/>
          <w:b w:val="0"/>
          <w:i w:val="0"/>
          <w:caps w:val="0"/>
          <w:color w:val="000000"/>
          <w:spacing w:val="0"/>
          <w:w w:val="100"/>
          <w:sz w:val="28"/>
          <w:szCs w:val="28"/>
          <w:lang w:val="zh-CN" w:eastAsia="zh-CN" w:bidi="zh-CN"/>
        </w:rPr>
      </w:pPr>
      <w:r>
        <w:rPr>
          <w:rStyle w:val="20"/>
          <w:rFonts w:hint="eastAsia" w:ascii="仿宋_GB2312" w:hAnsi="仿宋_GB2312" w:eastAsia="仿宋_GB2312" w:cs="仿宋_GB2312"/>
          <w:b w:val="0"/>
          <w:i w:val="0"/>
          <w:caps w:val="0"/>
          <w:color w:val="000000"/>
          <w:spacing w:val="0"/>
          <w:w w:val="100"/>
          <w:sz w:val="28"/>
          <w:szCs w:val="28"/>
          <w:lang w:val="zh-CN" w:eastAsia="zh-CN" w:bidi="zh-CN"/>
        </w:rPr>
        <w:t>注册于</w:t>
      </w:r>
      <w:r>
        <w:rPr>
          <w:rStyle w:val="20"/>
          <w:rFonts w:hint="eastAsia" w:ascii="仿宋_GB2312" w:hAnsi="仿宋_GB2312" w:eastAsia="仿宋_GB2312" w:cs="仿宋_GB2312"/>
          <w:b w:val="0"/>
          <w:i w:val="0"/>
          <w:caps w:val="0"/>
          <w:color w:val="000000"/>
          <w:spacing w:val="12"/>
          <w:w w:val="100"/>
          <w:sz w:val="28"/>
          <w:szCs w:val="28"/>
          <w:u w:val="single"/>
          <w:lang w:val="zh-CN" w:eastAsia="zh-CN" w:bidi="zh-CN"/>
        </w:rPr>
        <w:tab/>
      </w:r>
      <w:r>
        <w:rPr>
          <w:rStyle w:val="20"/>
          <w:rFonts w:hint="eastAsia" w:ascii="仿宋_GB2312" w:hAnsi="仿宋_GB2312" w:eastAsia="仿宋_GB2312" w:cs="仿宋_GB2312"/>
          <w:b w:val="0"/>
          <w:i w:val="0"/>
          <w:caps w:val="0"/>
          <w:color w:val="000000"/>
          <w:spacing w:val="12"/>
          <w:w w:val="100"/>
          <w:sz w:val="28"/>
          <w:szCs w:val="28"/>
          <w:u w:val="single"/>
          <w:lang w:val="zh-CN" w:eastAsia="zh-CN" w:bidi="zh-CN"/>
        </w:rPr>
        <w:tab/>
      </w:r>
      <w:r>
        <w:rPr>
          <w:rStyle w:val="20"/>
          <w:rFonts w:hint="eastAsia" w:ascii="仿宋_GB2312" w:hAnsi="仿宋_GB2312" w:eastAsia="仿宋_GB2312" w:cs="仿宋_GB2312"/>
          <w:b w:val="0"/>
          <w:i w:val="0"/>
          <w:caps w:val="0"/>
          <w:color w:val="000000"/>
          <w:spacing w:val="12"/>
          <w:w w:val="100"/>
          <w:sz w:val="28"/>
          <w:szCs w:val="28"/>
          <w:u w:val="single"/>
          <w:lang w:val="zh-CN" w:eastAsia="zh-CN" w:bidi="zh-CN"/>
        </w:rPr>
        <w:t xml:space="preserve"> </w:t>
      </w:r>
      <w:r>
        <w:rPr>
          <w:rStyle w:val="20"/>
          <w:rFonts w:hint="eastAsia" w:ascii="仿宋_GB2312" w:hAnsi="仿宋_GB2312" w:eastAsia="仿宋_GB2312" w:cs="仿宋_GB2312"/>
          <w:b w:val="0"/>
          <w:i w:val="0"/>
          <w:caps w:val="0"/>
          <w:color w:val="000000"/>
          <w:spacing w:val="12"/>
          <w:w w:val="100"/>
          <w:sz w:val="28"/>
          <w:szCs w:val="28"/>
          <w:u w:val="single"/>
          <w:lang w:val="zh-CN" w:eastAsia="zh-CN" w:bidi="zh-CN"/>
        </w:rPr>
        <w:tab/>
      </w:r>
      <w:r>
        <w:rPr>
          <w:rStyle w:val="20"/>
          <w:rFonts w:hint="eastAsia" w:ascii="仿宋_GB2312" w:hAnsi="仿宋_GB2312" w:eastAsia="仿宋_GB2312" w:cs="仿宋_GB2312"/>
          <w:b w:val="0"/>
          <w:i w:val="0"/>
          <w:caps w:val="0"/>
          <w:color w:val="000000"/>
          <w:spacing w:val="12"/>
          <w:w w:val="100"/>
          <w:sz w:val="28"/>
          <w:szCs w:val="28"/>
          <w:u w:val="single"/>
          <w:lang w:val="zh-CN" w:eastAsia="zh-CN" w:bidi="zh-CN"/>
        </w:rPr>
        <w:t xml:space="preserve">    </w:t>
      </w:r>
      <w:r>
        <w:rPr>
          <w:rStyle w:val="20"/>
          <w:rFonts w:hint="eastAsia" w:ascii="仿宋_GB2312" w:hAnsi="仿宋_GB2312" w:eastAsia="仿宋_GB2312" w:cs="仿宋_GB2312"/>
          <w:b w:val="0"/>
          <w:i w:val="0"/>
          <w:caps w:val="0"/>
          <w:color w:val="000000"/>
          <w:spacing w:val="0"/>
          <w:w w:val="100"/>
          <w:sz w:val="28"/>
          <w:szCs w:val="28"/>
          <w:lang w:val="zh-CN" w:eastAsia="zh-CN" w:bidi="zh-CN"/>
        </w:rPr>
        <w:t>（地址）的</w:t>
      </w:r>
      <w:r>
        <w:rPr>
          <w:rStyle w:val="20"/>
          <w:rFonts w:hint="eastAsia" w:ascii="仿宋_GB2312" w:hAnsi="仿宋_GB2312" w:eastAsia="仿宋_GB2312" w:cs="仿宋_GB2312"/>
          <w:b w:val="0"/>
          <w:i w:val="0"/>
          <w:caps w:val="0"/>
          <w:color w:val="000000"/>
          <w:spacing w:val="12"/>
          <w:w w:val="100"/>
          <w:sz w:val="28"/>
          <w:szCs w:val="28"/>
          <w:u w:val="single"/>
          <w:lang w:val="zh-CN" w:eastAsia="zh-CN" w:bidi="zh-CN"/>
        </w:rPr>
        <w:tab/>
      </w:r>
      <w:r>
        <w:rPr>
          <w:rStyle w:val="20"/>
          <w:rFonts w:hint="eastAsia" w:ascii="仿宋_GB2312" w:hAnsi="仿宋_GB2312" w:eastAsia="仿宋_GB2312" w:cs="仿宋_GB2312"/>
          <w:b w:val="0"/>
          <w:i w:val="0"/>
          <w:caps w:val="0"/>
          <w:color w:val="000000"/>
          <w:spacing w:val="12"/>
          <w:w w:val="100"/>
          <w:sz w:val="28"/>
          <w:szCs w:val="28"/>
          <w:u w:val="single"/>
          <w:lang w:val="zh-CN" w:eastAsia="zh-CN" w:bidi="zh-CN"/>
        </w:rPr>
        <w:tab/>
      </w:r>
      <w:r>
        <w:rPr>
          <w:rStyle w:val="20"/>
          <w:rFonts w:hint="eastAsia" w:ascii="仿宋_GB2312" w:hAnsi="仿宋_GB2312" w:eastAsia="仿宋_GB2312" w:cs="仿宋_GB2312"/>
          <w:b w:val="0"/>
          <w:i w:val="0"/>
          <w:caps w:val="0"/>
          <w:color w:val="000000"/>
          <w:spacing w:val="12"/>
          <w:w w:val="100"/>
          <w:sz w:val="28"/>
          <w:szCs w:val="28"/>
          <w:u w:val="single"/>
          <w:lang w:val="zh-CN" w:eastAsia="zh-CN" w:bidi="zh-CN"/>
        </w:rPr>
        <w:t xml:space="preserve"> </w:t>
      </w:r>
      <w:r>
        <w:rPr>
          <w:rStyle w:val="20"/>
          <w:rFonts w:hint="eastAsia" w:ascii="仿宋_GB2312" w:hAnsi="仿宋_GB2312" w:eastAsia="仿宋_GB2312" w:cs="仿宋_GB2312"/>
          <w:b w:val="0"/>
          <w:i w:val="0"/>
          <w:caps w:val="0"/>
          <w:color w:val="000000"/>
          <w:spacing w:val="12"/>
          <w:w w:val="100"/>
          <w:sz w:val="28"/>
          <w:szCs w:val="28"/>
          <w:u w:val="single"/>
          <w:lang w:val="zh-CN" w:eastAsia="zh-CN" w:bidi="zh-CN"/>
        </w:rPr>
        <w:tab/>
      </w:r>
      <w:r>
        <w:rPr>
          <w:rStyle w:val="20"/>
          <w:rFonts w:hint="eastAsia" w:ascii="仿宋_GB2312" w:hAnsi="仿宋_GB2312" w:eastAsia="仿宋_GB2312" w:cs="仿宋_GB2312"/>
          <w:b w:val="0"/>
          <w:i w:val="0"/>
          <w:caps w:val="0"/>
          <w:color w:val="000000"/>
          <w:spacing w:val="12"/>
          <w:w w:val="100"/>
          <w:sz w:val="28"/>
          <w:szCs w:val="28"/>
          <w:u w:val="single"/>
          <w:lang w:val="zh-CN" w:eastAsia="zh-CN" w:bidi="zh-CN"/>
        </w:rPr>
        <w:t xml:space="preserve">    </w:t>
      </w:r>
      <w:r>
        <w:rPr>
          <w:rStyle w:val="20"/>
          <w:rFonts w:hint="eastAsia" w:ascii="仿宋_GB2312" w:hAnsi="仿宋_GB2312" w:eastAsia="仿宋_GB2312" w:cs="仿宋_GB2312"/>
          <w:b w:val="0"/>
          <w:i w:val="0"/>
          <w:caps w:val="0"/>
          <w:color w:val="000000"/>
          <w:spacing w:val="0"/>
          <w:w w:val="100"/>
          <w:sz w:val="28"/>
          <w:szCs w:val="28"/>
          <w:lang w:val="zh-CN" w:eastAsia="zh-CN" w:bidi="zh-CN"/>
        </w:rPr>
        <w:t xml:space="preserve">（公司）的 </w:t>
      </w:r>
      <w:r>
        <w:rPr>
          <w:rStyle w:val="20"/>
          <w:rFonts w:hint="eastAsia" w:ascii="仿宋_GB2312" w:hAnsi="仿宋_GB2312" w:eastAsia="仿宋_GB2312" w:cs="仿宋_GB2312"/>
          <w:b w:val="0"/>
          <w:i w:val="0"/>
          <w:caps w:val="0"/>
          <w:color w:val="000000"/>
          <w:spacing w:val="12"/>
          <w:w w:val="100"/>
          <w:sz w:val="28"/>
          <w:szCs w:val="28"/>
          <w:lang w:val="zh-CN" w:eastAsia="zh-CN" w:bidi="zh-CN"/>
        </w:rPr>
        <w:tab/>
      </w:r>
      <w:r>
        <w:rPr>
          <w:rStyle w:val="20"/>
          <w:rFonts w:hint="eastAsia" w:ascii="仿宋_GB2312" w:hAnsi="仿宋_GB2312" w:eastAsia="仿宋_GB2312" w:cs="仿宋_GB2312"/>
          <w:b w:val="0"/>
          <w:i w:val="0"/>
          <w:caps w:val="0"/>
          <w:color w:val="000000"/>
          <w:spacing w:val="12"/>
          <w:w w:val="100"/>
          <w:sz w:val="28"/>
          <w:szCs w:val="28"/>
          <w:u w:val="single"/>
          <w:lang w:val="zh-CN" w:eastAsia="zh-CN" w:bidi="zh-CN"/>
        </w:rPr>
        <w:tab/>
      </w:r>
      <w:r>
        <w:rPr>
          <w:rStyle w:val="20"/>
          <w:rFonts w:hint="eastAsia" w:ascii="仿宋_GB2312" w:hAnsi="仿宋_GB2312" w:eastAsia="仿宋_GB2312" w:cs="仿宋_GB2312"/>
          <w:b w:val="0"/>
          <w:i w:val="0"/>
          <w:caps w:val="0"/>
          <w:color w:val="000000"/>
          <w:spacing w:val="12"/>
          <w:w w:val="100"/>
          <w:sz w:val="28"/>
          <w:szCs w:val="28"/>
          <w:u w:val="single"/>
          <w:lang w:val="zh-CN" w:eastAsia="zh-CN" w:bidi="zh-CN"/>
        </w:rPr>
        <w:tab/>
      </w:r>
      <w:r>
        <w:rPr>
          <w:rStyle w:val="20"/>
          <w:rFonts w:hint="eastAsia" w:ascii="仿宋_GB2312" w:hAnsi="仿宋_GB2312" w:eastAsia="仿宋_GB2312" w:cs="仿宋_GB2312"/>
          <w:b w:val="0"/>
          <w:i w:val="0"/>
          <w:caps w:val="0"/>
          <w:color w:val="000000"/>
          <w:spacing w:val="0"/>
          <w:w w:val="100"/>
          <w:sz w:val="28"/>
          <w:szCs w:val="28"/>
          <w:lang w:val="zh-CN" w:eastAsia="zh-CN" w:bidi="zh-CN"/>
        </w:rPr>
        <w:t>（法定代表人姓名）授权</w:t>
      </w:r>
      <w:r>
        <w:rPr>
          <w:rStyle w:val="20"/>
          <w:rFonts w:hint="eastAsia" w:ascii="仿宋_GB2312" w:hAnsi="仿宋_GB2312" w:eastAsia="仿宋_GB2312" w:cs="仿宋_GB2312"/>
          <w:b w:val="0"/>
          <w:i w:val="0"/>
          <w:caps w:val="0"/>
          <w:color w:val="000000"/>
          <w:spacing w:val="12"/>
          <w:w w:val="100"/>
          <w:sz w:val="28"/>
          <w:szCs w:val="28"/>
          <w:u w:val="single"/>
          <w:lang w:val="zh-CN" w:eastAsia="zh-CN" w:bidi="zh-CN"/>
        </w:rPr>
        <w:tab/>
      </w:r>
      <w:r>
        <w:rPr>
          <w:rStyle w:val="20"/>
          <w:rFonts w:hint="eastAsia" w:ascii="仿宋_GB2312" w:hAnsi="仿宋_GB2312" w:eastAsia="仿宋_GB2312" w:cs="仿宋_GB2312"/>
          <w:b w:val="0"/>
          <w:i w:val="0"/>
          <w:caps w:val="0"/>
          <w:color w:val="000000"/>
          <w:spacing w:val="12"/>
          <w:w w:val="100"/>
          <w:sz w:val="28"/>
          <w:szCs w:val="28"/>
          <w:u w:val="single"/>
          <w:lang w:val="zh-CN" w:eastAsia="zh-CN" w:bidi="zh-CN"/>
        </w:rPr>
        <w:tab/>
      </w:r>
      <w:r>
        <w:rPr>
          <w:rStyle w:val="20"/>
          <w:rFonts w:hint="eastAsia" w:ascii="仿宋_GB2312" w:hAnsi="仿宋_GB2312" w:eastAsia="仿宋_GB2312" w:cs="仿宋_GB2312"/>
          <w:b w:val="0"/>
          <w:i w:val="0"/>
          <w:caps w:val="0"/>
          <w:color w:val="000000"/>
          <w:spacing w:val="0"/>
          <w:w w:val="100"/>
          <w:sz w:val="28"/>
          <w:szCs w:val="28"/>
          <w:lang w:val="zh-CN" w:eastAsia="zh-CN" w:bidi="zh-CN"/>
        </w:rPr>
        <w:t>（被授权人姓名、职务）为公司的合法代理人（需提供居民身份证复印件），就</w:t>
      </w:r>
      <w:r>
        <w:rPr>
          <w:rStyle w:val="20"/>
          <w:rFonts w:hint="eastAsia" w:ascii="仿宋_GB2312" w:hAnsi="仿宋_GB2312" w:eastAsia="仿宋_GB2312" w:cs="仿宋_GB2312"/>
          <w:b w:val="0"/>
          <w:i w:val="0"/>
          <w:caps w:val="0"/>
          <w:color w:val="auto"/>
          <w:spacing w:val="0"/>
          <w:w w:val="100"/>
          <w:sz w:val="28"/>
          <w:szCs w:val="28"/>
          <w:lang w:val="en-US" w:eastAsia="zh-CN" w:bidi="zh-CN"/>
        </w:rPr>
        <w:t>十三</w:t>
      </w:r>
      <w:r>
        <w:rPr>
          <w:rStyle w:val="20"/>
          <w:rFonts w:hint="eastAsia" w:ascii="仿宋_GB2312" w:hAnsi="仿宋_GB2312" w:eastAsia="仿宋_GB2312" w:cs="仿宋_GB2312"/>
          <w:b w:val="0"/>
          <w:i w:val="0"/>
          <w:caps w:val="0"/>
          <w:color w:val="000000"/>
          <w:spacing w:val="0"/>
          <w:w w:val="100"/>
          <w:sz w:val="28"/>
          <w:szCs w:val="28"/>
          <w:lang w:val="zh-CN" w:eastAsia="zh-CN" w:bidi="zh-CN"/>
        </w:rPr>
        <w:t>省（</w:t>
      </w:r>
      <w:r>
        <w:rPr>
          <w:rStyle w:val="20"/>
          <w:rFonts w:hint="eastAsia" w:ascii="仿宋_GB2312" w:hAnsi="仿宋_GB2312" w:eastAsia="仿宋_GB2312" w:cs="仿宋_GB2312"/>
          <w:b w:val="0"/>
          <w:i w:val="0"/>
          <w:caps w:val="0"/>
          <w:color w:val="000000"/>
          <w:spacing w:val="0"/>
          <w:w w:val="100"/>
          <w:sz w:val="28"/>
          <w:szCs w:val="28"/>
          <w:lang w:val="en-US" w:eastAsia="zh-CN" w:bidi="zh-CN"/>
        </w:rPr>
        <w:t>区、市、兵团</w:t>
      </w:r>
      <w:r>
        <w:rPr>
          <w:rStyle w:val="20"/>
          <w:rFonts w:hint="eastAsia" w:ascii="仿宋_GB2312" w:hAnsi="仿宋_GB2312" w:eastAsia="仿宋_GB2312" w:cs="仿宋_GB2312"/>
          <w:b w:val="0"/>
          <w:i w:val="0"/>
          <w:caps w:val="0"/>
          <w:color w:val="000000"/>
          <w:spacing w:val="0"/>
          <w:w w:val="100"/>
          <w:sz w:val="28"/>
          <w:szCs w:val="28"/>
          <w:lang w:val="zh-CN" w:eastAsia="zh-CN" w:bidi="zh-CN"/>
        </w:rPr>
        <w:t>）联盟采购项目，以本公司名义处理递交申报材料等一切与之相关的事务，本公司认可被授权人在</w:t>
      </w:r>
      <w:r>
        <w:rPr>
          <w:rStyle w:val="20"/>
          <w:rFonts w:hint="eastAsia" w:ascii="仿宋_GB2312" w:hAnsi="仿宋_GB2312" w:eastAsia="仿宋_GB2312" w:cs="仿宋_GB2312"/>
          <w:b w:val="0"/>
          <w:i w:val="0"/>
          <w:caps w:val="0"/>
          <w:color w:val="000000"/>
          <w:spacing w:val="0"/>
          <w:w w:val="100"/>
          <w:sz w:val="28"/>
          <w:szCs w:val="28"/>
          <w:lang w:val="en-US" w:eastAsia="zh-CN" w:bidi="zh-CN"/>
        </w:rPr>
        <w:t>本次</w:t>
      </w:r>
      <w:r>
        <w:rPr>
          <w:rStyle w:val="20"/>
          <w:rFonts w:hint="eastAsia" w:ascii="仿宋_GB2312" w:hAnsi="仿宋_GB2312" w:eastAsia="仿宋_GB2312" w:cs="仿宋_GB2312"/>
          <w:b w:val="0"/>
          <w:i w:val="0"/>
          <w:caps w:val="0"/>
          <w:color w:val="000000"/>
          <w:spacing w:val="0"/>
          <w:w w:val="100"/>
          <w:sz w:val="28"/>
          <w:szCs w:val="28"/>
          <w:lang w:val="zh-CN" w:eastAsia="zh-CN" w:bidi="zh-CN"/>
        </w:rPr>
        <w:t>项目中签署的相关说明、采购协议等法律文书的效力以及其作出的相关行为。本公司与被授权人共同承诺本次申报的真实性、合法性、有效性。</w:t>
      </w:r>
    </w:p>
    <w:p>
      <w:pPr>
        <w:keepNext w:val="0"/>
        <w:keepLines w:val="0"/>
        <w:pageBreakBefore w:val="0"/>
        <w:widowControl/>
        <w:kinsoku/>
        <w:wordWrap/>
        <w:overflowPunct/>
        <w:topLinePunct w:val="0"/>
        <w:autoSpaceDE/>
        <w:autoSpaceDN/>
        <w:bidi w:val="0"/>
        <w:adjustRightInd/>
        <w:snapToGrid w:val="0"/>
        <w:spacing w:beforeAutospacing="0" w:afterAutospacing="0" w:line="520" w:lineRule="exact"/>
        <w:ind w:left="0" w:leftChars="0" w:firstLine="560" w:firstLineChars="200"/>
        <w:textAlignment w:val="baseline"/>
        <w:rPr>
          <w:rStyle w:val="20"/>
          <w:rFonts w:hint="eastAsia" w:ascii="仿宋_GB2312" w:hAnsi="仿宋_GB2312" w:eastAsia="仿宋_GB2312" w:cs="仿宋_GB2312"/>
          <w:b w:val="0"/>
          <w:i w:val="0"/>
          <w:caps w:val="0"/>
          <w:color w:val="000000"/>
          <w:spacing w:val="0"/>
          <w:w w:val="100"/>
          <w:sz w:val="28"/>
          <w:szCs w:val="28"/>
          <w:lang w:val="zh-CN" w:eastAsia="zh-CN" w:bidi="zh-CN"/>
        </w:rPr>
      </w:pPr>
      <w:r>
        <w:rPr>
          <w:rStyle w:val="20"/>
          <w:rFonts w:hint="eastAsia" w:ascii="仿宋_GB2312" w:hAnsi="仿宋_GB2312" w:eastAsia="仿宋_GB2312" w:cs="仿宋_GB2312"/>
          <w:b w:val="0"/>
          <w:i w:val="0"/>
          <w:caps w:val="0"/>
          <w:color w:val="000000"/>
          <w:spacing w:val="0"/>
          <w:w w:val="100"/>
          <w:sz w:val="28"/>
          <w:szCs w:val="28"/>
          <w:lang w:val="zh-CN" w:eastAsia="zh-CN" w:bidi="zh-CN"/>
        </w:rPr>
        <w:t>本授权书于</w:t>
      </w:r>
      <w:r>
        <w:rPr>
          <w:rStyle w:val="20"/>
          <w:rFonts w:hint="eastAsia" w:ascii="仿宋_GB2312" w:hAnsi="仿宋_GB2312" w:eastAsia="仿宋_GB2312" w:cs="仿宋_GB2312"/>
          <w:b w:val="0"/>
          <w:i w:val="0"/>
          <w:caps w:val="0"/>
          <w:color w:val="000000"/>
          <w:spacing w:val="12"/>
          <w:w w:val="100"/>
          <w:sz w:val="28"/>
          <w:szCs w:val="28"/>
          <w:lang w:val="zh-CN" w:eastAsia="zh-CN" w:bidi="zh-CN"/>
        </w:rPr>
        <w:tab/>
      </w:r>
      <w:r>
        <w:rPr>
          <w:rStyle w:val="20"/>
          <w:rFonts w:hint="eastAsia" w:ascii="仿宋_GB2312" w:hAnsi="仿宋_GB2312" w:eastAsia="仿宋_GB2312" w:cs="仿宋_GB2312"/>
          <w:b w:val="0"/>
          <w:i w:val="0"/>
          <w:caps w:val="0"/>
          <w:color w:val="000000"/>
          <w:spacing w:val="12"/>
          <w:w w:val="100"/>
          <w:sz w:val="28"/>
          <w:szCs w:val="28"/>
          <w:lang w:val="zh-CN" w:eastAsia="zh-CN" w:bidi="zh-CN"/>
        </w:rPr>
        <w:tab/>
      </w:r>
      <w:r>
        <w:rPr>
          <w:rStyle w:val="20"/>
          <w:rFonts w:hint="eastAsia" w:ascii="仿宋_GB2312" w:hAnsi="仿宋_GB2312" w:eastAsia="仿宋_GB2312" w:cs="仿宋_GB2312"/>
          <w:b w:val="0"/>
          <w:i w:val="0"/>
          <w:caps w:val="0"/>
          <w:color w:val="000000"/>
          <w:spacing w:val="12"/>
          <w:w w:val="100"/>
          <w:sz w:val="28"/>
          <w:szCs w:val="28"/>
          <w:lang w:val="zh-CN" w:eastAsia="zh-CN" w:bidi="zh-CN"/>
        </w:rPr>
        <w:t xml:space="preserve">   </w:t>
      </w:r>
      <w:r>
        <w:rPr>
          <w:rStyle w:val="20"/>
          <w:rFonts w:hint="eastAsia" w:ascii="仿宋_GB2312" w:hAnsi="仿宋_GB2312" w:eastAsia="仿宋_GB2312" w:cs="仿宋_GB2312"/>
          <w:b w:val="0"/>
          <w:i w:val="0"/>
          <w:caps w:val="0"/>
          <w:color w:val="000000"/>
          <w:spacing w:val="0"/>
          <w:w w:val="100"/>
          <w:sz w:val="28"/>
          <w:szCs w:val="28"/>
          <w:lang w:val="zh-CN" w:eastAsia="zh-CN" w:bidi="zh-CN"/>
        </w:rPr>
        <w:t xml:space="preserve">年 </w:t>
      </w:r>
      <w:r>
        <w:rPr>
          <w:rStyle w:val="20"/>
          <w:rFonts w:hint="eastAsia" w:ascii="仿宋_GB2312" w:hAnsi="仿宋_GB2312" w:eastAsia="仿宋_GB2312" w:cs="仿宋_GB2312"/>
          <w:b w:val="0"/>
          <w:i w:val="0"/>
          <w:caps w:val="0"/>
          <w:color w:val="000000"/>
          <w:spacing w:val="12"/>
          <w:w w:val="100"/>
          <w:sz w:val="28"/>
          <w:szCs w:val="28"/>
          <w:lang w:val="zh-CN" w:eastAsia="zh-CN" w:bidi="zh-CN"/>
        </w:rPr>
        <w:tab/>
      </w:r>
      <w:r>
        <w:rPr>
          <w:rStyle w:val="20"/>
          <w:rFonts w:hint="eastAsia" w:ascii="仿宋_GB2312" w:hAnsi="仿宋_GB2312" w:eastAsia="仿宋_GB2312" w:cs="仿宋_GB2312"/>
          <w:b w:val="0"/>
          <w:i w:val="0"/>
          <w:caps w:val="0"/>
          <w:color w:val="000000"/>
          <w:spacing w:val="12"/>
          <w:w w:val="100"/>
          <w:sz w:val="28"/>
          <w:szCs w:val="28"/>
          <w:lang w:val="zh-CN" w:eastAsia="zh-CN" w:bidi="zh-CN"/>
        </w:rPr>
        <w:t xml:space="preserve">    </w:t>
      </w:r>
      <w:r>
        <w:rPr>
          <w:rStyle w:val="20"/>
          <w:rFonts w:hint="eastAsia" w:ascii="仿宋_GB2312" w:hAnsi="仿宋_GB2312" w:eastAsia="仿宋_GB2312" w:cs="仿宋_GB2312"/>
          <w:b w:val="0"/>
          <w:i w:val="0"/>
          <w:caps w:val="0"/>
          <w:color w:val="000000"/>
          <w:spacing w:val="0"/>
          <w:w w:val="100"/>
          <w:sz w:val="28"/>
          <w:szCs w:val="28"/>
          <w:lang w:val="zh-CN" w:eastAsia="zh-CN" w:bidi="zh-CN"/>
        </w:rPr>
        <w:t xml:space="preserve">月 </w:t>
      </w:r>
      <w:r>
        <w:rPr>
          <w:rStyle w:val="20"/>
          <w:rFonts w:hint="eastAsia" w:ascii="仿宋_GB2312" w:hAnsi="仿宋_GB2312" w:eastAsia="仿宋_GB2312" w:cs="仿宋_GB2312"/>
          <w:b w:val="0"/>
          <w:i w:val="0"/>
          <w:caps w:val="0"/>
          <w:color w:val="000000"/>
          <w:spacing w:val="12"/>
          <w:w w:val="100"/>
          <w:sz w:val="28"/>
          <w:szCs w:val="28"/>
          <w:lang w:val="zh-CN" w:eastAsia="zh-CN" w:bidi="zh-CN"/>
        </w:rPr>
        <w:tab/>
      </w:r>
      <w:r>
        <w:rPr>
          <w:rStyle w:val="20"/>
          <w:rFonts w:hint="eastAsia" w:ascii="仿宋_GB2312" w:hAnsi="仿宋_GB2312" w:eastAsia="仿宋_GB2312" w:cs="仿宋_GB2312"/>
          <w:b w:val="0"/>
          <w:i w:val="0"/>
          <w:caps w:val="0"/>
          <w:color w:val="000000"/>
          <w:spacing w:val="12"/>
          <w:w w:val="100"/>
          <w:sz w:val="28"/>
          <w:szCs w:val="28"/>
          <w:lang w:val="zh-CN" w:eastAsia="zh-CN" w:bidi="zh-CN"/>
        </w:rPr>
        <w:tab/>
      </w:r>
      <w:r>
        <w:rPr>
          <w:rStyle w:val="20"/>
          <w:rFonts w:hint="eastAsia" w:ascii="仿宋_GB2312" w:hAnsi="仿宋_GB2312" w:eastAsia="仿宋_GB2312" w:cs="仿宋_GB2312"/>
          <w:b w:val="0"/>
          <w:i w:val="0"/>
          <w:caps w:val="0"/>
          <w:color w:val="000000"/>
          <w:spacing w:val="0"/>
          <w:w w:val="100"/>
          <w:sz w:val="28"/>
          <w:szCs w:val="28"/>
          <w:lang w:val="zh-CN" w:eastAsia="zh-CN" w:bidi="zh-CN"/>
        </w:rPr>
        <w:t>日签字生效，有效期至本次联盟采购工作截止日止。</w:t>
      </w:r>
    </w:p>
    <w:p>
      <w:pPr>
        <w:keepNext w:val="0"/>
        <w:keepLines w:val="0"/>
        <w:pageBreakBefore w:val="0"/>
        <w:widowControl/>
        <w:kinsoku/>
        <w:wordWrap/>
        <w:overflowPunct/>
        <w:topLinePunct w:val="0"/>
        <w:autoSpaceDE/>
        <w:autoSpaceDN/>
        <w:bidi w:val="0"/>
        <w:adjustRightInd/>
        <w:snapToGrid w:val="0"/>
        <w:spacing w:beforeAutospacing="0" w:afterAutospacing="0" w:line="520" w:lineRule="exact"/>
        <w:ind w:left="0" w:leftChars="0" w:firstLine="560" w:firstLineChars="200"/>
        <w:textAlignment w:val="baseline"/>
        <w:rPr>
          <w:rStyle w:val="20"/>
          <w:rFonts w:hint="eastAsia" w:ascii="仿宋_GB2312" w:hAnsi="仿宋_GB2312" w:eastAsia="仿宋_GB2312" w:cs="仿宋_GB2312"/>
          <w:b w:val="0"/>
          <w:i w:val="0"/>
          <w:caps w:val="0"/>
          <w:color w:val="000000"/>
          <w:spacing w:val="0"/>
          <w:w w:val="100"/>
          <w:sz w:val="28"/>
          <w:szCs w:val="28"/>
          <w:lang w:val="zh-CN" w:eastAsia="zh-CN" w:bidi="zh-CN"/>
        </w:rPr>
      </w:pPr>
      <w:r>
        <w:rPr>
          <w:rStyle w:val="20"/>
          <w:rFonts w:hint="eastAsia" w:ascii="仿宋_GB2312" w:hAnsi="仿宋_GB2312" w:eastAsia="仿宋_GB2312" w:cs="仿宋_GB2312"/>
          <w:b w:val="0"/>
          <w:i w:val="0"/>
          <w:caps w:val="0"/>
          <w:color w:val="000000"/>
          <w:spacing w:val="0"/>
          <w:w w:val="100"/>
          <w:sz w:val="28"/>
          <w:szCs w:val="28"/>
          <w:lang w:val="zh-CN" w:eastAsia="zh-CN" w:bidi="zh-CN"/>
        </w:rPr>
        <w:t>特此声明。</w:t>
      </w:r>
    </w:p>
    <w:p>
      <w:pPr>
        <w:keepNext w:val="0"/>
        <w:keepLines w:val="0"/>
        <w:pageBreakBefore w:val="0"/>
        <w:widowControl/>
        <w:kinsoku/>
        <w:wordWrap/>
        <w:overflowPunct/>
        <w:topLinePunct w:val="0"/>
        <w:autoSpaceDE/>
        <w:autoSpaceDN/>
        <w:bidi w:val="0"/>
        <w:adjustRightInd/>
        <w:snapToGrid w:val="0"/>
        <w:spacing w:beforeAutospacing="0" w:afterAutospacing="0" w:line="520" w:lineRule="exact"/>
        <w:ind w:left="0" w:leftChars="0" w:firstLine="560" w:firstLineChars="200"/>
        <w:textAlignment w:val="baseline"/>
        <w:rPr>
          <w:rStyle w:val="20"/>
          <w:rFonts w:hint="eastAsia" w:ascii="仿宋_GB2312" w:hAnsi="仿宋_GB2312" w:eastAsia="仿宋_GB2312" w:cs="仿宋_GB2312"/>
          <w:b w:val="0"/>
          <w:i w:val="0"/>
          <w:caps w:val="0"/>
          <w:color w:val="000000"/>
          <w:spacing w:val="0"/>
          <w:w w:val="100"/>
          <w:sz w:val="28"/>
          <w:szCs w:val="28"/>
          <w:lang w:val="zh-CN" w:eastAsia="zh-CN" w:bidi="zh-CN"/>
        </w:rPr>
      </w:pPr>
      <w:r>
        <w:rPr>
          <w:rStyle w:val="20"/>
          <w:rFonts w:hint="eastAsia" w:ascii="仿宋_GB2312" w:hAnsi="仿宋_GB2312" w:eastAsia="仿宋_GB2312" w:cs="仿宋_GB2312"/>
          <w:b w:val="0"/>
          <w:i w:val="0"/>
          <w:caps w:val="0"/>
          <w:color w:val="000000"/>
          <w:spacing w:val="0"/>
          <w:w w:val="100"/>
          <w:sz w:val="28"/>
          <w:szCs w:val="28"/>
          <w:lang w:val="zh-CN" w:eastAsia="zh-CN" w:bidi="zh-CN"/>
        </w:rPr>
        <w:t>授权企业法定代表人签字或盖章：</w:t>
      </w:r>
    </w:p>
    <w:p>
      <w:pPr>
        <w:keepNext w:val="0"/>
        <w:keepLines w:val="0"/>
        <w:pageBreakBefore w:val="0"/>
        <w:widowControl/>
        <w:kinsoku/>
        <w:wordWrap/>
        <w:overflowPunct/>
        <w:topLinePunct w:val="0"/>
        <w:autoSpaceDE/>
        <w:autoSpaceDN/>
        <w:bidi w:val="0"/>
        <w:adjustRightInd/>
        <w:snapToGrid w:val="0"/>
        <w:spacing w:beforeAutospacing="0" w:afterAutospacing="0" w:line="600" w:lineRule="exact"/>
        <w:ind w:left="0" w:leftChars="0" w:firstLine="560" w:firstLineChars="200"/>
        <w:textAlignment w:val="baseline"/>
        <w:rPr>
          <w:rStyle w:val="20"/>
          <w:rFonts w:hint="eastAsia" w:ascii="仿宋_GB2312" w:hAnsi="仿宋_GB2312" w:eastAsia="仿宋_GB2312" w:cs="仿宋_GB2312"/>
          <w:b/>
          <w:i w:val="0"/>
          <w:caps w:val="0"/>
          <w:color w:val="000000"/>
          <w:spacing w:val="0"/>
          <w:w w:val="100"/>
          <w:sz w:val="28"/>
          <w:szCs w:val="28"/>
          <w:lang w:val="zh-CN" w:eastAsia="zh-CN" w:bidi="zh-CN"/>
        </w:rPr>
      </w:pPr>
      <w:r>
        <w:rPr>
          <w:rStyle w:val="20"/>
          <w:rFonts w:hint="eastAsia" w:ascii="仿宋_GB2312" w:hAnsi="仿宋_GB2312" w:eastAsia="仿宋_GB2312" w:cs="仿宋_GB2312"/>
          <w:b w:val="0"/>
          <w:i w:val="0"/>
          <w:caps w:val="0"/>
          <w:color w:val="auto"/>
          <w:spacing w:val="0"/>
          <w:w w:val="100"/>
          <w:sz w:val="28"/>
          <w:szCs w:val="28"/>
          <w:lang w:val="zh-CN" w:eastAsia="zh-CN" w:bidi="zh-CN"/>
        </w:rPr>
        <mc:AlternateContent>
          <mc:Choice Requires="wps">
            <w:drawing>
              <wp:anchor distT="0" distB="0" distL="114300" distR="114300" simplePos="0" relativeHeight="251660288" behindDoc="1" locked="0" layoutInCell="1" allowOverlap="1">
                <wp:simplePos x="0" y="0"/>
                <wp:positionH relativeFrom="page">
                  <wp:posOffset>656590</wp:posOffset>
                </wp:positionH>
                <wp:positionV relativeFrom="paragraph">
                  <wp:posOffset>143510</wp:posOffset>
                </wp:positionV>
                <wp:extent cx="3057525" cy="1803400"/>
                <wp:effectExtent l="4445" t="4445" r="5080" b="20955"/>
                <wp:wrapTopAndBottom/>
                <wp:docPr id="2" name="文本框 2"/>
                <wp:cNvGraphicFramePr/>
                <a:graphic xmlns:a="http://schemas.openxmlformats.org/drawingml/2006/main">
                  <a:graphicData uri="http://schemas.microsoft.com/office/word/2010/wordprocessingShape">
                    <wps:wsp>
                      <wps:cNvSpPr txBox="1"/>
                      <wps:spPr>
                        <a:xfrm>
                          <a:off x="0" y="0"/>
                          <a:ext cx="3057525" cy="1803400"/>
                        </a:xfrm>
                        <a:prstGeom prst="rect">
                          <a:avLst/>
                        </a:prstGeom>
                        <a:noFill/>
                        <a:ln w="9144" cap="flat" cmpd="sng">
                          <a:solidFill>
                            <a:srgbClr val="000000"/>
                          </a:solidFill>
                          <a:prstDash val="solid"/>
                          <a:miter/>
                          <a:headEnd type="none" w="med" len="med"/>
                          <a:tailEnd type="none" w="med" len="med"/>
                        </a:ln>
                      </wps:spPr>
                      <wps:txbx>
                        <w:txbxContent>
                          <w:p>
                            <w:pPr>
                              <w:pStyle w:val="22"/>
                              <w:widowControl/>
                              <w:ind w:left="611"/>
                              <w:textAlignment w:val="baseline"/>
                              <w:rPr>
                                <w:rStyle w:val="20"/>
                                <w:rFonts w:ascii="仿宋" w:hAnsi="仿宋" w:eastAsia="仿宋"/>
                                <w:sz w:val="24"/>
                                <w:szCs w:val="32"/>
                                <w:lang w:val="zh-CN" w:eastAsia="zh-CN" w:bidi="zh-CN"/>
                              </w:rPr>
                            </w:pPr>
                          </w:p>
                          <w:p>
                            <w:pPr>
                              <w:pStyle w:val="22"/>
                              <w:widowControl/>
                              <w:ind w:left="611"/>
                              <w:textAlignment w:val="baseline"/>
                              <w:rPr>
                                <w:rStyle w:val="20"/>
                                <w:rFonts w:ascii="仿宋" w:hAnsi="仿宋" w:eastAsia="仿宋"/>
                                <w:sz w:val="24"/>
                                <w:szCs w:val="32"/>
                                <w:lang w:val="zh-CN" w:eastAsia="zh-CN" w:bidi="zh-CN"/>
                              </w:rPr>
                            </w:pPr>
                          </w:p>
                          <w:p>
                            <w:pPr>
                              <w:pStyle w:val="22"/>
                              <w:widowControl/>
                              <w:spacing w:before="9"/>
                              <w:ind w:left="611"/>
                              <w:textAlignment w:val="baseline"/>
                              <w:rPr>
                                <w:rStyle w:val="20"/>
                                <w:rFonts w:ascii="仿宋" w:hAnsi="仿宋" w:eastAsia="仿宋"/>
                                <w:sz w:val="22"/>
                                <w:szCs w:val="32"/>
                                <w:lang w:val="zh-CN" w:eastAsia="zh-CN" w:bidi="zh-CN"/>
                              </w:rPr>
                            </w:pPr>
                          </w:p>
                          <w:p>
                            <w:pPr>
                              <w:spacing w:before="1"/>
                              <w:ind w:left="940" w:right="940"/>
                              <w:jc w:val="center"/>
                              <w:textAlignment w:val="baseline"/>
                              <w:rPr>
                                <w:rStyle w:val="20"/>
                                <w:rFonts w:ascii="仿宋" w:hAnsi="仿宋" w:eastAsia="仿宋"/>
                                <w:sz w:val="24"/>
                                <w:szCs w:val="22"/>
                                <w:lang w:val="zh-CN" w:eastAsia="zh-CN" w:bidi="zh-CN"/>
                              </w:rPr>
                            </w:pPr>
                            <w:r>
                              <w:rPr>
                                <w:rStyle w:val="20"/>
                                <w:rFonts w:ascii="仿宋" w:hAnsi="仿宋" w:eastAsia="仿宋"/>
                                <w:sz w:val="24"/>
                                <w:szCs w:val="22"/>
                                <w:lang w:val="zh-CN" w:eastAsia="zh-CN" w:bidi="zh-CN"/>
                              </w:rPr>
                              <w:t>被授权人</w:t>
                            </w:r>
                          </w:p>
                          <w:p>
                            <w:pPr>
                              <w:pStyle w:val="22"/>
                              <w:widowControl/>
                              <w:spacing w:before="3"/>
                              <w:ind w:left="611"/>
                              <w:textAlignment w:val="baseline"/>
                              <w:rPr>
                                <w:rStyle w:val="20"/>
                                <w:rFonts w:ascii="仿宋" w:hAnsi="仿宋" w:eastAsia="仿宋"/>
                                <w:sz w:val="22"/>
                                <w:szCs w:val="32"/>
                                <w:lang w:val="zh-CN" w:eastAsia="zh-CN" w:bidi="zh-CN"/>
                              </w:rPr>
                            </w:pPr>
                          </w:p>
                          <w:p>
                            <w:pPr>
                              <w:ind w:left="940" w:right="940"/>
                              <w:jc w:val="center"/>
                              <w:textAlignment w:val="baseline"/>
                              <w:rPr>
                                <w:rStyle w:val="20"/>
                                <w:rFonts w:ascii="仿宋" w:hAnsi="仿宋" w:eastAsia="仿宋"/>
                                <w:sz w:val="24"/>
                                <w:szCs w:val="22"/>
                                <w:lang w:val="zh-CN" w:eastAsia="zh-CN" w:bidi="zh-CN"/>
                              </w:rPr>
                            </w:pPr>
                            <w:r>
                              <w:rPr>
                                <w:rStyle w:val="20"/>
                                <w:rFonts w:ascii="仿宋" w:hAnsi="仿宋" w:eastAsia="仿宋"/>
                                <w:sz w:val="24"/>
                                <w:szCs w:val="22"/>
                                <w:lang w:val="zh-CN" w:eastAsia="zh-CN" w:bidi="zh-CN"/>
                              </w:rPr>
                              <w:t>居民身份证正面复印件</w:t>
                            </w:r>
                          </w:p>
                          <w:p>
                            <w:pPr>
                              <w:widowControl/>
                              <w:ind w:firstLine="440" w:firstLineChars="200"/>
                              <w:textAlignment w:val="baseline"/>
                              <w:rPr>
                                <w:rStyle w:val="20"/>
                              </w:rPr>
                            </w:pPr>
                          </w:p>
                        </w:txbxContent>
                      </wps:txbx>
                      <wps:bodyPr lIns="0" tIns="0" rIns="0" bIns="0" upright="1"/>
                    </wps:wsp>
                  </a:graphicData>
                </a:graphic>
              </wp:anchor>
            </w:drawing>
          </mc:Choice>
          <mc:Fallback>
            <w:pict>
              <v:shape id="_x0000_s1026" o:spid="_x0000_s1026" o:spt="202" type="#_x0000_t202" style="position:absolute;left:0pt;margin-left:51.7pt;margin-top:11.3pt;height:142pt;width:240.75pt;mso-position-horizontal-relative:page;mso-wrap-distance-bottom:0pt;mso-wrap-distance-top:0pt;z-index:-251656192;mso-width-relative:page;mso-height-relative:page;" filled="f" stroked="t" coordsize="21600,21600" o:gfxdata="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ErR07LZAAAACgEAAA8A&#10;AAAAAAAAAQAgAAAAIgAAAGRycy9kb3ducmV2LnhtbFBLAQIUABQAAAAIAIdO4kBo0fEvFgIAADIE&#10;AAAOAAAAAAAAAAEAIAAAACgBAABkcnMvZTJvRG9jLnhtbFBLBQYAAAAABgAGAFkBAACwBQAAAAA=&#10;">
                <v:fill on="f" focussize="0,0"/>
                <v:stroke weight="0.72pt" color="#000000" joinstyle="miter"/>
                <v:imagedata o:title=""/>
                <o:lock v:ext="edit" aspectratio="f"/>
                <v:textbox inset="0mm,0mm,0mm,0mm">
                  <w:txbxContent>
                    <w:p>
                      <w:pPr>
                        <w:pStyle w:val="22"/>
                        <w:widowControl/>
                        <w:ind w:left="611"/>
                        <w:textAlignment w:val="baseline"/>
                        <w:rPr>
                          <w:rStyle w:val="20"/>
                          <w:rFonts w:ascii="仿宋" w:hAnsi="仿宋" w:eastAsia="仿宋"/>
                          <w:sz w:val="24"/>
                          <w:szCs w:val="32"/>
                          <w:lang w:val="zh-CN" w:eastAsia="zh-CN" w:bidi="zh-CN"/>
                        </w:rPr>
                      </w:pPr>
                    </w:p>
                    <w:p>
                      <w:pPr>
                        <w:pStyle w:val="22"/>
                        <w:widowControl/>
                        <w:ind w:left="611"/>
                        <w:textAlignment w:val="baseline"/>
                        <w:rPr>
                          <w:rStyle w:val="20"/>
                          <w:rFonts w:ascii="仿宋" w:hAnsi="仿宋" w:eastAsia="仿宋"/>
                          <w:sz w:val="24"/>
                          <w:szCs w:val="32"/>
                          <w:lang w:val="zh-CN" w:eastAsia="zh-CN" w:bidi="zh-CN"/>
                        </w:rPr>
                      </w:pPr>
                    </w:p>
                    <w:p>
                      <w:pPr>
                        <w:pStyle w:val="22"/>
                        <w:widowControl/>
                        <w:spacing w:before="9"/>
                        <w:ind w:left="611"/>
                        <w:textAlignment w:val="baseline"/>
                        <w:rPr>
                          <w:rStyle w:val="20"/>
                          <w:rFonts w:ascii="仿宋" w:hAnsi="仿宋" w:eastAsia="仿宋"/>
                          <w:sz w:val="22"/>
                          <w:szCs w:val="32"/>
                          <w:lang w:val="zh-CN" w:eastAsia="zh-CN" w:bidi="zh-CN"/>
                        </w:rPr>
                      </w:pPr>
                    </w:p>
                    <w:p>
                      <w:pPr>
                        <w:spacing w:before="1"/>
                        <w:ind w:left="940" w:right="940"/>
                        <w:jc w:val="center"/>
                        <w:textAlignment w:val="baseline"/>
                        <w:rPr>
                          <w:rStyle w:val="20"/>
                          <w:rFonts w:ascii="仿宋" w:hAnsi="仿宋" w:eastAsia="仿宋"/>
                          <w:sz w:val="24"/>
                          <w:szCs w:val="22"/>
                          <w:lang w:val="zh-CN" w:eastAsia="zh-CN" w:bidi="zh-CN"/>
                        </w:rPr>
                      </w:pPr>
                      <w:r>
                        <w:rPr>
                          <w:rStyle w:val="20"/>
                          <w:rFonts w:ascii="仿宋" w:hAnsi="仿宋" w:eastAsia="仿宋"/>
                          <w:sz w:val="24"/>
                          <w:szCs w:val="22"/>
                          <w:lang w:val="zh-CN" w:eastAsia="zh-CN" w:bidi="zh-CN"/>
                        </w:rPr>
                        <w:t>被授权人</w:t>
                      </w:r>
                    </w:p>
                    <w:p>
                      <w:pPr>
                        <w:pStyle w:val="22"/>
                        <w:widowControl/>
                        <w:spacing w:before="3"/>
                        <w:ind w:left="611"/>
                        <w:textAlignment w:val="baseline"/>
                        <w:rPr>
                          <w:rStyle w:val="20"/>
                          <w:rFonts w:ascii="仿宋" w:hAnsi="仿宋" w:eastAsia="仿宋"/>
                          <w:sz w:val="22"/>
                          <w:szCs w:val="32"/>
                          <w:lang w:val="zh-CN" w:eastAsia="zh-CN" w:bidi="zh-CN"/>
                        </w:rPr>
                      </w:pPr>
                    </w:p>
                    <w:p>
                      <w:pPr>
                        <w:ind w:left="940" w:right="940"/>
                        <w:jc w:val="center"/>
                        <w:textAlignment w:val="baseline"/>
                        <w:rPr>
                          <w:rStyle w:val="20"/>
                          <w:rFonts w:ascii="仿宋" w:hAnsi="仿宋" w:eastAsia="仿宋"/>
                          <w:sz w:val="24"/>
                          <w:szCs w:val="22"/>
                          <w:lang w:val="zh-CN" w:eastAsia="zh-CN" w:bidi="zh-CN"/>
                        </w:rPr>
                      </w:pPr>
                      <w:r>
                        <w:rPr>
                          <w:rStyle w:val="20"/>
                          <w:rFonts w:ascii="仿宋" w:hAnsi="仿宋" w:eastAsia="仿宋"/>
                          <w:sz w:val="24"/>
                          <w:szCs w:val="22"/>
                          <w:lang w:val="zh-CN" w:eastAsia="zh-CN" w:bidi="zh-CN"/>
                        </w:rPr>
                        <w:t>居民身份证正面复印件</w:t>
                      </w:r>
                    </w:p>
                    <w:p>
                      <w:pPr>
                        <w:widowControl/>
                        <w:ind w:firstLine="440" w:firstLineChars="200"/>
                        <w:textAlignment w:val="baseline"/>
                        <w:rPr>
                          <w:rStyle w:val="20"/>
                        </w:rPr>
                      </w:pPr>
                    </w:p>
                  </w:txbxContent>
                </v:textbox>
                <w10:wrap type="topAndBottom"/>
              </v:shape>
            </w:pict>
          </mc:Fallback>
        </mc:AlternateContent>
      </w:r>
      <w:r>
        <w:rPr>
          <w:rStyle w:val="20"/>
          <w:rFonts w:hint="eastAsia" w:ascii="仿宋_GB2312" w:hAnsi="仿宋_GB2312" w:eastAsia="仿宋_GB2312" w:cs="仿宋_GB2312"/>
          <w:b w:val="0"/>
          <w:i w:val="0"/>
          <w:caps w:val="0"/>
          <w:color w:val="auto"/>
          <w:spacing w:val="0"/>
          <w:w w:val="100"/>
          <w:sz w:val="28"/>
          <w:szCs w:val="28"/>
          <w:lang w:val="zh-CN" w:eastAsia="zh-CN" w:bidi="zh-CN"/>
        </w:rPr>
        <w:t>被授权人签字或盖章：</w:t>
      </w:r>
      <w:r>
        <w:rPr>
          <w:rStyle w:val="20"/>
          <w:rFonts w:hint="eastAsia" w:ascii="仿宋_GB2312" w:hAnsi="仿宋_GB2312" w:eastAsia="仿宋_GB2312" w:cs="仿宋_GB2312"/>
          <w:b w:val="0"/>
          <w:i w:val="0"/>
          <w:caps w:val="0"/>
          <w:color w:val="auto"/>
          <w:spacing w:val="0"/>
          <w:w w:val="100"/>
          <w:sz w:val="28"/>
          <w:szCs w:val="28"/>
          <w:lang w:val="en-US" w:eastAsia="zh-CN" w:bidi="zh-CN"/>
        </w:rPr>
        <w:t xml:space="preserve">         </w:t>
      </w:r>
      <w:r>
        <w:rPr>
          <w:rStyle w:val="20"/>
          <w:rFonts w:hint="eastAsia" w:ascii="仿宋_GB2312" w:hAnsi="仿宋_GB2312" w:eastAsia="仿宋_GB2312" w:cs="仿宋_GB2312"/>
          <w:b w:val="0"/>
          <w:i w:val="0"/>
          <w:caps w:val="0"/>
          <w:color w:val="auto"/>
          <w:spacing w:val="0"/>
          <w:w w:val="100"/>
          <w:sz w:val="28"/>
          <w:szCs w:val="28"/>
          <w:lang w:val="en-US" w:eastAsia="zh-CN" w:bidi="ar-SA"/>
        </w:rPr>
        <w:t>被授权人联系方式（手机）：</w:t>
      </w:r>
      <w:r>
        <w:rPr>
          <w:rStyle w:val="20"/>
          <w:rFonts w:hint="eastAsia" w:ascii="仿宋_GB2312" w:hAnsi="仿宋_GB2312" w:eastAsia="仿宋_GB2312" w:cs="仿宋_GB2312"/>
          <w:b w:val="0"/>
          <w:i w:val="0"/>
          <w:caps w:val="0"/>
          <w:color w:val="auto"/>
          <w:spacing w:val="0"/>
          <w:w w:val="100"/>
          <w:sz w:val="28"/>
          <w:szCs w:val="28"/>
          <w:lang w:val="zh-CN" w:eastAsia="zh-CN" w:bidi="zh-CN"/>
        </w:rPr>
        <mc:AlternateContent>
          <mc:Choice Requires="wps">
            <w:drawing>
              <wp:anchor distT="0" distB="0" distL="114300" distR="114300" simplePos="0" relativeHeight="251659264" behindDoc="1" locked="0" layoutInCell="1" allowOverlap="1">
                <wp:simplePos x="0" y="0"/>
                <wp:positionH relativeFrom="page">
                  <wp:posOffset>3799205</wp:posOffset>
                </wp:positionH>
                <wp:positionV relativeFrom="paragraph">
                  <wp:posOffset>144145</wp:posOffset>
                </wp:positionV>
                <wp:extent cx="3115310" cy="1803400"/>
                <wp:effectExtent l="4445" t="4445" r="23495" b="20955"/>
                <wp:wrapTopAndBottom/>
                <wp:docPr id="1" name="文本框 3"/>
                <wp:cNvGraphicFramePr/>
                <a:graphic xmlns:a="http://schemas.openxmlformats.org/drawingml/2006/main">
                  <a:graphicData uri="http://schemas.microsoft.com/office/word/2010/wordprocessingShape">
                    <wps:wsp>
                      <wps:cNvSpPr txBox="1"/>
                      <wps:spPr>
                        <a:xfrm>
                          <a:off x="0" y="0"/>
                          <a:ext cx="3115310" cy="1803400"/>
                        </a:xfrm>
                        <a:prstGeom prst="rect">
                          <a:avLst/>
                        </a:prstGeom>
                        <a:noFill/>
                        <a:ln w="9144" cap="flat" cmpd="sng">
                          <a:solidFill>
                            <a:srgbClr val="000000"/>
                          </a:solidFill>
                          <a:prstDash val="solid"/>
                          <a:miter/>
                          <a:headEnd type="none" w="med" len="med"/>
                          <a:tailEnd type="none" w="med" len="med"/>
                        </a:ln>
                      </wps:spPr>
                      <wps:txbx>
                        <w:txbxContent>
                          <w:p>
                            <w:pPr>
                              <w:pStyle w:val="22"/>
                              <w:widowControl/>
                              <w:ind w:left="611"/>
                              <w:textAlignment w:val="baseline"/>
                              <w:rPr>
                                <w:rStyle w:val="20"/>
                                <w:rFonts w:ascii="仿宋" w:hAnsi="仿宋" w:eastAsia="仿宋"/>
                                <w:sz w:val="24"/>
                                <w:szCs w:val="32"/>
                                <w:lang w:val="zh-CN" w:eastAsia="zh-CN" w:bidi="zh-CN"/>
                              </w:rPr>
                            </w:pPr>
                          </w:p>
                          <w:p>
                            <w:pPr>
                              <w:pStyle w:val="22"/>
                              <w:widowControl/>
                              <w:ind w:left="611"/>
                              <w:textAlignment w:val="baseline"/>
                              <w:rPr>
                                <w:rStyle w:val="20"/>
                                <w:rFonts w:ascii="仿宋" w:hAnsi="仿宋" w:eastAsia="仿宋"/>
                                <w:sz w:val="24"/>
                                <w:szCs w:val="32"/>
                                <w:lang w:val="zh-CN" w:eastAsia="zh-CN" w:bidi="zh-CN"/>
                              </w:rPr>
                            </w:pPr>
                          </w:p>
                          <w:p>
                            <w:pPr>
                              <w:pStyle w:val="22"/>
                              <w:widowControl/>
                              <w:spacing w:before="9"/>
                              <w:ind w:left="611"/>
                              <w:textAlignment w:val="baseline"/>
                              <w:rPr>
                                <w:rStyle w:val="20"/>
                                <w:rFonts w:ascii="仿宋" w:hAnsi="仿宋" w:eastAsia="仿宋"/>
                                <w:sz w:val="22"/>
                                <w:szCs w:val="32"/>
                                <w:lang w:val="zh-CN" w:eastAsia="zh-CN" w:bidi="zh-CN"/>
                              </w:rPr>
                            </w:pPr>
                          </w:p>
                          <w:p>
                            <w:pPr>
                              <w:spacing w:before="1"/>
                              <w:ind w:left="986" w:right="982"/>
                              <w:jc w:val="center"/>
                              <w:textAlignment w:val="baseline"/>
                              <w:rPr>
                                <w:rStyle w:val="20"/>
                                <w:rFonts w:ascii="仿宋" w:hAnsi="仿宋" w:eastAsia="仿宋"/>
                                <w:sz w:val="24"/>
                                <w:szCs w:val="22"/>
                                <w:lang w:val="zh-CN" w:eastAsia="zh-CN" w:bidi="zh-CN"/>
                              </w:rPr>
                            </w:pPr>
                            <w:r>
                              <w:rPr>
                                <w:rStyle w:val="20"/>
                                <w:rFonts w:ascii="仿宋" w:hAnsi="仿宋" w:eastAsia="仿宋"/>
                                <w:sz w:val="24"/>
                                <w:szCs w:val="22"/>
                                <w:lang w:val="zh-CN" w:eastAsia="zh-CN" w:bidi="zh-CN"/>
                              </w:rPr>
                              <w:t>被授权人</w:t>
                            </w:r>
                          </w:p>
                          <w:p>
                            <w:pPr>
                              <w:pStyle w:val="22"/>
                              <w:widowControl/>
                              <w:spacing w:before="3"/>
                              <w:ind w:left="611"/>
                              <w:textAlignment w:val="baseline"/>
                              <w:rPr>
                                <w:rStyle w:val="20"/>
                                <w:rFonts w:ascii="仿宋" w:hAnsi="仿宋" w:eastAsia="仿宋"/>
                                <w:sz w:val="22"/>
                                <w:szCs w:val="32"/>
                                <w:lang w:val="zh-CN" w:eastAsia="zh-CN" w:bidi="zh-CN"/>
                              </w:rPr>
                            </w:pPr>
                          </w:p>
                          <w:p>
                            <w:pPr>
                              <w:ind w:left="986" w:right="984"/>
                              <w:jc w:val="center"/>
                              <w:textAlignment w:val="baseline"/>
                              <w:rPr>
                                <w:rStyle w:val="20"/>
                                <w:rFonts w:ascii="仿宋" w:hAnsi="仿宋" w:eastAsia="仿宋"/>
                                <w:sz w:val="24"/>
                                <w:szCs w:val="22"/>
                                <w:lang w:val="zh-CN" w:eastAsia="zh-CN" w:bidi="zh-CN"/>
                              </w:rPr>
                            </w:pPr>
                            <w:r>
                              <w:rPr>
                                <w:rStyle w:val="20"/>
                                <w:rFonts w:ascii="仿宋" w:hAnsi="仿宋" w:eastAsia="仿宋"/>
                                <w:sz w:val="24"/>
                                <w:szCs w:val="22"/>
                                <w:lang w:val="zh-CN" w:eastAsia="zh-CN" w:bidi="zh-CN"/>
                              </w:rPr>
                              <w:t>居民身份证反面复印件</w:t>
                            </w:r>
                          </w:p>
                          <w:p>
                            <w:pPr>
                              <w:widowControl/>
                              <w:textAlignment w:val="baseline"/>
                              <w:rPr>
                                <w:rStyle w:val="20"/>
                              </w:rPr>
                            </w:pPr>
                          </w:p>
                        </w:txbxContent>
                      </wps:txbx>
                      <wps:bodyPr lIns="0" tIns="0" rIns="0" bIns="0" upright="1"/>
                    </wps:wsp>
                  </a:graphicData>
                </a:graphic>
              </wp:anchor>
            </w:drawing>
          </mc:Choice>
          <mc:Fallback>
            <w:pict>
              <v:shape id="文本框 3" o:spid="_x0000_s1026" o:spt="202" type="#_x0000_t202" style="position:absolute;left:0pt;margin-left:299.15pt;margin-top:11.35pt;height:142pt;width:245.3pt;mso-position-horizontal-relative:page;mso-wrap-distance-bottom:0pt;mso-wrap-distance-top:0pt;z-index:-251657216;mso-width-relative:page;mso-height-relative:page;" filled="f" stroked="t" coordsize="21600,21600" o:gfxdata="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Lxv4jNoAAAALAQAADwAA&#10;AAAAAAABACAAAAAiAAAAZHJzL2Rvd25yZXYueG1sUEsBAhQAFAAAAAgAh07iQKnqf6YUAgAAMgQA&#10;AA4AAAAAAAAAAQAgAAAAKQEAAGRycy9lMm9Eb2MueG1sUEsFBgAAAAAGAAYAWQEAAK8FAAAAAA==&#10;">
                <v:fill on="f" focussize="0,0"/>
                <v:stroke weight="0.72pt" color="#000000" joinstyle="miter"/>
                <v:imagedata o:title=""/>
                <o:lock v:ext="edit" aspectratio="f"/>
                <v:textbox inset="0mm,0mm,0mm,0mm">
                  <w:txbxContent>
                    <w:p>
                      <w:pPr>
                        <w:pStyle w:val="22"/>
                        <w:widowControl/>
                        <w:ind w:left="611"/>
                        <w:textAlignment w:val="baseline"/>
                        <w:rPr>
                          <w:rStyle w:val="20"/>
                          <w:rFonts w:ascii="仿宋" w:hAnsi="仿宋" w:eastAsia="仿宋"/>
                          <w:sz w:val="24"/>
                          <w:szCs w:val="32"/>
                          <w:lang w:val="zh-CN" w:eastAsia="zh-CN" w:bidi="zh-CN"/>
                        </w:rPr>
                      </w:pPr>
                    </w:p>
                    <w:p>
                      <w:pPr>
                        <w:pStyle w:val="22"/>
                        <w:widowControl/>
                        <w:ind w:left="611"/>
                        <w:textAlignment w:val="baseline"/>
                        <w:rPr>
                          <w:rStyle w:val="20"/>
                          <w:rFonts w:ascii="仿宋" w:hAnsi="仿宋" w:eastAsia="仿宋"/>
                          <w:sz w:val="24"/>
                          <w:szCs w:val="32"/>
                          <w:lang w:val="zh-CN" w:eastAsia="zh-CN" w:bidi="zh-CN"/>
                        </w:rPr>
                      </w:pPr>
                    </w:p>
                    <w:p>
                      <w:pPr>
                        <w:pStyle w:val="22"/>
                        <w:widowControl/>
                        <w:spacing w:before="9"/>
                        <w:ind w:left="611"/>
                        <w:textAlignment w:val="baseline"/>
                        <w:rPr>
                          <w:rStyle w:val="20"/>
                          <w:rFonts w:ascii="仿宋" w:hAnsi="仿宋" w:eastAsia="仿宋"/>
                          <w:sz w:val="22"/>
                          <w:szCs w:val="32"/>
                          <w:lang w:val="zh-CN" w:eastAsia="zh-CN" w:bidi="zh-CN"/>
                        </w:rPr>
                      </w:pPr>
                    </w:p>
                    <w:p>
                      <w:pPr>
                        <w:spacing w:before="1"/>
                        <w:ind w:left="986" w:right="982"/>
                        <w:jc w:val="center"/>
                        <w:textAlignment w:val="baseline"/>
                        <w:rPr>
                          <w:rStyle w:val="20"/>
                          <w:rFonts w:ascii="仿宋" w:hAnsi="仿宋" w:eastAsia="仿宋"/>
                          <w:sz w:val="24"/>
                          <w:szCs w:val="22"/>
                          <w:lang w:val="zh-CN" w:eastAsia="zh-CN" w:bidi="zh-CN"/>
                        </w:rPr>
                      </w:pPr>
                      <w:r>
                        <w:rPr>
                          <w:rStyle w:val="20"/>
                          <w:rFonts w:ascii="仿宋" w:hAnsi="仿宋" w:eastAsia="仿宋"/>
                          <w:sz w:val="24"/>
                          <w:szCs w:val="22"/>
                          <w:lang w:val="zh-CN" w:eastAsia="zh-CN" w:bidi="zh-CN"/>
                        </w:rPr>
                        <w:t>被授权人</w:t>
                      </w:r>
                    </w:p>
                    <w:p>
                      <w:pPr>
                        <w:pStyle w:val="22"/>
                        <w:widowControl/>
                        <w:spacing w:before="3"/>
                        <w:ind w:left="611"/>
                        <w:textAlignment w:val="baseline"/>
                        <w:rPr>
                          <w:rStyle w:val="20"/>
                          <w:rFonts w:ascii="仿宋" w:hAnsi="仿宋" w:eastAsia="仿宋"/>
                          <w:sz w:val="22"/>
                          <w:szCs w:val="32"/>
                          <w:lang w:val="zh-CN" w:eastAsia="zh-CN" w:bidi="zh-CN"/>
                        </w:rPr>
                      </w:pPr>
                    </w:p>
                    <w:p>
                      <w:pPr>
                        <w:ind w:left="986" w:right="984"/>
                        <w:jc w:val="center"/>
                        <w:textAlignment w:val="baseline"/>
                        <w:rPr>
                          <w:rStyle w:val="20"/>
                          <w:rFonts w:ascii="仿宋" w:hAnsi="仿宋" w:eastAsia="仿宋"/>
                          <w:sz w:val="24"/>
                          <w:szCs w:val="22"/>
                          <w:lang w:val="zh-CN" w:eastAsia="zh-CN" w:bidi="zh-CN"/>
                        </w:rPr>
                      </w:pPr>
                      <w:r>
                        <w:rPr>
                          <w:rStyle w:val="20"/>
                          <w:rFonts w:ascii="仿宋" w:hAnsi="仿宋" w:eastAsia="仿宋"/>
                          <w:sz w:val="24"/>
                          <w:szCs w:val="22"/>
                          <w:lang w:val="zh-CN" w:eastAsia="zh-CN" w:bidi="zh-CN"/>
                        </w:rPr>
                        <w:t>居民身份证反面复印件</w:t>
                      </w:r>
                    </w:p>
                    <w:p>
                      <w:pPr>
                        <w:widowControl/>
                        <w:textAlignment w:val="baseline"/>
                        <w:rPr>
                          <w:rStyle w:val="20"/>
                        </w:rPr>
                      </w:pPr>
                    </w:p>
                  </w:txbxContent>
                </v:textbox>
                <w10:wrap type="topAndBottom"/>
              </v:shape>
            </w:pict>
          </mc:Fallback>
        </mc:AlternateContent>
      </w:r>
      <w:r>
        <w:rPr>
          <w:rStyle w:val="20"/>
          <w:rFonts w:hint="eastAsia" w:ascii="仿宋_GB2312" w:hAnsi="仿宋_GB2312" w:eastAsia="仿宋_GB2312" w:cs="仿宋_GB2312"/>
          <w:b w:val="0"/>
          <w:i w:val="0"/>
          <w:caps w:val="0"/>
          <w:color w:val="auto"/>
          <w:spacing w:val="0"/>
          <w:w w:val="100"/>
          <w:sz w:val="28"/>
          <w:szCs w:val="28"/>
          <w:lang w:val="en-US" w:eastAsia="zh-CN" w:bidi="ar-SA"/>
        </w:rPr>
        <w:t xml:space="preserve"> </w:t>
      </w:r>
      <w:r>
        <w:rPr>
          <w:rStyle w:val="20"/>
          <w:rFonts w:hint="eastAsia" w:ascii="仿宋_GB2312" w:hAnsi="仿宋_GB2312" w:eastAsia="仿宋_GB2312" w:cs="仿宋_GB2312"/>
          <w:b w:val="0"/>
          <w:i w:val="0"/>
          <w:caps w:val="0"/>
          <w:color w:val="FF0000"/>
          <w:spacing w:val="0"/>
          <w:w w:val="100"/>
          <w:sz w:val="28"/>
          <w:szCs w:val="28"/>
          <w:lang w:val="en-US" w:eastAsia="zh-CN" w:bidi="ar-SA"/>
        </w:rPr>
        <w:t xml:space="preserve">                                  </w:t>
      </w:r>
      <w:r>
        <w:rPr>
          <w:rStyle w:val="20"/>
          <w:rFonts w:hint="eastAsia" w:ascii="仿宋_GB2312" w:hAnsi="仿宋_GB2312" w:eastAsia="仿宋_GB2312" w:cs="仿宋_GB2312"/>
          <w:b/>
          <w:i w:val="0"/>
          <w:caps w:val="0"/>
          <w:color w:val="000000"/>
          <w:spacing w:val="0"/>
          <w:w w:val="100"/>
          <w:sz w:val="28"/>
          <w:szCs w:val="28"/>
          <w:lang w:val="zh-CN" w:eastAsia="zh-CN" w:bidi="zh-CN"/>
        </w:rPr>
        <w:t>注：身份证</w:t>
      </w:r>
      <w:r>
        <w:rPr>
          <w:rStyle w:val="20"/>
          <w:rFonts w:hint="eastAsia" w:ascii="仿宋_GB2312" w:hAnsi="仿宋_GB2312" w:eastAsia="仿宋_GB2312" w:cs="仿宋_GB2312"/>
          <w:b/>
          <w:i w:val="0"/>
          <w:caps w:val="0"/>
          <w:color w:val="000000"/>
          <w:spacing w:val="0"/>
          <w:w w:val="100"/>
          <w:sz w:val="28"/>
          <w:szCs w:val="28"/>
          <w:lang w:val="en-US" w:eastAsia="zh-CN" w:bidi="zh-CN"/>
        </w:rPr>
        <w:t>复印件</w:t>
      </w:r>
      <w:r>
        <w:rPr>
          <w:rStyle w:val="20"/>
          <w:rFonts w:hint="eastAsia" w:ascii="仿宋_GB2312" w:hAnsi="仿宋_GB2312" w:eastAsia="仿宋_GB2312" w:cs="仿宋_GB2312"/>
          <w:b/>
          <w:i w:val="0"/>
          <w:caps w:val="0"/>
          <w:color w:val="000000"/>
          <w:spacing w:val="0"/>
          <w:w w:val="100"/>
          <w:sz w:val="28"/>
          <w:szCs w:val="28"/>
          <w:lang w:val="zh-CN" w:eastAsia="zh-CN" w:bidi="zh-CN"/>
        </w:rPr>
        <w:t>粘贴处</w:t>
      </w:r>
      <w:r>
        <w:rPr>
          <w:rStyle w:val="20"/>
          <w:rFonts w:hint="eastAsia" w:ascii="仿宋_GB2312" w:hAnsi="仿宋_GB2312" w:eastAsia="仿宋_GB2312" w:cs="仿宋_GB2312"/>
          <w:b/>
          <w:i w:val="0"/>
          <w:caps w:val="0"/>
          <w:color w:val="auto"/>
          <w:spacing w:val="0"/>
          <w:w w:val="100"/>
          <w:sz w:val="28"/>
          <w:szCs w:val="28"/>
          <w:lang w:val="en-US" w:eastAsia="zh-CN" w:bidi="zh-CN"/>
        </w:rPr>
        <w:t>须</w:t>
      </w:r>
      <w:r>
        <w:rPr>
          <w:rStyle w:val="20"/>
          <w:rFonts w:hint="eastAsia" w:ascii="仿宋_GB2312" w:hAnsi="仿宋_GB2312" w:eastAsia="仿宋_GB2312" w:cs="仿宋_GB2312"/>
          <w:b/>
          <w:i w:val="0"/>
          <w:caps w:val="0"/>
          <w:color w:val="000000"/>
          <w:spacing w:val="0"/>
          <w:w w:val="100"/>
          <w:sz w:val="28"/>
          <w:szCs w:val="28"/>
          <w:lang w:val="zh-CN" w:eastAsia="zh-CN" w:bidi="zh-CN"/>
        </w:rPr>
        <w:t>加盖企业</w:t>
      </w:r>
      <w:r>
        <w:rPr>
          <w:rStyle w:val="20"/>
          <w:rFonts w:hint="eastAsia" w:ascii="仿宋_GB2312" w:hAnsi="仿宋_GB2312" w:eastAsia="仿宋_GB2312" w:cs="仿宋_GB2312"/>
          <w:b/>
          <w:i w:val="0"/>
          <w:caps w:val="0"/>
          <w:color w:val="000000"/>
          <w:spacing w:val="0"/>
          <w:w w:val="100"/>
          <w:sz w:val="28"/>
          <w:szCs w:val="28"/>
          <w:lang w:val="en-US" w:eastAsia="zh-CN" w:bidi="zh-CN"/>
        </w:rPr>
        <w:t>公</w:t>
      </w:r>
      <w:r>
        <w:rPr>
          <w:rStyle w:val="20"/>
          <w:rFonts w:hint="eastAsia" w:ascii="仿宋_GB2312" w:hAnsi="仿宋_GB2312" w:eastAsia="仿宋_GB2312" w:cs="仿宋_GB2312"/>
          <w:b/>
          <w:i w:val="0"/>
          <w:caps w:val="0"/>
          <w:color w:val="000000"/>
          <w:spacing w:val="0"/>
          <w:w w:val="100"/>
          <w:sz w:val="28"/>
          <w:szCs w:val="28"/>
          <w:lang w:val="zh-CN" w:eastAsia="zh-CN" w:bidi="zh-CN"/>
        </w:rPr>
        <w:t>章</w:t>
      </w:r>
    </w:p>
    <w:p>
      <w:pPr>
        <w:rPr>
          <w:rStyle w:val="20"/>
          <w:rFonts w:hint="eastAsia" w:ascii="仿宋_GB2312" w:hAnsi="仿宋_GB2312" w:eastAsia="仿宋_GB2312" w:cs="仿宋_GB2312"/>
          <w:b/>
          <w:i w:val="0"/>
          <w:caps w:val="0"/>
          <w:color w:val="000000"/>
          <w:spacing w:val="0"/>
          <w:w w:val="100"/>
          <w:sz w:val="28"/>
          <w:szCs w:val="28"/>
          <w:lang w:val="zh-CN" w:eastAsia="zh-CN" w:bidi="zh-CN"/>
        </w:rPr>
      </w:pPr>
      <w:r>
        <w:rPr>
          <w:rStyle w:val="20"/>
          <w:rFonts w:hint="eastAsia" w:ascii="仿宋_GB2312" w:hAnsi="仿宋_GB2312" w:eastAsia="仿宋_GB2312" w:cs="仿宋_GB2312"/>
          <w:b/>
          <w:i w:val="0"/>
          <w:caps w:val="0"/>
          <w:color w:val="000000"/>
          <w:spacing w:val="0"/>
          <w:w w:val="100"/>
          <w:sz w:val="28"/>
          <w:szCs w:val="28"/>
          <w:lang w:val="zh-CN" w:eastAsia="zh-CN" w:bidi="zh-CN"/>
        </w:rPr>
        <w:br w:type="page"/>
      </w:r>
    </w:p>
    <w:p>
      <w:pPr>
        <w:pStyle w:val="22"/>
        <w:keepNext w:val="0"/>
        <w:keepLines w:val="0"/>
        <w:pageBreakBefore w:val="0"/>
        <w:widowControl/>
        <w:kinsoku/>
        <w:wordWrap/>
        <w:overflowPunct/>
        <w:topLinePunct w:val="0"/>
        <w:autoSpaceDE/>
        <w:autoSpaceDN/>
        <w:bidi w:val="0"/>
        <w:adjustRightInd/>
        <w:snapToGrid w:val="0"/>
        <w:spacing w:beforeAutospacing="0" w:afterAutospacing="0" w:line="600" w:lineRule="exact"/>
        <w:ind w:left="0" w:leftChars="0"/>
        <w:textAlignment w:val="baseline"/>
        <w:rPr>
          <w:rStyle w:val="20"/>
          <w:rFonts w:hint="eastAsia" w:ascii="仿宋_GB2312" w:hAnsi="仿宋_GB2312" w:eastAsia="仿宋_GB2312" w:cs="仿宋_GB2312"/>
          <w:b w:val="0"/>
          <w:i w:val="0"/>
          <w:caps w:val="0"/>
          <w:color w:val="000000"/>
          <w:spacing w:val="7"/>
          <w:w w:val="95"/>
          <w:sz w:val="32"/>
          <w:szCs w:val="32"/>
          <w:lang w:val="zh-CN" w:eastAsia="zh-CN" w:bidi="zh-CN"/>
        </w:rPr>
      </w:pPr>
      <w:r>
        <w:rPr>
          <w:rStyle w:val="20"/>
          <w:rFonts w:hint="eastAsia" w:ascii="仿宋_GB2312" w:hAnsi="仿宋_GB2312" w:eastAsia="仿宋_GB2312" w:cs="仿宋_GB2312"/>
          <w:b w:val="0"/>
          <w:i w:val="0"/>
          <w:caps w:val="0"/>
          <w:color w:val="000000"/>
          <w:spacing w:val="7"/>
          <w:w w:val="95"/>
          <w:sz w:val="32"/>
          <w:szCs w:val="32"/>
          <w:lang w:val="zh-CN" w:eastAsia="zh-CN" w:bidi="zh-CN"/>
        </w:rPr>
        <w:t>附件</w:t>
      </w:r>
      <w:r>
        <w:rPr>
          <w:rStyle w:val="20"/>
          <w:rFonts w:hint="eastAsia" w:ascii="仿宋_GB2312" w:hAnsi="仿宋_GB2312" w:eastAsia="仿宋_GB2312" w:cs="仿宋_GB2312"/>
          <w:b w:val="0"/>
          <w:i w:val="0"/>
          <w:caps w:val="0"/>
          <w:color w:val="000000"/>
          <w:spacing w:val="7"/>
          <w:w w:val="95"/>
          <w:sz w:val="32"/>
          <w:szCs w:val="32"/>
          <w:lang w:val="en-US" w:eastAsia="zh-CN" w:bidi="zh-CN"/>
        </w:rPr>
        <w:t>2</w:t>
      </w:r>
    </w:p>
    <w:p>
      <w:pPr>
        <w:keepNext w:val="0"/>
        <w:keepLines w:val="0"/>
        <w:pageBreakBefore w:val="0"/>
        <w:kinsoku/>
        <w:wordWrap/>
        <w:overflowPunct/>
        <w:topLinePunct w:val="0"/>
        <w:autoSpaceDE/>
        <w:autoSpaceDN/>
        <w:bidi w:val="0"/>
        <w:adjustRightInd/>
        <w:snapToGrid w:val="0"/>
        <w:spacing w:beforeAutospacing="0" w:afterAutospacing="0" w:line="600" w:lineRule="exact"/>
        <w:ind w:left="0" w:leftChars="0"/>
        <w:jc w:val="center"/>
        <w:textAlignment w:val="baseline"/>
        <w:rPr>
          <w:rStyle w:val="20"/>
          <w:rFonts w:hint="eastAsia" w:ascii="方正小标宋简体" w:hAnsi="方正小标宋简体" w:eastAsia="方正小标宋简体" w:cs="方正小标宋简体"/>
          <w:b w:val="0"/>
          <w:bCs/>
          <w:i w:val="0"/>
          <w:caps w:val="0"/>
          <w:color w:val="000000"/>
          <w:spacing w:val="0"/>
          <w:w w:val="100"/>
          <w:sz w:val="44"/>
          <w:szCs w:val="44"/>
          <w:lang w:val="zh-CN" w:eastAsia="zh-CN" w:bidi="zh-CN"/>
        </w:rPr>
      </w:pPr>
      <w:r>
        <w:rPr>
          <w:rStyle w:val="20"/>
          <w:rFonts w:hint="eastAsia" w:ascii="方正小标宋简体" w:hAnsi="方正小标宋简体" w:eastAsia="方正小标宋简体" w:cs="方正小标宋简体"/>
          <w:b w:val="0"/>
          <w:bCs/>
          <w:i w:val="0"/>
          <w:caps w:val="0"/>
          <w:color w:val="000000"/>
          <w:spacing w:val="0"/>
          <w:w w:val="100"/>
          <w:sz w:val="44"/>
          <w:szCs w:val="44"/>
          <w:lang w:val="zh-CN" w:eastAsia="zh-CN" w:bidi="zh-CN"/>
        </w:rPr>
        <w:t>联盟采购承诺函</w:t>
      </w:r>
    </w:p>
    <w:p>
      <w:pPr>
        <w:keepNext w:val="0"/>
        <w:keepLines w:val="0"/>
        <w:pageBreakBefore w:val="0"/>
        <w:widowControl/>
        <w:kinsoku/>
        <w:wordWrap/>
        <w:overflowPunct/>
        <w:topLinePunct w:val="0"/>
        <w:autoSpaceDE/>
        <w:autoSpaceDN/>
        <w:bidi w:val="0"/>
        <w:adjustRightInd/>
        <w:snapToGrid w:val="0"/>
        <w:spacing w:beforeAutospacing="0" w:afterAutospacing="0" w:line="480" w:lineRule="exact"/>
        <w:ind w:left="0" w:leftChars="0"/>
        <w:textAlignment w:val="baseline"/>
        <w:rPr>
          <w:rStyle w:val="20"/>
          <w:rFonts w:hint="eastAsia" w:ascii="仿宋_GB2312" w:hAnsi="仿宋_GB2312" w:eastAsia="仿宋_GB2312" w:cs="仿宋_GB2312"/>
          <w:b w:val="0"/>
          <w:i w:val="0"/>
          <w:caps w:val="0"/>
          <w:color w:val="000000"/>
          <w:spacing w:val="0"/>
          <w:w w:val="100"/>
          <w:sz w:val="28"/>
          <w:szCs w:val="28"/>
          <w:lang w:val="zh-CN" w:eastAsia="zh-CN" w:bidi="zh-CN"/>
        </w:rPr>
      </w:pPr>
    </w:p>
    <w:p>
      <w:pPr>
        <w:keepNext w:val="0"/>
        <w:keepLines w:val="0"/>
        <w:pageBreakBefore w:val="0"/>
        <w:widowControl/>
        <w:kinsoku/>
        <w:wordWrap/>
        <w:overflowPunct/>
        <w:topLinePunct w:val="0"/>
        <w:autoSpaceDE/>
        <w:autoSpaceDN/>
        <w:bidi w:val="0"/>
        <w:adjustRightInd/>
        <w:snapToGrid w:val="0"/>
        <w:spacing w:beforeAutospacing="0" w:afterAutospacing="0" w:line="520" w:lineRule="exact"/>
        <w:ind w:left="0" w:leftChars="0"/>
        <w:textAlignment w:val="baseline"/>
        <w:rPr>
          <w:rStyle w:val="20"/>
          <w:rFonts w:hint="eastAsia" w:ascii="仿宋_GB2312" w:hAnsi="仿宋_GB2312" w:eastAsia="仿宋_GB2312" w:cs="仿宋_GB2312"/>
          <w:b w:val="0"/>
          <w:i w:val="0"/>
          <w:caps w:val="0"/>
          <w:color w:val="000000"/>
          <w:spacing w:val="0"/>
          <w:w w:val="100"/>
          <w:sz w:val="30"/>
          <w:szCs w:val="30"/>
          <w:lang w:val="zh-CN" w:eastAsia="zh-CN" w:bidi="zh-CN"/>
        </w:rPr>
      </w:pPr>
      <w:r>
        <w:rPr>
          <w:rStyle w:val="20"/>
          <w:rFonts w:hint="eastAsia" w:ascii="仿宋_GB2312" w:hAnsi="仿宋_GB2312" w:eastAsia="仿宋_GB2312" w:cs="仿宋_GB2312"/>
          <w:b w:val="0"/>
          <w:i w:val="0"/>
          <w:caps w:val="0"/>
          <w:color w:val="000000"/>
          <w:spacing w:val="0"/>
          <w:w w:val="100"/>
          <w:sz w:val="30"/>
          <w:szCs w:val="30"/>
          <w:lang w:val="zh-CN" w:eastAsia="zh-CN" w:bidi="zh-CN"/>
        </w:rPr>
        <w:t>联盟采购办公室：</w:t>
      </w:r>
      <w:r>
        <w:rPr>
          <w:rStyle w:val="20"/>
          <w:rFonts w:hint="eastAsia" w:ascii="仿宋_GB2312" w:hAnsi="仿宋_GB2312" w:eastAsia="仿宋_GB2312" w:cs="仿宋_GB2312"/>
          <w:b w:val="0"/>
          <w:i w:val="0"/>
          <w:caps w:val="0"/>
          <w:color w:val="000000"/>
          <w:spacing w:val="0"/>
          <w:w w:val="100"/>
          <w:sz w:val="30"/>
          <w:szCs w:val="30"/>
          <w:lang w:val="zh-CN" w:eastAsia="zh-CN" w:bidi="zh-CN"/>
        </w:rPr>
        <w:tab/>
      </w:r>
    </w:p>
    <w:p>
      <w:pPr>
        <w:keepNext w:val="0"/>
        <w:keepLines w:val="0"/>
        <w:pageBreakBefore w:val="0"/>
        <w:widowControl/>
        <w:kinsoku/>
        <w:wordWrap/>
        <w:overflowPunct/>
        <w:topLinePunct w:val="0"/>
        <w:autoSpaceDE/>
        <w:autoSpaceDN/>
        <w:bidi w:val="0"/>
        <w:adjustRightInd/>
        <w:snapToGrid w:val="0"/>
        <w:spacing w:beforeAutospacing="0" w:afterAutospacing="0" w:line="520" w:lineRule="exact"/>
        <w:ind w:left="0" w:leftChars="0" w:firstLine="600" w:firstLineChars="200"/>
        <w:textAlignment w:val="baseline"/>
        <w:rPr>
          <w:rStyle w:val="20"/>
          <w:rFonts w:hint="eastAsia" w:ascii="仿宋_GB2312" w:hAnsi="仿宋_GB2312" w:eastAsia="仿宋_GB2312" w:cs="仿宋_GB2312"/>
          <w:b w:val="0"/>
          <w:i w:val="0"/>
          <w:caps w:val="0"/>
          <w:color w:val="000000"/>
          <w:spacing w:val="0"/>
          <w:w w:val="100"/>
          <w:sz w:val="30"/>
          <w:szCs w:val="30"/>
          <w:lang w:val="zh-CN" w:eastAsia="zh-CN" w:bidi="zh-CN"/>
        </w:rPr>
      </w:pPr>
      <w:r>
        <w:rPr>
          <w:rStyle w:val="20"/>
          <w:rFonts w:hint="eastAsia" w:ascii="仿宋_GB2312" w:hAnsi="仿宋_GB2312" w:eastAsia="仿宋_GB2312" w:cs="仿宋_GB2312"/>
          <w:b w:val="0"/>
          <w:i w:val="0"/>
          <w:caps w:val="0"/>
          <w:color w:val="000000"/>
          <w:spacing w:val="0"/>
          <w:w w:val="100"/>
          <w:sz w:val="30"/>
          <w:szCs w:val="30"/>
          <w:lang w:val="zh-CN" w:eastAsia="zh-CN" w:bidi="zh-CN"/>
        </w:rPr>
        <w:t>我方</w:t>
      </w:r>
      <w:r>
        <w:rPr>
          <w:rStyle w:val="20"/>
          <w:rFonts w:hint="eastAsia" w:ascii="仿宋_GB2312" w:hAnsi="仿宋_GB2312" w:eastAsia="仿宋_GB2312" w:cs="仿宋_GB2312"/>
          <w:b w:val="0"/>
          <w:i w:val="0"/>
          <w:caps w:val="0"/>
          <w:color w:val="000000"/>
          <w:spacing w:val="0"/>
          <w:w w:val="100"/>
          <w:sz w:val="30"/>
          <w:szCs w:val="30"/>
          <w:lang w:val="en-US" w:eastAsia="zh-CN" w:bidi="zh-CN"/>
        </w:rPr>
        <w:t>自愿</w:t>
      </w:r>
      <w:r>
        <w:rPr>
          <w:rStyle w:val="20"/>
          <w:rFonts w:hint="eastAsia" w:ascii="仿宋_GB2312" w:hAnsi="仿宋_GB2312" w:eastAsia="仿宋_GB2312" w:cs="仿宋_GB2312"/>
          <w:b w:val="0"/>
          <w:i w:val="0"/>
          <w:caps w:val="0"/>
          <w:color w:val="000000"/>
          <w:spacing w:val="0"/>
          <w:w w:val="100"/>
          <w:sz w:val="30"/>
          <w:szCs w:val="30"/>
          <w:lang w:val="zh-CN" w:eastAsia="zh-CN" w:bidi="zh-CN"/>
        </w:rPr>
        <w:t>申报参与</w:t>
      </w:r>
      <w:r>
        <w:rPr>
          <w:rStyle w:val="20"/>
          <w:rFonts w:hint="eastAsia" w:ascii="仿宋_GB2312" w:hAnsi="仿宋_GB2312" w:eastAsia="仿宋_GB2312" w:cs="仿宋_GB2312"/>
          <w:b w:val="0"/>
          <w:i w:val="0"/>
          <w:caps w:val="0"/>
          <w:color w:val="000000"/>
          <w:spacing w:val="0"/>
          <w:w w:val="100"/>
          <w:sz w:val="30"/>
          <w:szCs w:val="30"/>
          <w:lang w:val="en-US" w:eastAsia="zh-CN" w:bidi="zh-CN"/>
        </w:rPr>
        <w:t>本次</w:t>
      </w:r>
      <w:r>
        <w:rPr>
          <w:rStyle w:val="20"/>
          <w:rFonts w:hint="eastAsia" w:ascii="仿宋_GB2312" w:hAnsi="仿宋_GB2312" w:eastAsia="仿宋_GB2312" w:cs="仿宋_GB2312"/>
          <w:b w:val="0"/>
          <w:i w:val="0"/>
          <w:caps w:val="0"/>
          <w:color w:val="auto"/>
          <w:spacing w:val="0"/>
          <w:w w:val="100"/>
          <w:sz w:val="28"/>
          <w:szCs w:val="28"/>
          <w:lang w:val="en-US" w:eastAsia="zh-CN" w:bidi="zh-CN"/>
        </w:rPr>
        <w:t>十三</w:t>
      </w:r>
      <w:r>
        <w:rPr>
          <w:rStyle w:val="20"/>
          <w:rFonts w:hint="eastAsia" w:ascii="仿宋_GB2312" w:hAnsi="仿宋_GB2312" w:eastAsia="仿宋_GB2312" w:cs="仿宋_GB2312"/>
          <w:b w:val="0"/>
          <w:i w:val="0"/>
          <w:caps w:val="0"/>
          <w:color w:val="000000"/>
          <w:spacing w:val="0"/>
          <w:w w:val="100"/>
          <w:sz w:val="30"/>
          <w:szCs w:val="30"/>
          <w:lang w:val="zh-CN" w:eastAsia="zh-CN" w:bidi="zh-CN"/>
        </w:rPr>
        <w:t>省（</w:t>
      </w:r>
      <w:r>
        <w:rPr>
          <w:rStyle w:val="20"/>
          <w:rFonts w:hint="eastAsia" w:ascii="仿宋_GB2312" w:hAnsi="仿宋_GB2312" w:eastAsia="仿宋_GB2312" w:cs="仿宋_GB2312"/>
          <w:b w:val="0"/>
          <w:i w:val="0"/>
          <w:caps w:val="0"/>
          <w:color w:val="000000"/>
          <w:spacing w:val="0"/>
          <w:w w:val="100"/>
          <w:sz w:val="30"/>
          <w:szCs w:val="30"/>
          <w:lang w:val="en-US" w:eastAsia="zh-CN" w:bidi="zh-CN"/>
        </w:rPr>
        <w:t>区、市、兵团</w:t>
      </w:r>
      <w:r>
        <w:rPr>
          <w:rStyle w:val="20"/>
          <w:rFonts w:hint="eastAsia" w:ascii="仿宋_GB2312" w:hAnsi="仿宋_GB2312" w:eastAsia="仿宋_GB2312" w:cs="仿宋_GB2312"/>
          <w:b w:val="0"/>
          <w:i w:val="0"/>
          <w:caps w:val="0"/>
          <w:color w:val="000000"/>
          <w:spacing w:val="0"/>
          <w:w w:val="100"/>
          <w:sz w:val="30"/>
          <w:szCs w:val="30"/>
          <w:lang w:val="zh-CN" w:eastAsia="zh-CN" w:bidi="zh-CN"/>
        </w:rPr>
        <w:t>）联盟采购，并保证申报的价格及其他证明材料的真实性、合法性、有效性。</w:t>
      </w:r>
    </w:p>
    <w:p>
      <w:pPr>
        <w:keepNext w:val="0"/>
        <w:keepLines w:val="0"/>
        <w:pageBreakBefore w:val="0"/>
        <w:widowControl/>
        <w:kinsoku/>
        <w:wordWrap/>
        <w:overflowPunct/>
        <w:topLinePunct w:val="0"/>
        <w:autoSpaceDE/>
        <w:autoSpaceDN/>
        <w:bidi w:val="0"/>
        <w:adjustRightInd/>
        <w:snapToGrid w:val="0"/>
        <w:spacing w:beforeAutospacing="0" w:afterAutospacing="0" w:line="520" w:lineRule="exact"/>
        <w:ind w:left="0" w:leftChars="0" w:firstLine="600" w:firstLineChars="200"/>
        <w:textAlignment w:val="baseline"/>
        <w:rPr>
          <w:rStyle w:val="20"/>
          <w:rFonts w:hint="eastAsia" w:ascii="仿宋_GB2312" w:hAnsi="仿宋_GB2312" w:eastAsia="仿宋_GB2312" w:cs="仿宋_GB2312"/>
          <w:b w:val="0"/>
          <w:i w:val="0"/>
          <w:caps w:val="0"/>
          <w:color w:val="000000"/>
          <w:spacing w:val="0"/>
          <w:w w:val="100"/>
          <w:sz w:val="30"/>
          <w:szCs w:val="30"/>
          <w:lang w:val="zh-CN" w:eastAsia="zh-CN" w:bidi="zh-CN"/>
        </w:rPr>
      </w:pPr>
      <w:r>
        <w:rPr>
          <w:rStyle w:val="20"/>
          <w:rFonts w:hint="eastAsia" w:ascii="仿宋_GB2312" w:hAnsi="仿宋_GB2312" w:eastAsia="仿宋_GB2312" w:cs="仿宋_GB2312"/>
          <w:b w:val="0"/>
          <w:i w:val="0"/>
          <w:caps w:val="0"/>
          <w:color w:val="000000"/>
          <w:spacing w:val="0"/>
          <w:w w:val="100"/>
          <w:sz w:val="30"/>
          <w:szCs w:val="30"/>
          <w:lang w:val="zh-CN" w:eastAsia="zh-CN" w:bidi="zh-CN"/>
        </w:rPr>
        <w:t>我方已充分考虑原材料价格、配送、税费、服务等因素，并以此申报。我方承诺申报价不低于本企业该产品成本价。</w:t>
      </w:r>
    </w:p>
    <w:p>
      <w:pPr>
        <w:keepNext w:val="0"/>
        <w:keepLines w:val="0"/>
        <w:pageBreakBefore w:val="0"/>
        <w:widowControl/>
        <w:kinsoku/>
        <w:wordWrap/>
        <w:overflowPunct/>
        <w:topLinePunct w:val="0"/>
        <w:autoSpaceDE/>
        <w:autoSpaceDN/>
        <w:bidi w:val="0"/>
        <w:adjustRightInd/>
        <w:snapToGrid w:val="0"/>
        <w:spacing w:beforeAutospacing="0" w:afterAutospacing="0" w:line="520" w:lineRule="exact"/>
        <w:ind w:left="0" w:leftChars="0" w:firstLine="600" w:firstLineChars="200"/>
        <w:textAlignment w:val="baseline"/>
        <w:rPr>
          <w:rStyle w:val="20"/>
          <w:rFonts w:hint="eastAsia" w:ascii="仿宋_GB2312" w:hAnsi="仿宋_GB2312" w:eastAsia="仿宋_GB2312" w:cs="仿宋_GB2312"/>
          <w:b w:val="0"/>
          <w:i w:val="0"/>
          <w:caps w:val="0"/>
          <w:color w:val="000000"/>
          <w:spacing w:val="0"/>
          <w:w w:val="100"/>
          <w:sz w:val="30"/>
          <w:szCs w:val="30"/>
          <w:lang w:val="zh-CN" w:eastAsia="zh-CN" w:bidi="zh-CN"/>
        </w:rPr>
      </w:pPr>
      <w:r>
        <w:rPr>
          <w:rStyle w:val="20"/>
          <w:rFonts w:hint="eastAsia" w:ascii="仿宋_GB2312" w:hAnsi="仿宋_GB2312" w:eastAsia="仿宋_GB2312" w:cs="仿宋_GB2312"/>
          <w:b w:val="0"/>
          <w:i w:val="0"/>
          <w:caps w:val="0"/>
          <w:color w:val="000000"/>
          <w:spacing w:val="0"/>
          <w:w w:val="100"/>
          <w:sz w:val="30"/>
          <w:szCs w:val="30"/>
          <w:lang w:val="zh-CN" w:eastAsia="zh-CN" w:bidi="zh-CN"/>
        </w:rPr>
        <w:t>我方承诺在</w:t>
      </w:r>
      <w:r>
        <w:rPr>
          <w:rStyle w:val="20"/>
          <w:rFonts w:hint="eastAsia" w:ascii="仿宋_GB2312" w:hAnsi="仿宋_GB2312" w:eastAsia="仿宋_GB2312" w:cs="仿宋_GB2312"/>
          <w:b w:val="0"/>
          <w:i w:val="0"/>
          <w:caps w:val="0"/>
          <w:color w:val="000000"/>
          <w:spacing w:val="0"/>
          <w:w w:val="100"/>
          <w:sz w:val="30"/>
          <w:szCs w:val="30"/>
          <w:highlight w:val="none"/>
          <w:lang w:val="zh-CN" w:eastAsia="zh-CN" w:bidi="zh-CN"/>
        </w:rPr>
        <w:t>采购周期内</w:t>
      </w:r>
      <w:r>
        <w:rPr>
          <w:rStyle w:val="20"/>
          <w:rFonts w:hint="eastAsia" w:ascii="仿宋_GB2312" w:hAnsi="仿宋_GB2312" w:eastAsia="仿宋_GB2312" w:cs="仿宋_GB2312"/>
          <w:b w:val="0"/>
          <w:i w:val="0"/>
          <w:caps w:val="0"/>
          <w:color w:val="000000"/>
          <w:spacing w:val="0"/>
          <w:w w:val="100"/>
          <w:sz w:val="30"/>
          <w:szCs w:val="30"/>
          <w:lang w:val="zh-CN" w:eastAsia="zh-CN" w:bidi="zh-CN"/>
        </w:rPr>
        <w:t>，对产品的质量和供应负责。如我方产品中选，将按要求及时足量组织生产，及时向配送企业发送中选药品，满足医疗机构临床使用需要，确保中选药品的价格、质量及数量等一切要素按照采购协议履行。</w:t>
      </w:r>
    </w:p>
    <w:p>
      <w:pPr>
        <w:keepNext w:val="0"/>
        <w:keepLines w:val="0"/>
        <w:pageBreakBefore w:val="0"/>
        <w:widowControl/>
        <w:kinsoku/>
        <w:wordWrap/>
        <w:overflowPunct/>
        <w:topLinePunct w:val="0"/>
        <w:autoSpaceDE/>
        <w:autoSpaceDN/>
        <w:bidi w:val="0"/>
        <w:adjustRightInd/>
        <w:snapToGrid w:val="0"/>
        <w:spacing w:beforeAutospacing="0" w:afterAutospacing="0" w:line="520" w:lineRule="exact"/>
        <w:ind w:left="0" w:leftChars="0" w:firstLine="600" w:firstLineChars="200"/>
        <w:textAlignment w:val="baseline"/>
        <w:rPr>
          <w:rStyle w:val="20"/>
          <w:rFonts w:hint="eastAsia" w:ascii="仿宋_GB2312" w:hAnsi="仿宋_GB2312" w:eastAsia="仿宋_GB2312" w:cs="仿宋_GB2312"/>
          <w:b w:val="0"/>
          <w:i w:val="0"/>
          <w:caps w:val="0"/>
          <w:color w:val="000000"/>
          <w:spacing w:val="0"/>
          <w:w w:val="100"/>
          <w:sz w:val="30"/>
          <w:szCs w:val="30"/>
          <w:lang w:val="zh-CN" w:eastAsia="zh-CN" w:bidi="zh-CN"/>
        </w:rPr>
      </w:pPr>
      <w:r>
        <w:rPr>
          <w:rStyle w:val="20"/>
          <w:rFonts w:hint="eastAsia" w:ascii="仿宋_GB2312" w:hAnsi="仿宋_GB2312" w:eastAsia="仿宋_GB2312" w:cs="仿宋_GB2312"/>
          <w:b w:val="0"/>
          <w:i w:val="0"/>
          <w:caps w:val="0"/>
          <w:color w:val="000000"/>
          <w:spacing w:val="0"/>
          <w:w w:val="100"/>
          <w:sz w:val="30"/>
          <w:szCs w:val="30"/>
          <w:lang w:val="zh-CN" w:eastAsia="zh-CN" w:bidi="zh-CN"/>
        </w:rPr>
        <w:t>我方承诺申报产品不存在违反《中华人民共和国专利法》、《中华人民共和国反不正当竞争法》等相关法律法规的情形，该承诺在采购周期内持续有效，若产生相关纠纷，给采购方造成的损失由我方承担。</w:t>
      </w:r>
    </w:p>
    <w:p>
      <w:pPr>
        <w:keepNext w:val="0"/>
        <w:keepLines w:val="0"/>
        <w:pageBreakBefore w:val="0"/>
        <w:widowControl/>
        <w:kinsoku/>
        <w:wordWrap/>
        <w:overflowPunct/>
        <w:topLinePunct w:val="0"/>
        <w:autoSpaceDE/>
        <w:autoSpaceDN/>
        <w:bidi w:val="0"/>
        <w:adjustRightInd/>
        <w:snapToGrid w:val="0"/>
        <w:spacing w:beforeAutospacing="0" w:afterAutospacing="0" w:line="520" w:lineRule="exact"/>
        <w:ind w:left="0" w:leftChars="0" w:firstLine="600" w:firstLineChars="200"/>
        <w:textAlignment w:val="baseline"/>
        <w:rPr>
          <w:rStyle w:val="20"/>
          <w:rFonts w:hint="eastAsia" w:ascii="仿宋_GB2312" w:hAnsi="仿宋_GB2312" w:eastAsia="仿宋_GB2312" w:cs="仿宋_GB2312"/>
          <w:b w:val="0"/>
          <w:i w:val="0"/>
          <w:caps w:val="0"/>
          <w:color w:val="000000"/>
          <w:spacing w:val="0"/>
          <w:w w:val="100"/>
          <w:sz w:val="30"/>
          <w:szCs w:val="30"/>
          <w:lang w:val="zh-CN" w:eastAsia="zh-CN" w:bidi="zh-CN"/>
        </w:rPr>
      </w:pPr>
      <w:r>
        <w:rPr>
          <w:rStyle w:val="20"/>
          <w:rFonts w:hint="eastAsia" w:ascii="仿宋_GB2312" w:hAnsi="仿宋_GB2312" w:eastAsia="仿宋_GB2312" w:cs="仿宋_GB2312"/>
          <w:b w:val="0"/>
          <w:i w:val="0"/>
          <w:caps w:val="0"/>
          <w:color w:val="000000"/>
          <w:spacing w:val="0"/>
          <w:w w:val="100"/>
          <w:sz w:val="30"/>
          <w:szCs w:val="30"/>
          <w:lang w:val="zh-CN" w:eastAsia="zh-CN" w:bidi="zh-CN"/>
        </w:rPr>
        <w:t>我方承诺同联盟采购办公室无利益关系，不会为达成此项目与采购方进行任何不正当联系，不会在申报过程中有任何违法违规行为。在正式采购协议签订前，本申报函和中选结果通知将构成约束双方的协议。</w:t>
      </w:r>
    </w:p>
    <w:p>
      <w:pPr>
        <w:pStyle w:val="2"/>
        <w:keepNext w:val="0"/>
        <w:keepLines w:val="0"/>
        <w:pageBreakBefore w:val="0"/>
        <w:kinsoku/>
        <w:wordWrap/>
        <w:overflowPunct/>
        <w:topLinePunct w:val="0"/>
        <w:bidi w:val="0"/>
        <w:spacing w:line="520" w:lineRule="exact"/>
        <w:rPr>
          <w:rFonts w:hint="eastAsia"/>
          <w:lang w:val="zh-CN" w:eastAsia="zh-CN"/>
        </w:rPr>
      </w:pPr>
    </w:p>
    <w:p>
      <w:pPr>
        <w:pStyle w:val="16"/>
        <w:keepNext w:val="0"/>
        <w:keepLines w:val="0"/>
        <w:pageBreakBefore w:val="0"/>
        <w:widowControl/>
        <w:kinsoku/>
        <w:wordWrap/>
        <w:overflowPunct/>
        <w:topLinePunct w:val="0"/>
        <w:autoSpaceDE/>
        <w:autoSpaceDN/>
        <w:bidi w:val="0"/>
        <w:adjustRightInd/>
        <w:spacing w:line="520" w:lineRule="exact"/>
        <w:ind w:firstLine="600"/>
        <w:textAlignment w:val="baseline"/>
        <w:rPr>
          <w:rStyle w:val="20"/>
          <w:rFonts w:hint="eastAsia" w:ascii="仿宋_GB2312" w:hAnsi="仿宋_GB2312" w:eastAsia="仿宋_GB2312" w:cs="仿宋_GB2312"/>
          <w:b w:val="0"/>
          <w:i w:val="0"/>
          <w:caps w:val="0"/>
          <w:color w:val="FF0000"/>
          <w:spacing w:val="0"/>
          <w:w w:val="100"/>
          <w:sz w:val="30"/>
          <w:szCs w:val="30"/>
          <w:lang w:val="en-US" w:eastAsia="zh-CN" w:bidi="zh-CN"/>
        </w:rPr>
      </w:pPr>
      <w:r>
        <w:rPr>
          <w:rStyle w:val="20"/>
          <w:rFonts w:hint="eastAsia" w:ascii="仿宋_GB2312" w:hAnsi="仿宋_GB2312" w:eastAsia="仿宋_GB2312" w:cs="仿宋_GB2312"/>
          <w:b w:val="0"/>
          <w:i w:val="0"/>
          <w:caps w:val="0"/>
          <w:color w:val="auto"/>
          <w:spacing w:val="0"/>
          <w:w w:val="100"/>
          <w:sz w:val="30"/>
          <w:szCs w:val="30"/>
          <w:lang w:val="en-US" w:eastAsia="zh-CN" w:bidi="zh-CN"/>
        </w:rPr>
        <w:t>联系人：                       联系电话：</w:t>
      </w:r>
    </w:p>
    <w:p>
      <w:pPr>
        <w:keepNext w:val="0"/>
        <w:keepLines w:val="0"/>
        <w:pageBreakBefore w:val="0"/>
        <w:widowControl/>
        <w:kinsoku/>
        <w:wordWrap/>
        <w:overflowPunct/>
        <w:topLinePunct w:val="0"/>
        <w:autoSpaceDE/>
        <w:autoSpaceDN/>
        <w:bidi w:val="0"/>
        <w:adjustRightInd/>
        <w:snapToGrid w:val="0"/>
        <w:spacing w:beforeAutospacing="0" w:afterAutospacing="0" w:line="520" w:lineRule="exact"/>
        <w:ind w:left="0" w:leftChars="0" w:firstLine="4050" w:firstLineChars="1350"/>
        <w:textAlignment w:val="baseline"/>
        <w:rPr>
          <w:rStyle w:val="20"/>
          <w:rFonts w:hint="eastAsia" w:ascii="仿宋_GB2312" w:hAnsi="仿宋_GB2312" w:eastAsia="仿宋_GB2312" w:cs="仿宋_GB2312"/>
          <w:b w:val="0"/>
          <w:i w:val="0"/>
          <w:caps w:val="0"/>
          <w:color w:val="000000"/>
          <w:spacing w:val="0"/>
          <w:w w:val="100"/>
          <w:sz w:val="30"/>
          <w:szCs w:val="30"/>
          <w:lang w:val="zh-CN" w:eastAsia="zh-CN" w:bidi="zh-CN"/>
        </w:rPr>
      </w:pPr>
      <w:r>
        <w:rPr>
          <w:rStyle w:val="20"/>
          <w:rFonts w:hint="eastAsia" w:ascii="仿宋_GB2312" w:hAnsi="仿宋_GB2312" w:eastAsia="仿宋_GB2312" w:cs="仿宋_GB2312"/>
          <w:b w:val="0"/>
          <w:i w:val="0"/>
          <w:caps w:val="0"/>
          <w:color w:val="000000"/>
          <w:spacing w:val="0"/>
          <w:w w:val="100"/>
          <w:sz w:val="30"/>
          <w:szCs w:val="30"/>
          <w:lang w:val="zh-CN" w:eastAsia="zh-CN" w:bidi="zh-CN"/>
        </w:rPr>
        <w:t>申报企业（盖章）：</w:t>
      </w:r>
    </w:p>
    <w:p>
      <w:pPr>
        <w:keepNext w:val="0"/>
        <w:keepLines w:val="0"/>
        <w:pageBreakBefore w:val="0"/>
        <w:widowControl/>
        <w:kinsoku/>
        <w:wordWrap/>
        <w:overflowPunct/>
        <w:topLinePunct w:val="0"/>
        <w:autoSpaceDE/>
        <w:autoSpaceDN/>
        <w:bidi w:val="0"/>
        <w:adjustRightInd/>
        <w:snapToGrid w:val="0"/>
        <w:spacing w:beforeAutospacing="0" w:afterAutospacing="0" w:line="520" w:lineRule="exact"/>
        <w:ind w:left="0" w:leftChars="0" w:firstLine="4050" w:firstLineChars="1350"/>
        <w:textAlignment w:val="baseline"/>
        <w:rPr>
          <w:rStyle w:val="20"/>
          <w:rFonts w:hint="eastAsia" w:ascii="仿宋_GB2312" w:hAnsi="仿宋_GB2312" w:eastAsia="仿宋_GB2312" w:cs="仿宋_GB2312"/>
          <w:b w:val="0"/>
          <w:i w:val="0"/>
          <w:caps w:val="0"/>
          <w:color w:val="000000"/>
          <w:spacing w:val="0"/>
          <w:w w:val="100"/>
          <w:sz w:val="30"/>
          <w:szCs w:val="30"/>
          <w:lang w:val="zh-CN" w:eastAsia="zh-CN" w:bidi="zh-CN"/>
        </w:rPr>
      </w:pPr>
      <w:r>
        <w:rPr>
          <w:rStyle w:val="20"/>
          <w:rFonts w:hint="eastAsia" w:ascii="仿宋_GB2312" w:hAnsi="仿宋_GB2312" w:eastAsia="仿宋_GB2312" w:cs="仿宋_GB2312"/>
          <w:b w:val="0"/>
          <w:i w:val="0"/>
          <w:caps w:val="0"/>
          <w:color w:val="000000"/>
          <w:spacing w:val="0"/>
          <w:w w:val="100"/>
          <w:sz w:val="30"/>
          <w:szCs w:val="30"/>
          <w:lang w:val="zh-CN" w:eastAsia="zh-CN" w:bidi="zh-CN"/>
        </w:rPr>
        <w:t>日期：</w:t>
      </w:r>
      <w:r>
        <w:rPr>
          <w:rStyle w:val="20"/>
          <w:rFonts w:hint="eastAsia" w:ascii="仿宋_GB2312" w:hAnsi="仿宋_GB2312" w:eastAsia="仿宋_GB2312" w:cs="仿宋_GB2312"/>
          <w:b w:val="0"/>
          <w:i w:val="0"/>
          <w:caps w:val="0"/>
          <w:color w:val="000000"/>
          <w:spacing w:val="0"/>
          <w:w w:val="100"/>
          <w:sz w:val="30"/>
          <w:szCs w:val="30"/>
          <w:lang w:val="en-US" w:eastAsia="zh-CN" w:bidi="zh-CN"/>
        </w:rPr>
        <w:t xml:space="preserve">    </w:t>
      </w:r>
      <w:r>
        <w:rPr>
          <w:rStyle w:val="20"/>
          <w:rFonts w:hint="eastAsia" w:ascii="仿宋_GB2312" w:hAnsi="仿宋_GB2312" w:eastAsia="仿宋_GB2312" w:cs="仿宋_GB2312"/>
          <w:b w:val="0"/>
          <w:i w:val="0"/>
          <w:caps w:val="0"/>
          <w:color w:val="000000"/>
          <w:spacing w:val="0"/>
          <w:w w:val="100"/>
          <w:sz w:val="30"/>
          <w:szCs w:val="30"/>
          <w:lang w:val="zh-CN" w:eastAsia="zh-CN" w:bidi="zh-CN"/>
        </w:rPr>
        <w:t>年</w:t>
      </w:r>
      <w:r>
        <w:rPr>
          <w:rStyle w:val="20"/>
          <w:rFonts w:hint="eastAsia" w:ascii="仿宋_GB2312" w:hAnsi="仿宋_GB2312" w:eastAsia="仿宋_GB2312" w:cs="仿宋_GB2312"/>
          <w:b w:val="0"/>
          <w:i w:val="0"/>
          <w:caps w:val="0"/>
          <w:color w:val="000000"/>
          <w:spacing w:val="0"/>
          <w:w w:val="100"/>
          <w:sz w:val="30"/>
          <w:szCs w:val="30"/>
          <w:lang w:val="en-US" w:eastAsia="zh-CN" w:bidi="zh-CN"/>
        </w:rPr>
        <w:t xml:space="preserve">    </w:t>
      </w:r>
      <w:r>
        <w:rPr>
          <w:rStyle w:val="20"/>
          <w:rFonts w:hint="eastAsia" w:ascii="仿宋_GB2312" w:hAnsi="仿宋_GB2312" w:eastAsia="仿宋_GB2312" w:cs="仿宋_GB2312"/>
          <w:b w:val="0"/>
          <w:i w:val="0"/>
          <w:caps w:val="0"/>
          <w:color w:val="000000"/>
          <w:spacing w:val="0"/>
          <w:w w:val="100"/>
          <w:sz w:val="30"/>
          <w:szCs w:val="30"/>
          <w:lang w:val="zh-CN" w:eastAsia="zh-CN" w:bidi="zh-CN"/>
        </w:rPr>
        <w:t>月</w:t>
      </w:r>
      <w:r>
        <w:rPr>
          <w:rStyle w:val="20"/>
          <w:rFonts w:hint="eastAsia" w:ascii="仿宋_GB2312" w:hAnsi="仿宋_GB2312" w:eastAsia="仿宋_GB2312" w:cs="仿宋_GB2312"/>
          <w:b w:val="0"/>
          <w:i w:val="0"/>
          <w:caps w:val="0"/>
          <w:color w:val="000000"/>
          <w:spacing w:val="0"/>
          <w:w w:val="100"/>
          <w:sz w:val="30"/>
          <w:szCs w:val="30"/>
          <w:lang w:val="en-US" w:eastAsia="zh-CN" w:bidi="zh-CN"/>
        </w:rPr>
        <w:t xml:space="preserve">    </w:t>
      </w:r>
      <w:r>
        <w:rPr>
          <w:rStyle w:val="20"/>
          <w:rFonts w:hint="eastAsia" w:ascii="仿宋_GB2312" w:hAnsi="仿宋_GB2312" w:eastAsia="仿宋_GB2312" w:cs="仿宋_GB2312"/>
          <w:b w:val="0"/>
          <w:i w:val="0"/>
          <w:caps w:val="0"/>
          <w:color w:val="000000"/>
          <w:spacing w:val="0"/>
          <w:w w:val="100"/>
          <w:sz w:val="30"/>
          <w:szCs w:val="30"/>
          <w:lang w:val="zh-CN" w:eastAsia="zh-CN" w:bidi="zh-CN"/>
        </w:rPr>
        <w:t>日</w:t>
      </w:r>
    </w:p>
    <w:p>
      <w:pPr>
        <w:rPr>
          <w:rStyle w:val="20"/>
          <w:rFonts w:hint="eastAsia" w:ascii="仿宋_GB2312" w:hAnsi="仿宋_GB2312" w:eastAsia="仿宋_GB2312" w:cs="仿宋_GB2312"/>
          <w:b w:val="0"/>
          <w:i w:val="0"/>
          <w:caps w:val="0"/>
          <w:color w:val="000000"/>
          <w:spacing w:val="0"/>
          <w:w w:val="100"/>
          <w:sz w:val="30"/>
          <w:szCs w:val="30"/>
          <w:lang w:val="zh-CN" w:eastAsia="zh-CN" w:bidi="zh-CN"/>
        </w:rPr>
      </w:pPr>
      <w:r>
        <w:rPr>
          <w:rStyle w:val="20"/>
          <w:rFonts w:hint="eastAsia" w:ascii="仿宋_GB2312" w:hAnsi="仿宋_GB2312" w:eastAsia="仿宋_GB2312" w:cs="仿宋_GB2312"/>
          <w:b w:val="0"/>
          <w:i w:val="0"/>
          <w:caps w:val="0"/>
          <w:color w:val="000000"/>
          <w:spacing w:val="0"/>
          <w:w w:val="100"/>
          <w:sz w:val="30"/>
          <w:szCs w:val="30"/>
          <w:lang w:val="zh-CN" w:eastAsia="zh-CN" w:bidi="zh-CN"/>
        </w:rPr>
        <w:br w:type="page"/>
      </w:r>
    </w:p>
    <w:p>
      <w:pPr>
        <w:keepNext w:val="0"/>
        <w:keepLines w:val="0"/>
        <w:pageBreakBefore w:val="0"/>
        <w:widowControl/>
        <w:kinsoku/>
        <w:wordWrap/>
        <w:overflowPunct/>
        <w:topLinePunct w:val="0"/>
        <w:autoSpaceDE/>
        <w:autoSpaceDN/>
        <w:bidi w:val="0"/>
        <w:adjustRightInd/>
        <w:snapToGrid w:val="0"/>
        <w:spacing w:beforeAutospacing="0" w:afterAutospacing="0" w:line="600" w:lineRule="exact"/>
        <w:ind w:left="0" w:leftChars="0"/>
        <w:jc w:val="both"/>
        <w:textAlignment w:val="baseline"/>
        <w:rPr>
          <w:rFonts w:hint="eastAsia" w:ascii="仿宋_GB2312" w:hAnsi="仿宋_GB2312" w:eastAsia="仿宋_GB2312" w:cs="仿宋_GB2312"/>
          <w:b w:val="0"/>
          <w:i w:val="0"/>
          <w:caps w:val="0"/>
          <w:color w:val="000000"/>
          <w:spacing w:val="7"/>
          <w:w w:val="95"/>
          <w:kern w:val="2"/>
          <w:sz w:val="32"/>
          <w:szCs w:val="32"/>
          <w:lang w:val="en-US" w:eastAsia="zh-CN" w:bidi="zh-CN"/>
        </w:rPr>
      </w:pPr>
      <w:r>
        <w:rPr>
          <w:rFonts w:hint="eastAsia" w:ascii="仿宋_GB2312" w:hAnsi="仿宋_GB2312" w:eastAsia="仿宋_GB2312" w:cs="仿宋_GB2312"/>
          <w:b w:val="0"/>
          <w:i w:val="0"/>
          <w:caps w:val="0"/>
          <w:color w:val="000000"/>
          <w:spacing w:val="7"/>
          <w:w w:val="95"/>
          <w:kern w:val="2"/>
          <w:sz w:val="32"/>
          <w:szCs w:val="32"/>
          <w:lang w:val="zh-CN" w:eastAsia="zh-CN" w:bidi="zh-CN"/>
        </w:rPr>
        <w:t>附件</w:t>
      </w:r>
      <w:r>
        <w:rPr>
          <w:rFonts w:hint="eastAsia" w:ascii="仿宋_GB2312" w:hAnsi="仿宋_GB2312" w:eastAsia="仿宋_GB2312" w:cs="仿宋_GB2312"/>
          <w:b w:val="0"/>
          <w:i w:val="0"/>
          <w:caps w:val="0"/>
          <w:color w:val="000000"/>
          <w:spacing w:val="7"/>
          <w:w w:val="95"/>
          <w:kern w:val="2"/>
          <w:sz w:val="32"/>
          <w:szCs w:val="32"/>
          <w:lang w:val="en-US" w:eastAsia="zh-CN" w:bidi="zh-CN"/>
        </w:rPr>
        <w:t>3</w:t>
      </w:r>
    </w:p>
    <w:p>
      <w:pPr>
        <w:keepNext w:val="0"/>
        <w:keepLines w:val="0"/>
        <w:pageBreakBefore w:val="0"/>
        <w:widowControl/>
        <w:kinsoku/>
        <w:wordWrap/>
        <w:overflowPunct/>
        <w:topLinePunct w:val="0"/>
        <w:autoSpaceDE/>
        <w:autoSpaceDN/>
        <w:bidi w:val="0"/>
        <w:adjustRightInd/>
        <w:snapToGrid w:val="0"/>
        <w:spacing w:beforeAutospacing="0" w:afterAutospacing="0" w:line="600" w:lineRule="exact"/>
        <w:ind w:left="0" w:leftChars="0"/>
        <w:jc w:val="both"/>
        <w:textAlignment w:val="baseline"/>
        <w:rPr>
          <w:rFonts w:hint="eastAsia" w:ascii="仿宋_GB2312" w:hAnsi="仿宋_GB2312" w:eastAsia="仿宋_GB2312" w:cs="仿宋_GB2312"/>
          <w:b w:val="0"/>
          <w:i w:val="0"/>
          <w:caps w:val="0"/>
          <w:color w:val="000000"/>
          <w:spacing w:val="7"/>
          <w:w w:val="95"/>
          <w:kern w:val="2"/>
          <w:sz w:val="32"/>
          <w:szCs w:val="32"/>
          <w:lang w:val="en-US" w:eastAsia="zh-CN" w:bidi="zh-CN"/>
        </w:rPr>
      </w:pPr>
    </w:p>
    <w:tbl>
      <w:tblPr>
        <w:tblStyle w:val="13"/>
        <w:tblW w:w="857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04"/>
        <w:gridCol w:w="1329"/>
        <w:gridCol w:w="1398"/>
        <w:gridCol w:w="1516"/>
        <w:gridCol w:w="311"/>
        <w:gridCol w:w="845"/>
        <w:gridCol w:w="280"/>
        <w:gridCol w:w="22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8574" w:type="dxa"/>
            <w:gridSpan w:val="8"/>
            <w:tcBorders>
              <w:top w:val="nil"/>
              <w:left w:val="nil"/>
              <w:bottom w:val="nil"/>
              <w:right w:val="nil"/>
            </w:tcBorders>
            <w:shd w:val="clear" w:color="auto" w:fill="auto"/>
            <w:vAlign w:val="center"/>
          </w:tcPr>
          <w:p>
            <w:pPr>
              <w:keepNext w:val="0"/>
              <w:keepLines w:val="0"/>
              <w:pageBreakBefore w:val="0"/>
              <w:widowControl/>
              <w:suppressLineNumbers w:val="0"/>
              <w:tabs>
                <w:tab w:val="left" w:pos="3507"/>
              </w:tabs>
              <w:kinsoku/>
              <w:overflowPunct/>
              <w:topLinePunct w:val="0"/>
              <w:bidi w:val="0"/>
              <w:spacing w:line="600" w:lineRule="exact"/>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方正小标宋简体" w:hAnsi="方正小标宋简体" w:eastAsia="方正小标宋简体" w:cs="方正小标宋简体"/>
                <w:b w:val="0"/>
                <w:bCs w:val="0"/>
                <w:i w:val="0"/>
                <w:iCs w:val="0"/>
                <w:color w:val="000000"/>
                <w:kern w:val="0"/>
                <w:sz w:val="44"/>
                <w:szCs w:val="44"/>
                <w:u w:val="none"/>
                <w:lang w:val="en-US" w:eastAsia="zh-CN" w:bidi="ar"/>
              </w:rPr>
              <w:t>企业关系申报表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3331" w:type="dxa"/>
            <w:gridSpan w:val="3"/>
            <w:tcBorders>
              <w:top w:val="nil"/>
              <w:left w:val="nil"/>
              <w:bottom w:val="single" w:color="auto" w:sz="4" w:space="0"/>
              <w:right w:val="nil"/>
            </w:tcBorders>
            <w:shd w:val="clear" w:color="auto" w:fill="auto"/>
            <w:vAlign w:val="center"/>
          </w:tcPr>
          <w:p>
            <w:pPr>
              <w:keepNext w:val="0"/>
              <w:keepLines w:val="0"/>
              <w:pageBreakBefore w:val="0"/>
              <w:widowControl/>
              <w:suppressLineNumbers w:val="0"/>
              <w:kinsoku/>
              <w:overflowPunct/>
              <w:topLinePunct w:val="0"/>
              <w:bidi w:val="0"/>
              <w:spacing w:line="600" w:lineRule="exact"/>
              <w:jc w:val="left"/>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b w:val="0"/>
                <w:bCs w:val="0"/>
                <w:i w:val="0"/>
                <w:iCs w:val="0"/>
                <w:color w:val="000000"/>
                <w:kern w:val="0"/>
                <w:sz w:val="22"/>
                <w:szCs w:val="22"/>
                <w:u w:val="none"/>
                <w:lang w:val="en-US" w:eastAsia="zh-CN" w:bidi="ar"/>
              </w:rPr>
              <w:t>申报企业名称：（盖章）</w:t>
            </w:r>
          </w:p>
        </w:tc>
        <w:tc>
          <w:tcPr>
            <w:tcW w:w="1516" w:type="dxa"/>
            <w:tcBorders>
              <w:top w:val="nil"/>
              <w:left w:val="nil"/>
              <w:bottom w:val="single" w:color="auto" w:sz="4" w:space="0"/>
              <w:right w:val="nil"/>
            </w:tcBorders>
            <w:shd w:val="clear" w:color="auto" w:fill="auto"/>
            <w:vAlign w:val="center"/>
          </w:tcPr>
          <w:p>
            <w:pPr>
              <w:keepNext w:val="0"/>
              <w:keepLines w:val="0"/>
              <w:pageBreakBefore w:val="0"/>
              <w:widowControl/>
              <w:suppressLineNumbers w:val="0"/>
              <w:kinsoku/>
              <w:overflowPunct/>
              <w:topLinePunct w:val="0"/>
              <w:bidi w:val="0"/>
              <w:spacing w:line="600" w:lineRule="exact"/>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p>
        </w:tc>
        <w:tc>
          <w:tcPr>
            <w:tcW w:w="311" w:type="dxa"/>
            <w:tcBorders>
              <w:top w:val="nil"/>
              <w:left w:val="nil"/>
              <w:bottom w:val="single" w:color="auto" w:sz="4" w:space="0"/>
              <w:right w:val="nil"/>
            </w:tcBorders>
            <w:shd w:val="clear" w:color="auto" w:fill="auto"/>
            <w:vAlign w:val="center"/>
          </w:tcPr>
          <w:p>
            <w:pPr>
              <w:keepNext w:val="0"/>
              <w:keepLines w:val="0"/>
              <w:pageBreakBefore w:val="0"/>
              <w:widowControl/>
              <w:suppressLineNumbers w:val="0"/>
              <w:kinsoku/>
              <w:overflowPunct/>
              <w:topLinePunct w:val="0"/>
              <w:bidi w:val="0"/>
              <w:spacing w:line="600" w:lineRule="exact"/>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p>
        </w:tc>
        <w:tc>
          <w:tcPr>
            <w:tcW w:w="845" w:type="dxa"/>
            <w:tcBorders>
              <w:top w:val="nil"/>
              <w:left w:val="nil"/>
              <w:bottom w:val="single" w:color="auto" w:sz="4" w:space="0"/>
              <w:right w:val="nil"/>
            </w:tcBorders>
            <w:shd w:val="clear" w:color="auto" w:fill="auto"/>
            <w:vAlign w:val="center"/>
          </w:tcPr>
          <w:p>
            <w:pPr>
              <w:keepNext w:val="0"/>
              <w:keepLines w:val="0"/>
              <w:pageBreakBefore w:val="0"/>
              <w:widowControl/>
              <w:suppressLineNumbers w:val="0"/>
              <w:kinsoku/>
              <w:overflowPunct/>
              <w:topLinePunct w:val="0"/>
              <w:bidi w:val="0"/>
              <w:spacing w:line="600" w:lineRule="exact"/>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p>
        </w:tc>
        <w:tc>
          <w:tcPr>
            <w:tcW w:w="2571" w:type="dxa"/>
            <w:gridSpan w:val="2"/>
            <w:tcBorders>
              <w:top w:val="nil"/>
              <w:left w:val="nil"/>
              <w:bottom w:val="single" w:color="auto" w:sz="4" w:space="0"/>
              <w:right w:val="nil"/>
            </w:tcBorders>
            <w:shd w:val="clear" w:color="auto" w:fill="auto"/>
            <w:vAlign w:val="center"/>
          </w:tcPr>
          <w:p>
            <w:pPr>
              <w:keepNext w:val="0"/>
              <w:keepLines w:val="0"/>
              <w:pageBreakBefore w:val="0"/>
              <w:widowControl/>
              <w:suppressLineNumbers w:val="0"/>
              <w:kinsoku/>
              <w:overflowPunct/>
              <w:topLinePunct w:val="0"/>
              <w:bidi w:val="0"/>
              <w:spacing w:line="600" w:lineRule="exact"/>
              <w:jc w:val="left"/>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b w:val="0"/>
                <w:bCs w:val="0"/>
                <w:i w:val="0"/>
                <w:iCs w:val="0"/>
                <w:color w:val="000000"/>
                <w:kern w:val="0"/>
                <w:sz w:val="22"/>
                <w:szCs w:val="22"/>
                <w:u w:val="none"/>
                <w:lang w:val="en-US" w:eastAsia="zh-CN" w:bidi="ar"/>
              </w:rPr>
              <w:t>填报日期：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4" w:hRule="atLeast"/>
        </w:trPr>
        <w:tc>
          <w:tcPr>
            <w:tcW w:w="604"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overflowPunct/>
              <w:topLinePunct w:val="0"/>
              <w:bidi w:val="0"/>
              <w:spacing w:line="600" w:lineRule="exact"/>
              <w:jc w:val="center"/>
              <w:textAlignment w:val="center"/>
              <w:rPr>
                <w:rFonts w:hint="eastAsia" w:ascii="仿宋_GB2312" w:hAnsi="仿宋_GB2312" w:eastAsia="仿宋_GB2312" w:cs="仿宋_GB2312"/>
                <w:b/>
                <w:bCs/>
                <w:i w:val="0"/>
                <w:iCs w:val="0"/>
                <w:color w:val="000000"/>
                <w:kern w:val="2"/>
                <w:sz w:val="22"/>
                <w:szCs w:val="22"/>
                <w:u w:val="none"/>
                <w:lang w:val="en-US" w:bidi="ar-SA"/>
              </w:rPr>
            </w:pPr>
            <w:r>
              <w:rPr>
                <w:rFonts w:hint="eastAsia" w:ascii="仿宋_GB2312" w:hAnsi="仿宋_GB2312" w:eastAsia="仿宋_GB2312" w:cs="仿宋_GB2312"/>
                <w:b/>
                <w:bCs/>
                <w:i w:val="0"/>
                <w:iCs w:val="0"/>
                <w:color w:val="000000"/>
                <w:kern w:val="0"/>
                <w:sz w:val="22"/>
                <w:szCs w:val="22"/>
                <w:u w:val="none"/>
                <w:lang w:val="en-US" w:eastAsia="zh-CN" w:bidi="ar"/>
              </w:rPr>
              <w:t>序号</w:t>
            </w:r>
          </w:p>
        </w:tc>
        <w:tc>
          <w:tcPr>
            <w:tcW w:w="27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overflowPunct/>
              <w:topLinePunct w:val="0"/>
              <w:bidi w:val="0"/>
              <w:spacing w:line="600" w:lineRule="exact"/>
              <w:jc w:val="center"/>
              <w:textAlignment w:val="center"/>
              <w:rPr>
                <w:rFonts w:hint="eastAsia" w:ascii="仿宋_GB2312" w:hAnsi="仿宋_GB2312" w:eastAsia="仿宋_GB2312" w:cs="仿宋_GB2312"/>
                <w:b/>
                <w:bCs/>
                <w:i w:val="0"/>
                <w:iCs w:val="0"/>
                <w:color w:val="000000"/>
                <w:kern w:val="2"/>
                <w:sz w:val="22"/>
                <w:szCs w:val="22"/>
                <w:u w:val="none"/>
                <w:lang w:val="en-US" w:eastAsia="zh-CN" w:bidi="ar-SA"/>
              </w:rPr>
            </w:pPr>
            <w:r>
              <w:rPr>
                <w:rFonts w:hint="eastAsia" w:ascii="仿宋_GB2312" w:hAnsi="仿宋_GB2312" w:eastAsia="仿宋_GB2312" w:cs="仿宋_GB2312"/>
                <w:b/>
                <w:bCs/>
                <w:i w:val="0"/>
                <w:iCs w:val="0"/>
                <w:color w:val="000000"/>
                <w:kern w:val="2"/>
                <w:sz w:val="22"/>
                <w:szCs w:val="22"/>
                <w:u w:val="none"/>
                <w:lang w:val="en-US" w:eastAsia="zh-CN" w:bidi="ar-SA"/>
              </w:rPr>
              <w:t>拟同时参与投标药品</w:t>
            </w:r>
          </w:p>
        </w:tc>
        <w:tc>
          <w:tcPr>
            <w:tcW w:w="1516"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overflowPunct/>
              <w:topLinePunct w:val="0"/>
              <w:bidi w:val="0"/>
              <w:spacing w:line="600" w:lineRule="exact"/>
              <w:jc w:val="center"/>
              <w:textAlignment w:val="center"/>
              <w:rPr>
                <w:rFonts w:hint="eastAsia" w:ascii="仿宋_GB2312" w:hAnsi="仿宋_GB2312" w:eastAsia="仿宋_GB2312" w:cs="仿宋_GB2312"/>
                <w:b/>
                <w:bCs/>
                <w:i w:val="0"/>
                <w:iCs w:val="0"/>
                <w:color w:val="000000"/>
                <w:kern w:val="0"/>
                <w:sz w:val="22"/>
                <w:szCs w:val="22"/>
                <w:u w:val="none"/>
                <w:lang w:val="en-US" w:eastAsia="zh-CN" w:bidi="ar"/>
              </w:rPr>
            </w:pPr>
            <w:r>
              <w:rPr>
                <w:rFonts w:hint="eastAsia" w:ascii="仿宋_GB2312" w:hAnsi="仿宋_GB2312" w:eastAsia="仿宋_GB2312" w:cs="仿宋_GB2312"/>
                <w:b/>
                <w:bCs/>
                <w:i w:val="0"/>
                <w:iCs w:val="0"/>
                <w:color w:val="000000"/>
                <w:kern w:val="0"/>
                <w:sz w:val="22"/>
                <w:szCs w:val="22"/>
                <w:u w:val="none"/>
                <w:lang w:val="en-US" w:eastAsia="zh-CN" w:bidi="ar"/>
              </w:rPr>
              <w:t>申报企业名称</w:t>
            </w:r>
          </w:p>
        </w:tc>
        <w:tc>
          <w:tcPr>
            <w:tcW w:w="1436" w:type="dxa"/>
            <w:gridSpan w:val="3"/>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overflowPunct/>
              <w:topLinePunct w:val="0"/>
              <w:bidi w:val="0"/>
              <w:spacing w:line="600" w:lineRule="exact"/>
              <w:jc w:val="center"/>
              <w:textAlignment w:val="center"/>
              <w:rPr>
                <w:rFonts w:hint="eastAsia" w:ascii="仿宋_GB2312" w:hAnsi="仿宋_GB2312" w:eastAsia="仿宋_GB2312" w:cs="仿宋_GB2312"/>
                <w:b/>
                <w:bCs/>
                <w:i w:val="0"/>
                <w:iCs w:val="0"/>
                <w:color w:val="000000"/>
                <w:kern w:val="2"/>
                <w:sz w:val="22"/>
                <w:szCs w:val="22"/>
                <w:u w:val="none"/>
                <w:lang w:val="en-US" w:bidi="ar-SA"/>
              </w:rPr>
            </w:pPr>
            <w:r>
              <w:rPr>
                <w:rFonts w:hint="eastAsia" w:ascii="仿宋_GB2312" w:hAnsi="仿宋_GB2312" w:eastAsia="仿宋_GB2312" w:cs="仿宋_GB2312"/>
                <w:b/>
                <w:bCs/>
                <w:i w:val="0"/>
                <w:iCs w:val="0"/>
                <w:color w:val="000000"/>
                <w:kern w:val="0"/>
                <w:sz w:val="22"/>
                <w:szCs w:val="22"/>
                <w:u w:val="none"/>
                <w:lang w:val="en-US" w:eastAsia="zh-CN" w:bidi="ar"/>
              </w:rPr>
              <w:t>关联企业名称</w:t>
            </w:r>
          </w:p>
        </w:tc>
        <w:tc>
          <w:tcPr>
            <w:tcW w:w="2291"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overflowPunct/>
              <w:topLinePunct w:val="0"/>
              <w:bidi w:val="0"/>
              <w:spacing w:line="600" w:lineRule="exact"/>
              <w:jc w:val="center"/>
              <w:textAlignment w:val="center"/>
              <w:rPr>
                <w:rFonts w:hint="eastAsia" w:ascii="仿宋_GB2312" w:hAnsi="仿宋_GB2312" w:eastAsia="仿宋_GB2312" w:cs="仿宋_GB2312"/>
                <w:b/>
                <w:bCs/>
                <w:i w:val="0"/>
                <w:iCs w:val="0"/>
                <w:color w:val="000000"/>
                <w:kern w:val="2"/>
                <w:sz w:val="22"/>
                <w:szCs w:val="22"/>
                <w:u w:val="none"/>
                <w:lang w:val="en-US" w:eastAsia="zh-CN" w:bidi="ar-SA"/>
              </w:rPr>
            </w:pPr>
            <w:r>
              <w:rPr>
                <w:rFonts w:hint="eastAsia" w:ascii="仿宋_GB2312" w:hAnsi="仿宋_GB2312" w:eastAsia="仿宋_GB2312" w:cs="仿宋_GB2312"/>
                <w:b/>
                <w:bCs/>
                <w:i w:val="0"/>
                <w:iCs w:val="0"/>
                <w:color w:val="000000"/>
                <w:kern w:val="0"/>
                <w:sz w:val="22"/>
                <w:szCs w:val="22"/>
                <w:u w:val="none"/>
                <w:lang w:val="en-US" w:eastAsia="zh-CN" w:bidi="ar"/>
              </w:rPr>
              <w:t>企业关系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04" w:type="dxa"/>
            <w:vMerge w:val="continue"/>
            <w:tcBorders>
              <w:left w:val="single" w:color="auto" w:sz="4" w:space="0"/>
              <w:bottom w:val="single" w:color="000000" w:sz="4" w:space="0"/>
              <w:right w:val="single" w:color="auto" w:sz="4" w:space="0"/>
            </w:tcBorders>
            <w:shd w:val="clear" w:color="auto" w:fill="auto"/>
            <w:vAlign w:val="center"/>
          </w:tcPr>
          <w:p>
            <w:pPr>
              <w:pageBreakBefore w:val="0"/>
              <w:widowControl w:val="0"/>
              <w:kinsoku/>
              <w:overflowPunct/>
              <w:topLinePunct w:val="0"/>
              <w:bidi w:val="0"/>
              <w:spacing w:line="600" w:lineRule="exact"/>
              <w:jc w:val="center"/>
              <w:textAlignment w:val="auto"/>
              <w:rPr>
                <w:rFonts w:hint="eastAsia" w:ascii="仿宋_GB2312" w:hAnsi="仿宋_GB2312" w:eastAsia="仿宋_GB2312" w:cs="仿宋_GB2312"/>
                <w:b w:val="0"/>
                <w:bCs w:val="0"/>
                <w:i w:val="0"/>
                <w:iCs w:val="0"/>
                <w:color w:val="000000"/>
                <w:kern w:val="2"/>
                <w:sz w:val="22"/>
                <w:szCs w:val="22"/>
                <w:u w:val="none"/>
                <w:lang w:val="en-US" w:eastAsia="zh-CN" w:bidi="ar-SA"/>
              </w:rPr>
            </w:pPr>
          </w:p>
        </w:tc>
        <w:tc>
          <w:tcPr>
            <w:tcW w:w="1329" w:type="dxa"/>
            <w:tcBorders>
              <w:top w:val="single" w:color="auto" w:sz="4" w:space="0"/>
              <w:left w:val="single" w:color="000000" w:sz="4" w:space="0"/>
              <w:bottom w:val="single" w:color="000000" w:sz="4" w:space="0"/>
              <w:right w:val="single" w:color="000000" w:sz="4" w:space="0"/>
            </w:tcBorders>
            <w:shd w:val="clear" w:color="auto" w:fill="auto"/>
            <w:vAlign w:val="center"/>
          </w:tcPr>
          <w:p>
            <w:pPr>
              <w:pageBreakBefore w:val="0"/>
              <w:widowControl w:val="0"/>
              <w:kinsoku/>
              <w:overflowPunct/>
              <w:topLinePunct w:val="0"/>
              <w:bidi w:val="0"/>
              <w:spacing w:line="600" w:lineRule="exact"/>
              <w:jc w:val="center"/>
              <w:textAlignment w:val="auto"/>
              <w:rPr>
                <w:rFonts w:hint="eastAsia" w:ascii="仿宋_GB2312" w:hAnsi="仿宋_GB2312" w:eastAsia="仿宋_GB2312" w:cs="仿宋_GB2312"/>
                <w:b/>
                <w:bCs/>
                <w:i w:val="0"/>
                <w:iCs w:val="0"/>
                <w:color w:val="000000"/>
                <w:kern w:val="2"/>
                <w:sz w:val="22"/>
                <w:szCs w:val="22"/>
                <w:u w:val="none"/>
                <w:lang w:val="en-US" w:eastAsia="zh-CN" w:bidi="ar-SA"/>
              </w:rPr>
            </w:pPr>
            <w:r>
              <w:rPr>
                <w:rFonts w:hint="eastAsia" w:ascii="仿宋_GB2312" w:hAnsi="仿宋_GB2312" w:eastAsia="仿宋_GB2312" w:cs="仿宋_GB2312"/>
                <w:b/>
                <w:bCs/>
                <w:i w:val="0"/>
                <w:iCs w:val="0"/>
                <w:color w:val="000000"/>
                <w:kern w:val="2"/>
                <w:sz w:val="22"/>
                <w:szCs w:val="22"/>
                <w:u w:val="none"/>
                <w:lang w:val="en-US" w:eastAsia="zh-CN" w:bidi="ar-SA"/>
              </w:rPr>
              <w:t>药品通用名</w:t>
            </w:r>
          </w:p>
        </w:tc>
        <w:tc>
          <w:tcPr>
            <w:tcW w:w="1398" w:type="dxa"/>
            <w:tcBorders>
              <w:top w:val="single" w:color="auto" w:sz="4" w:space="0"/>
              <w:left w:val="single" w:color="000000" w:sz="4" w:space="0"/>
              <w:bottom w:val="single" w:color="000000" w:sz="4" w:space="0"/>
              <w:right w:val="single" w:color="000000" w:sz="4" w:space="0"/>
            </w:tcBorders>
            <w:shd w:val="clear" w:color="auto" w:fill="auto"/>
            <w:vAlign w:val="center"/>
          </w:tcPr>
          <w:p>
            <w:pPr>
              <w:pageBreakBefore w:val="0"/>
              <w:widowControl w:val="0"/>
              <w:kinsoku/>
              <w:overflowPunct/>
              <w:topLinePunct w:val="0"/>
              <w:bidi w:val="0"/>
              <w:spacing w:line="600" w:lineRule="exact"/>
              <w:jc w:val="center"/>
              <w:textAlignment w:val="auto"/>
              <w:rPr>
                <w:rFonts w:hint="eastAsia" w:ascii="仿宋_GB2312" w:hAnsi="仿宋_GB2312" w:eastAsia="仿宋_GB2312" w:cs="仿宋_GB2312"/>
                <w:b/>
                <w:bCs/>
                <w:i w:val="0"/>
                <w:iCs w:val="0"/>
                <w:color w:val="000000"/>
                <w:kern w:val="2"/>
                <w:sz w:val="22"/>
                <w:szCs w:val="22"/>
                <w:u w:val="none"/>
                <w:lang w:val="en-US" w:eastAsia="zh-CN" w:bidi="ar-SA"/>
              </w:rPr>
            </w:pPr>
            <w:r>
              <w:rPr>
                <w:rFonts w:hint="eastAsia" w:ascii="仿宋_GB2312" w:hAnsi="仿宋_GB2312" w:eastAsia="仿宋_GB2312" w:cs="仿宋_GB2312"/>
                <w:b/>
                <w:bCs/>
                <w:i w:val="0"/>
                <w:iCs w:val="0"/>
                <w:color w:val="000000"/>
                <w:kern w:val="2"/>
                <w:sz w:val="22"/>
                <w:szCs w:val="22"/>
                <w:u w:val="none"/>
                <w:lang w:val="en-US" w:eastAsia="zh-CN" w:bidi="ar-SA"/>
              </w:rPr>
              <w:t>剂型</w:t>
            </w:r>
          </w:p>
        </w:tc>
        <w:tc>
          <w:tcPr>
            <w:tcW w:w="1516" w:type="dxa"/>
            <w:vMerge w:val="continue"/>
            <w:tcBorders>
              <w:left w:val="single" w:color="auto" w:sz="4" w:space="0"/>
              <w:bottom w:val="single" w:color="000000" w:sz="4" w:space="0"/>
              <w:right w:val="single" w:color="auto" w:sz="4" w:space="0"/>
            </w:tcBorders>
            <w:shd w:val="clear" w:color="auto" w:fill="auto"/>
            <w:vAlign w:val="center"/>
          </w:tcPr>
          <w:p>
            <w:pPr>
              <w:pageBreakBefore w:val="0"/>
              <w:widowControl w:val="0"/>
              <w:kinsoku/>
              <w:overflowPunct/>
              <w:topLinePunct w:val="0"/>
              <w:bidi w:val="0"/>
              <w:spacing w:line="600" w:lineRule="exact"/>
              <w:jc w:val="center"/>
              <w:textAlignment w:val="auto"/>
              <w:rPr>
                <w:rFonts w:hint="eastAsia" w:ascii="仿宋_GB2312" w:hAnsi="仿宋_GB2312" w:eastAsia="仿宋_GB2312" w:cs="仿宋_GB2312"/>
                <w:b w:val="0"/>
                <w:bCs w:val="0"/>
                <w:i w:val="0"/>
                <w:iCs w:val="0"/>
                <w:color w:val="000000"/>
                <w:kern w:val="2"/>
                <w:sz w:val="22"/>
                <w:szCs w:val="22"/>
                <w:u w:val="none"/>
                <w:lang w:val="en-US" w:eastAsia="zh-CN" w:bidi="ar-SA"/>
              </w:rPr>
            </w:pPr>
          </w:p>
        </w:tc>
        <w:tc>
          <w:tcPr>
            <w:tcW w:w="1436" w:type="dxa"/>
            <w:gridSpan w:val="3"/>
            <w:vMerge w:val="continue"/>
            <w:tcBorders>
              <w:left w:val="single" w:color="auto" w:sz="4" w:space="0"/>
              <w:bottom w:val="single" w:color="000000" w:sz="4" w:space="0"/>
              <w:right w:val="single" w:color="auto" w:sz="4" w:space="0"/>
            </w:tcBorders>
            <w:shd w:val="clear" w:color="auto" w:fill="auto"/>
            <w:vAlign w:val="center"/>
          </w:tcPr>
          <w:p>
            <w:pPr>
              <w:pageBreakBefore w:val="0"/>
              <w:widowControl w:val="0"/>
              <w:kinsoku/>
              <w:overflowPunct/>
              <w:topLinePunct w:val="0"/>
              <w:bidi w:val="0"/>
              <w:spacing w:line="600" w:lineRule="exact"/>
              <w:jc w:val="center"/>
              <w:textAlignment w:val="auto"/>
              <w:rPr>
                <w:rFonts w:hint="eastAsia" w:ascii="仿宋_GB2312" w:hAnsi="仿宋_GB2312" w:eastAsia="仿宋_GB2312" w:cs="仿宋_GB2312"/>
                <w:b w:val="0"/>
                <w:bCs w:val="0"/>
                <w:i w:val="0"/>
                <w:iCs w:val="0"/>
                <w:color w:val="000000"/>
                <w:kern w:val="2"/>
                <w:sz w:val="22"/>
                <w:szCs w:val="22"/>
                <w:u w:val="none"/>
                <w:lang w:val="en-US" w:eastAsia="zh-CN" w:bidi="ar-SA"/>
              </w:rPr>
            </w:pPr>
          </w:p>
        </w:tc>
        <w:tc>
          <w:tcPr>
            <w:tcW w:w="2291" w:type="dxa"/>
            <w:vMerge w:val="continue"/>
            <w:tcBorders>
              <w:left w:val="single" w:color="auto" w:sz="4" w:space="0"/>
              <w:bottom w:val="single" w:color="000000" w:sz="4" w:space="0"/>
              <w:right w:val="single" w:color="auto" w:sz="4" w:space="0"/>
            </w:tcBorders>
            <w:shd w:val="clear" w:color="auto" w:fill="auto"/>
            <w:vAlign w:val="center"/>
          </w:tcPr>
          <w:p>
            <w:pPr>
              <w:pageBreakBefore w:val="0"/>
              <w:widowControl w:val="0"/>
              <w:kinsoku/>
              <w:overflowPunct/>
              <w:topLinePunct w:val="0"/>
              <w:bidi w:val="0"/>
              <w:spacing w:line="600" w:lineRule="exact"/>
              <w:jc w:val="center"/>
              <w:textAlignment w:val="auto"/>
              <w:rPr>
                <w:rFonts w:hint="eastAsia" w:ascii="仿宋_GB2312" w:hAnsi="仿宋_GB2312" w:eastAsia="仿宋_GB2312" w:cs="仿宋_GB2312"/>
                <w:b w:val="0"/>
                <w:bCs w:val="0"/>
                <w:i w:val="0"/>
                <w:iCs w:val="0"/>
                <w:color w:val="000000"/>
                <w:kern w:val="2"/>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04" w:type="dxa"/>
            <w:tcBorders>
              <w:top w:val="single" w:color="auto" w:sz="4" w:space="0"/>
              <w:left w:val="single" w:color="000000" w:sz="4" w:space="0"/>
              <w:bottom w:val="single" w:color="000000" w:sz="4" w:space="0"/>
              <w:right w:val="single" w:color="000000" w:sz="4" w:space="0"/>
            </w:tcBorders>
            <w:shd w:val="clear" w:color="auto" w:fill="auto"/>
            <w:vAlign w:val="center"/>
          </w:tcPr>
          <w:p>
            <w:pPr>
              <w:pageBreakBefore w:val="0"/>
              <w:widowControl w:val="0"/>
              <w:kinsoku/>
              <w:overflowPunct/>
              <w:topLinePunct w:val="0"/>
              <w:bidi w:val="0"/>
              <w:spacing w:line="600" w:lineRule="exact"/>
              <w:jc w:val="center"/>
              <w:textAlignment w:val="auto"/>
              <w:rPr>
                <w:rFonts w:hint="eastAsia" w:ascii="仿宋_GB2312" w:hAnsi="仿宋_GB2312" w:eastAsia="仿宋_GB2312" w:cs="仿宋_GB2312"/>
                <w:b w:val="0"/>
                <w:bCs w:val="0"/>
                <w:i w:val="0"/>
                <w:iCs w:val="0"/>
                <w:color w:val="000000"/>
                <w:kern w:val="2"/>
                <w:sz w:val="22"/>
                <w:szCs w:val="22"/>
                <w:u w:val="none"/>
                <w:lang w:val="en-US" w:eastAsia="zh-CN" w:bidi="ar-SA"/>
              </w:rPr>
            </w:pPr>
            <w:r>
              <w:rPr>
                <w:rFonts w:hint="eastAsia" w:ascii="仿宋_GB2312" w:hAnsi="仿宋_GB2312" w:eastAsia="仿宋_GB2312" w:cs="仿宋_GB2312"/>
                <w:b w:val="0"/>
                <w:bCs w:val="0"/>
                <w:i w:val="0"/>
                <w:iCs w:val="0"/>
                <w:color w:val="000000"/>
                <w:kern w:val="2"/>
                <w:sz w:val="22"/>
                <w:szCs w:val="22"/>
                <w:u w:val="none"/>
                <w:lang w:val="en-US" w:eastAsia="zh-CN" w:bidi="ar-SA"/>
              </w:rPr>
              <w:t>例</w:t>
            </w:r>
          </w:p>
        </w:tc>
        <w:tc>
          <w:tcPr>
            <w:tcW w:w="1329" w:type="dxa"/>
            <w:tcBorders>
              <w:top w:val="single" w:color="auto" w:sz="4" w:space="0"/>
              <w:left w:val="single" w:color="000000" w:sz="4" w:space="0"/>
              <w:bottom w:val="single" w:color="000000" w:sz="4" w:space="0"/>
              <w:right w:val="single" w:color="000000" w:sz="4" w:space="0"/>
            </w:tcBorders>
            <w:shd w:val="clear" w:color="auto" w:fill="auto"/>
            <w:vAlign w:val="center"/>
          </w:tcPr>
          <w:p>
            <w:pPr>
              <w:pageBreakBefore w:val="0"/>
              <w:widowControl w:val="0"/>
              <w:kinsoku/>
              <w:overflowPunct/>
              <w:topLinePunct w:val="0"/>
              <w:bidi w:val="0"/>
              <w:spacing w:line="600" w:lineRule="exact"/>
              <w:jc w:val="center"/>
              <w:textAlignment w:val="auto"/>
              <w:rPr>
                <w:rFonts w:hint="eastAsia" w:ascii="仿宋_GB2312" w:hAnsi="仿宋_GB2312" w:eastAsia="仿宋_GB2312" w:cs="仿宋_GB2312"/>
                <w:b w:val="0"/>
                <w:bCs w:val="0"/>
                <w:i w:val="0"/>
                <w:iCs w:val="0"/>
                <w:color w:val="000000"/>
                <w:kern w:val="2"/>
                <w:sz w:val="22"/>
                <w:szCs w:val="22"/>
                <w:u w:val="none"/>
                <w:lang w:val="en-US" w:eastAsia="zh-CN" w:bidi="ar-SA"/>
              </w:rPr>
            </w:pPr>
            <w:r>
              <w:rPr>
                <w:rFonts w:hint="eastAsia" w:ascii="仿宋_GB2312" w:hAnsi="仿宋_GB2312" w:eastAsia="仿宋_GB2312" w:cs="仿宋_GB2312"/>
                <w:b w:val="0"/>
                <w:bCs w:val="0"/>
                <w:i w:val="0"/>
                <w:iCs w:val="0"/>
                <w:color w:val="000000"/>
                <w:kern w:val="2"/>
                <w:sz w:val="22"/>
                <w:szCs w:val="22"/>
                <w:u w:val="none"/>
                <w:lang w:val="en-US" w:eastAsia="zh-CN" w:bidi="ar-SA"/>
              </w:rPr>
              <w:t xml:space="preserve">*****  </w:t>
            </w:r>
          </w:p>
        </w:tc>
        <w:tc>
          <w:tcPr>
            <w:tcW w:w="1398" w:type="dxa"/>
            <w:tcBorders>
              <w:top w:val="single" w:color="auto" w:sz="4" w:space="0"/>
              <w:left w:val="single" w:color="000000" w:sz="4" w:space="0"/>
              <w:bottom w:val="single" w:color="000000" w:sz="4" w:space="0"/>
              <w:right w:val="single" w:color="000000" w:sz="4" w:space="0"/>
            </w:tcBorders>
            <w:shd w:val="clear" w:color="auto" w:fill="auto"/>
            <w:vAlign w:val="center"/>
          </w:tcPr>
          <w:p>
            <w:pPr>
              <w:pageBreakBefore w:val="0"/>
              <w:widowControl w:val="0"/>
              <w:kinsoku/>
              <w:overflowPunct/>
              <w:topLinePunct w:val="0"/>
              <w:bidi w:val="0"/>
              <w:spacing w:line="600" w:lineRule="exact"/>
              <w:jc w:val="center"/>
              <w:textAlignment w:val="auto"/>
              <w:rPr>
                <w:rFonts w:hint="eastAsia" w:ascii="仿宋_GB2312" w:hAnsi="仿宋_GB2312" w:eastAsia="仿宋_GB2312" w:cs="仿宋_GB2312"/>
                <w:b w:val="0"/>
                <w:bCs w:val="0"/>
                <w:i w:val="0"/>
                <w:iCs w:val="0"/>
                <w:color w:val="000000"/>
                <w:kern w:val="2"/>
                <w:sz w:val="22"/>
                <w:szCs w:val="22"/>
                <w:u w:val="none"/>
                <w:lang w:val="en-US" w:eastAsia="zh-CN" w:bidi="ar-SA"/>
              </w:rPr>
            </w:pPr>
            <w:r>
              <w:rPr>
                <w:rFonts w:hint="eastAsia" w:ascii="仿宋_GB2312" w:hAnsi="仿宋_GB2312" w:eastAsia="仿宋_GB2312" w:cs="仿宋_GB2312"/>
                <w:b w:val="0"/>
                <w:bCs w:val="0"/>
                <w:i w:val="0"/>
                <w:iCs w:val="0"/>
                <w:color w:val="000000"/>
                <w:kern w:val="2"/>
                <w:sz w:val="22"/>
                <w:szCs w:val="22"/>
                <w:u w:val="none"/>
                <w:lang w:val="en-US" w:eastAsia="zh-CN" w:bidi="ar-SA"/>
              </w:rPr>
              <w:t>口服常释剂型</w:t>
            </w:r>
          </w:p>
        </w:tc>
        <w:tc>
          <w:tcPr>
            <w:tcW w:w="1516" w:type="dxa"/>
            <w:tcBorders>
              <w:top w:val="single" w:color="auto" w:sz="4" w:space="0"/>
              <w:left w:val="single" w:color="000000" w:sz="4" w:space="0"/>
              <w:bottom w:val="single" w:color="000000" w:sz="4" w:space="0"/>
              <w:right w:val="single" w:color="000000" w:sz="4" w:space="0"/>
            </w:tcBorders>
            <w:shd w:val="clear" w:color="auto" w:fill="auto"/>
            <w:vAlign w:val="center"/>
          </w:tcPr>
          <w:p>
            <w:pPr>
              <w:pageBreakBefore w:val="0"/>
              <w:widowControl w:val="0"/>
              <w:kinsoku/>
              <w:overflowPunct/>
              <w:topLinePunct w:val="0"/>
              <w:bidi w:val="0"/>
              <w:spacing w:line="600" w:lineRule="exact"/>
              <w:jc w:val="center"/>
              <w:textAlignment w:val="auto"/>
              <w:rPr>
                <w:rFonts w:hint="eastAsia" w:ascii="仿宋_GB2312" w:hAnsi="仿宋_GB2312" w:eastAsia="仿宋_GB2312" w:cs="仿宋_GB2312"/>
                <w:b w:val="0"/>
                <w:bCs w:val="0"/>
                <w:i w:val="0"/>
                <w:iCs w:val="0"/>
                <w:color w:val="000000"/>
                <w:kern w:val="2"/>
                <w:sz w:val="22"/>
                <w:szCs w:val="22"/>
                <w:u w:val="none"/>
                <w:lang w:val="en-US" w:eastAsia="zh-CN" w:bidi="ar-SA"/>
              </w:rPr>
            </w:pPr>
            <w:r>
              <w:rPr>
                <w:rFonts w:hint="eastAsia" w:ascii="仿宋_GB2312" w:hAnsi="仿宋_GB2312" w:eastAsia="仿宋_GB2312" w:cs="仿宋_GB2312"/>
                <w:b w:val="0"/>
                <w:bCs w:val="0"/>
                <w:i w:val="0"/>
                <w:iCs w:val="0"/>
                <w:color w:val="000000"/>
                <w:kern w:val="2"/>
                <w:sz w:val="22"/>
                <w:szCs w:val="22"/>
                <w:u w:val="none"/>
                <w:lang w:val="en-US" w:eastAsia="zh-CN" w:bidi="ar-SA"/>
              </w:rPr>
              <w:t>XXXX公司</w:t>
            </w:r>
          </w:p>
        </w:tc>
        <w:tc>
          <w:tcPr>
            <w:tcW w:w="1436" w:type="dxa"/>
            <w:gridSpan w:val="3"/>
            <w:tcBorders>
              <w:top w:val="single" w:color="auto" w:sz="4" w:space="0"/>
              <w:left w:val="single" w:color="000000" w:sz="4" w:space="0"/>
              <w:bottom w:val="single" w:color="000000" w:sz="4" w:space="0"/>
              <w:right w:val="single" w:color="000000" w:sz="4" w:space="0"/>
            </w:tcBorders>
            <w:shd w:val="clear" w:color="auto" w:fill="auto"/>
            <w:vAlign w:val="center"/>
          </w:tcPr>
          <w:p>
            <w:pPr>
              <w:pageBreakBefore w:val="0"/>
              <w:widowControl w:val="0"/>
              <w:kinsoku/>
              <w:overflowPunct/>
              <w:topLinePunct w:val="0"/>
              <w:bidi w:val="0"/>
              <w:spacing w:line="600" w:lineRule="exact"/>
              <w:jc w:val="center"/>
              <w:textAlignment w:val="auto"/>
              <w:rPr>
                <w:rFonts w:hint="eastAsia" w:ascii="仿宋_GB2312" w:hAnsi="仿宋_GB2312" w:eastAsia="仿宋_GB2312" w:cs="仿宋_GB2312"/>
                <w:b w:val="0"/>
                <w:bCs w:val="0"/>
                <w:i w:val="0"/>
                <w:iCs w:val="0"/>
                <w:color w:val="000000"/>
                <w:kern w:val="2"/>
                <w:sz w:val="22"/>
                <w:szCs w:val="22"/>
                <w:u w:val="none"/>
                <w:lang w:val="en-US" w:eastAsia="zh-CN" w:bidi="ar-SA"/>
              </w:rPr>
            </w:pPr>
            <w:r>
              <w:rPr>
                <w:rFonts w:hint="eastAsia" w:ascii="仿宋_GB2312" w:hAnsi="仿宋_GB2312" w:eastAsia="仿宋_GB2312" w:cs="仿宋_GB2312"/>
                <w:b w:val="0"/>
                <w:bCs w:val="0"/>
                <w:i w:val="0"/>
                <w:iCs w:val="0"/>
                <w:color w:val="000000"/>
                <w:kern w:val="2"/>
                <w:sz w:val="22"/>
                <w:szCs w:val="22"/>
                <w:u w:val="none"/>
                <w:lang w:val="en-US" w:eastAsia="zh-CN" w:bidi="ar-SA"/>
              </w:rPr>
              <w:t>XXXX公司</w:t>
            </w:r>
          </w:p>
        </w:tc>
        <w:tc>
          <w:tcPr>
            <w:tcW w:w="2291" w:type="dxa"/>
            <w:tcBorders>
              <w:top w:val="single" w:color="auto" w:sz="4" w:space="0"/>
              <w:left w:val="single" w:color="000000" w:sz="4" w:space="0"/>
              <w:bottom w:val="single" w:color="000000" w:sz="4" w:space="0"/>
              <w:right w:val="single" w:color="000000" w:sz="4" w:space="0"/>
            </w:tcBorders>
            <w:shd w:val="clear" w:color="auto" w:fill="auto"/>
            <w:vAlign w:val="center"/>
          </w:tcPr>
          <w:p>
            <w:pPr>
              <w:pageBreakBefore w:val="0"/>
              <w:widowControl w:val="0"/>
              <w:kinsoku/>
              <w:overflowPunct/>
              <w:topLinePunct w:val="0"/>
              <w:bidi w:val="0"/>
              <w:spacing w:line="600" w:lineRule="exact"/>
              <w:jc w:val="center"/>
              <w:textAlignment w:val="auto"/>
              <w:rPr>
                <w:rFonts w:hint="eastAsia" w:ascii="仿宋_GB2312" w:hAnsi="仿宋_GB2312" w:eastAsia="仿宋_GB2312" w:cs="仿宋_GB2312"/>
                <w:b w:val="0"/>
                <w:bCs w:val="0"/>
                <w:i w:val="0"/>
                <w:iCs w:val="0"/>
                <w:color w:val="000000"/>
                <w:kern w:val="2"/>
                <w:sz w:val="22"/>
                <w:szCs w:val="22"/>
                <w:u w:val="none"/>
                <w:lang w:val="en-US" w:eastAsia="zh-CN" w:bidi="ar-SA"/>
              </w:rPr>
            </w:pPr>
            <w:r>
              <w:rPr>
                <w:rFonts w:hint="eastAsia" w:ascii="仿宋_GB2312" w:hAnsi="仿宋_GB2312" w:eastAsia="仿宋_GB2312" w:cs="仿宋_GB2312"/>
                <w:b w:val="0"/>
                <w:bCs w:val="0"/>
                <w:i w:val="0"/>
                <w:iCs w:val="0"/>
                <w:color w:val="000000"/>
                <w:kern w:val="2"/>
                <w:sz w:val="22"/>
                <w:szCs w:val="22"/>
                <w:u w:val="none"/>
                <w:lang w:val="en-US" w:eastAsia="zh-CN" w:bidi="ar-SA"/>
              </w:rPr>
              <w:t>企业负责人为同一人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val="0"/>
              <w:kinsoku/>
              <w:overflowPunct/>
              <w:topLinePunct w:val="0"/>
              <w:bidi w:val="0"/>
              <w:spacing w:line="600" w:lineRule="exact"/>
              <w:jc w:val="center"/>
              <w:textAlignment w:val="auto"/>
              <w:rPr>
                <w:rFonts w:hint="eastAsia" w:ascii="仿宋_GB2312" w:hAnsi="仿宋_GB2312" w:eastAsia="仿宋_GB2312" w:cs="仿宋_GB2312"/>
                <w:b/>
                <w:bCs/>
                <w:i w:val="0"/>
                <w:iCs w:val="0"/>
                <w:color w:val="000000"/>
                <w:kern w:val="2"/>
                <w:sz w:val="22"/>
                <w:szCs w:val="22"/>
                <w:u w:val="none"/>
                <w:lang w:val="en-US" w:bidi="ar-SA"/>
              </w:rPr>
            </w:pP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val="0"/>
              <w:kinsoku/>
              <w:overflowPunct/>
              <w:topLinePunct w:val="0"/>
              <w:bidi w:val="0"/>
              <w:spacing w:line="600" w:lineRule="exact"/>
              <w:jc w:val="left"/>
              <w:textAlignment w:val="auto"/>
              <w:rPr>
                <w:rFonts w:hint="eastAsia" w:ascii="仿宋_GB2312" w:hAnsi="仿宋_GB2312" w:eastAsia="仿宋_GB2312" w:cs="仿宋_GB2312"/>
                <w:b/>
                <w:bCs/>
                <w:i w:val="0"/>
                <w:iCs w:val="0"/>
                <w:color w:val="000000"/>
                <w:kern w:val="2"/>
                <w:sz w:val="22"/>
                <w:szCs w:val="22"/>
                <w:u w:val="none"/>
                <w:lang w:val="en-US" w:bidi="ar-SA"/>
              </w:rPr>
            </w:pP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val="0"/>
              <w:kinsoku/>
              <w:overflowPunct/>
              <w:topLinePunct w:val="0"/>
              <w:bidi w:val="0"/>
              <w:spacing w:line="600" w:lineRule="exact"/>
              <w:jc w:val="left"/>
              <w:textAlignment w:val="auto"/>
              <w:rPr>
                <w:rFonts w:hint="eastAsia" w:ascii="仿宋_GB2312" w:hAnsi="仿宋_GB2312" w:eastAsia="仿宋_GB2312" w:cs="仿宋_GB2312"/>
                <w:b/>
                <w:bCs/>
                <w:i w:val="0"/>
                <w:iCs w:val="0"/>
                <w:color w:val="000000"/>
                <w:kern w:val="2"/>
                <w:sz w:val="22"/>
                <w:szCs w:val="22"/>
                <w:u w:val="none"/>
                <w:lang w:val="en-US" w:bidi="ar-SA"/>
              </w:rPr>
            </w:pP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val="0"/>
              <w:kinsoku/>
              <w:overflowPunct/>
              <w:topLinePunct w:val="0"/>
              <w:bidi w:val="0"/>
              <w:spacing w:line="600" w:lineRule="exact"/>
              <w:jc w:val="center"/>
              <w:textAlignment w:val="auto"/>
              <w:rPr>
                <w:rFonts w:hint="eastAsia" w:ascii="仿宋_GB2312" w:hAnsi="仿宋_GB2312" w:eastAsia="仿宋_GB2312" w:cs="仿宋_GB2312"/>
                <w:b/>
                <w:bCs/>
                <w:i w:val="0"/>
                <w:iCs w:val="0"/>
                <w:color w:val="000000"/>
                <w:kern w:val="2"/>
                <w:sz w:val="22"/>
                <w:szCs w:val="22"/>
                <w:u w:val="none"/>
                <w:lang w:val="en-US" w:bidi="ar-SA"/>
              </w:rPr>
            </w:pPr>
          </w:p>
        </w:tc>
        <w:tc>
          <w:tcPr>
            <w:tcW w:w="143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val="0"/>
              <w:kinsoku/>
              <w:overflowPunct/>
              <w:topLinePunct w:val="0"/>
              <w:bidi w:val="0"/>
              <w:spacing w:line="600" w:lineRule="exact"/>
              <w:jc w:val="center"/>
              <w:textAlignment w:val="auto"/>
              <w:rPr>
                <w:rFonts w:hint="eastAsia" w:ascii="仿宋_GB2312" w:hAnsi="仿宋_GB2312" w:eastAsia="仿宋_GB2312" w:cs="仿宋_GB2312"/>
                <w:b/>
                <w:bCs/>
                <w:i w:val="0"/>
                <w:iCs w:val="0"/>
                <w:color w:val="000000"/>
                <w:kern w:val="2"/>
                <w:sz w:val="22"/>
                <w:szCs w:val="22"/>
                <w:u w:val="none"/>
                <w:lang w:val="en-US" w:bidi="ar-SA"/>
              </w:rPr>
            </w:pPr>
          </w:p>
        </w:tc>
        <w:tc>
          <w:tcPr>
            <w:tcW w:w="229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val="0"/>
              <w:kinsoku/>
              <w:overflowPunct/>
              <w:topLinePunct w:val="0"/>
              <w:bidi w:val="0"/>
              <w:spacing w:line="600" w:lineRule="exact"/>
              <w:jc w:val="left"/>
              <w:textAlignment w:val="auto"/>
              <w:rPr>
                <w:rFonts w:hint="eastAsia" w:ascii="仿宋_GB2312" w:hAnsi="仿宋_GB2312" w:eastAsia="仿宋_GB2312" w:cs="仿宋_GB2312"/>
                <w:b/>
                <w:bCs/>
                <w:i w:val="0"/>
                <w:iCs w:val="0"/>
                <w:color w:val="000000"/>
                <w:kern w:val="2"/>
                <w:sz w:val="22"/>
                <w:szCs w:val="22"/>
                <w:u w:val="none"/>
                <w:lang w:val="en-US"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val="0"/>
              <w:kinsoku/>
              <w:overflowPunct/>
              <w:topLinePunct w:val="0"/>
              <w:bidi w:val="0"/>
              <w:spacing w:line="600" w:lineRule="exact"/>
              <w:jc w:val="center"/>
              <w:textAlignment w:val="auto"/>
              <w:rPr>
                <w:rFonts w:hint="eastAsia" w:ascii="仿宋_GB2312" w:hAnsi="仿宋_GB2312" w:eastAsia="仿宋_GB2312" w:cs="仿宋_GB2312"/>
                <w:b/>
                <w:bCs/>
                <w:i w:val="0"/>
                <w:iCs w:val="0"/>
                <w:color w:val="000000"/>
                <w:kern w:val="2"/>
                <w:sz w:val="22"/>
                <w:szCs w:val="22"/>
                <w:u w:val="none"/>
                <w:lang w:val="en-US" w:bidi="ar-SA"/>
              </w:rPr>
            </w:pP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val="0"/>
              <w:kinsoku/>
              <w:overflowPunct/>
              <w:topLinePunct w:val="0"/>
              <w:bidi w:val="0"/>
              <w:spacing w:line="600" w:lineRule="exact"/>
              <w:jc w:val="left"/>
              <w:textAlignment w:val="auto"/>
              <w:rPr>
                <w:rFonts w:hint="eastAsia" w:ascii="仿宋_GB2312" w:hAnsi="仿宋_GB2312" w:eastAsia="仿宋_GB2312" w:cs="仿宋_GB2312"/>
                <w:b/>
                <w:bCs/>
                <w:i w:val="0"/>
                <w:iCs w:val="0"/>
                <w:color w:val="000000"/>
                <w:kern w:val="2"/>
                <w:sz w:val="22"/>
                <w:szCs w:val="22"/>
                <w:u w:val="none"/>
                <w:lang w:val="en-US" w:bidi="ar-SA"/>
              </w:rPr>
            </w:pP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val="0"/>
              <w:kinsoku/>
              <w:overflowPunct/>
              <w:topLinePunct w:val="0"/>
              <w:bidi w:val="0"/>
              <w:spacing w:line="600" w:lineRule="exact"/>
              <w:jc w:val="left"/>
              <w:textAlignment w:val="auto"/>
              <w:rPr>
                <w:rFonts w:hint="eastAsia" w:ascii="仿宋_GB2312" w:hAnsi="仿宋_GB2312" w:eastAsia="仿宋_GB2312" w:cs="仿宋_GB2312"/>
                <w:b/>
                <w:bCs/>
                <w:i w:val="0"/>
                <w:iCs w:val="0"/>
                <w:color w:val="000000"/>
                <w:kern w:val="2"/>
                <w:sz w:val="22"/>
                <w:szCs w:val="22"/>
                <w:u w:val="none"/>
                <w:lang w:val="en-US" w:bidi="ar-SA"/>
              </w:rPr>
            </w:pP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val="0"/>
              <w:kinsoku/>
              <w:overflowPunct/>
              <w:topLinePunct w:val="0"/>
              <w:bidi w:val="0"/>
              <w:spacing w:line="600" w:lineRule="exact"/>
              <w:jc w:val="center"/>
              <w:textAlignment w:val="auto"/>
              <w:rPr>
                <w:rFonts w:hint="eastAsia" w:ascii="仿宋_GB2312" w:hAnsi="仿宋_GB2312" w:eastAsia="仿宋_GB2312" w:cs="仿宋_GB2312"/>
                <w:b/>
                <w:bCs/>
                <w:i w:val="0"/>
                <w:iCs w:val="0"/>
                <w:color w:val="000000"/>
                <w:kern w:val="2"/>
                <w:sz w:val="22"/>
                <w:szCs w:val="22"/>
                <w:u w:val="none"/>
                <w:lang w:val="en-US" w:bidi="ar-SA"/>
              </w:rPr>
            </w:pPr>
          </w:p>
        </w:tc>
        <w:tc>
          <w:tcPr>
            <w:tcW w:w="143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val="0"/>
              <w:kinsoku/>
              <w:overflowPunct/>
              <w:topLinePunct w:val="0"/>
              <w:bidi w:val="0"/>
              <w:spacing w:line="600" w:lineRule="exact"/>
              <w:jc w:val="center"/>
              <w:textAlignment w:val="auto"/>
              <w:rPr>
                <w:rFonts w:hint="eastAsia" w:ascii="仿宋_GB2312" w:hAnsi="仿宋_GB2312" w:eastAsia="仿宋_GB2312" w:cs="仿宋_GB2312"/>
                <w:b/>
                <w:bCs/>
                <w:i w:val="0"/>
                <w:iCs w:val="0"/>
                <w:color w:val="000000"/>
                <w:kern w:val="2"/>
                <w:sz w:val="22"/>
                <w:szCs w:val="22"/>
                <w:u w:val="none"/>
                <w:lang w:val="en-US" w:bidi="ar-SA"/>
              </w:rPr>
            </w:pPr>
          </w:p>
        </w:tc>
        <w:tc>
          <w:tcPr>
            <w:tcW w:w="229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val="0"/>
              <w:kinsoku/>
              <w:overflowPunct/>
              <w:topLinePunct w:val="0"/>
              <w:bidi w:val="0"/>
              <w:spacing w:line="600" w:lineRule="exact"/>
              <w:jc w:val="left"/>
              <w:textAlignment w:val="auto"/>
              <w:rPr>
                <w:rFonts w:hint="eastAsia" w:ascii="仿宋_GB2312" w:hAnsi="仿宋_GB2312" w:eastAsia="仿宋_GB2312" w:cs="仿宋_GB2312"/>
                <w:b/>
                <w:bCs/>
                <w:i w:val="0"/>
                <w:iCs w:val="0"/>
                <w:color w:val="000000"/>
                <w:kern w:val="2"/>
                <w:sz w:val="22"/>
                <w:szCs w:val="22"/>
                <w:u w:val="none"/>
                <w:lang w:val="en-US"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val="0"/>
              <w:kinsoku/>
              <w:overflowPunct/>
              <w:topLinePunct w:val="0"/>
              <w:bidi w:val="0"/>
              <w:spacing w:line="600" w:lineRule="exact"/>
              <w:jc w:val="center"/>
              <w:textAlignment w:val="auto"/>
              <w:rPr>
                <w:rFonts w:hint="eastAsia" w:ascii="仿宋_GB2312" w:hAnsi="仿宋_GB2312" w:eastAsia="仿宋_GB2312" w:cs="仿宋_GB2312"/>
                <w:b/>
                <w:bCs/>
                <w:i w:val="0"/>
                <w:iCs w:val="0"/>
                <w:color w:val="000000"/>
                <w:kern w:val="2"/>
                <w:sz w:val="22"/>
                <w:szCs w:val="22"/>
                <w:u w:val="none"/>
                <w:lang w:val="en-US" w:bidi="ar-SA"/>
              </w:rPr>
            </w:pP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val="0"/>
              <w:kinsoku/>
              <w:overflowPunct/>
              <w:topLinePunct w:val="0"/>
              <w:bidi w:val="0"/>
              <w:spacing w:line="600" w:lineRule="exact"/>
              <w:jc w:val="left"/>
              <w:textAlignment w:val="auto"/>
              <w:rPr>
                <w:rFonts w:hint="eastAsia" w:ascii="仿宋_GB2312" w:hAnsi="仿宋_GB2312" w:eastAsia="仿宋_GB2312" w:cs="仿宋_GB2312"/>
                <w:b/>
                <w:bCs/>
                <w:i w:val="0"/>
                <w:iCs w:val="0"/>
                <w:color w:val="000000"/>
                <w:kern w:val="2"/>
                <w:sz w:val="22"/>
                <w:szCs w:val="22"/>
                <w:u w:val="none"/>
                <w:lang w:val="en-US" w:bidi="ar-SA"/>
              </w:rPr>
            </w:pP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val="0"/>
              <w:kinsoku/>
              <w:overflowPunct/>
              <w:topLinePunct w:val="0"/>
              <w:bidi w:val="0"/>
              <w:spacing w:line="600" w:lineRule="exact"/>
              <w:jc w:val="left"/>
              <w:textAlignment w:val="auto"/>
              <w:rPr>
                <w:rFonts w:hint="eastAsia" w:ascii="仿宋_GB2312" w:hAnsi="仿宋_GB2312" w:eastAsia="仿宋_GB2312" w:cs="仿宋_GB2312"/>
                <w:b/>
                <w:bCs/>
                <w:i w:val="0"/>
                <w:iCs w:val="0"/>
                <w:color w:val="000000"/>
                <w:kern w:val="2"/>
                <w:sz w:val="22"/>
                <w:szCs w:val="22"/>
                <w:u w:val="none"/>
                <w:lang w:val="en-US" w:bidi="ar-SA"/>
              </w:rPr>
            </w:pP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val="0"/>
              <w:kinsoku/>
              <w:overflowPunct/>
              <w:topLinePunct w:val="0"/>
              <w:bidi w:val="0"/>
              <w:spacing w:line="600" w:lineRule="exact"/>
              <w:jc w:val="center"/>
              <w:textAlignment w:val="auto"/>
              <w:rPr>
                <w:rFonts w:hint="eastAsia" w:ascii="仿宋_GB2312" w:hAnsi="仿宋_GB2312" w:eastAsia="仿宋_GB2312" w:cs="仿宋_GB2312"/>
                <w:b/>
                <w:bCs/>
                <w:i w:val="0"/>
                <w:iCs w:val="0"/>
                <w:color w:val="000000"/>
                <w:kern w:val="2"/>
                <w:sz w:val="22"/>
                <w:szCs w:val="22"/>
                <w:u w:val="none"/>
                <w:lang w:val="en-US" w:bidi="ar-SA"/>
              </w:rPr>
            </w:pPr>
          </w:p>
        </w:tc>
        <w:tc>
          <w:tcPr>
            <w:tcW w:w="143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val="0"/>
              <w:kinsoku/>
              <w:overflowPunct/>
              <w:topLinePunct w:val="0"/>
              <w:bidi w:val="0"/>
              <w:spacing w:line="600" w:lineRule="exact"/>
              <w:jc w:val="center"/>
              <w:textAlignment w:val="auto"/>
              <w:rPr>
                <w:rFonts w:hint="eastAsia" w:ascii="仿宋_GB2312" w:hAnsi="仿宋_GB2312" w:eastAsia="仿宋_GB2312" w:cs="仿宋_GB2312"/>
                <w:b/>
                <w:bCs/>
                <w:i w:val="0"/>
                <w:iCs w:val="0"/>
                <w:color w:val="000000"/>
                <w:kern w:val="2"/>
                <w:sz w:val="22"/>
                <w:szCs w:val="22"/>
                <w:u w:val="none"/>
                <w:lang w:val="en-US" w:bidi="ar-SA"/>
              </w:rPr>
            </w:pPr>
          </w:p>
        </w:tc>
        <w:tc>
          <w:tcPr>
            <w:tcW w:w="229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val="0"/>
              <w:kinsoku/>
              <w:overflowPunct/>
              <w:topLinePunct w:val="0"/>
              <w:bidi w:val="0"/>
              <w:spacing w:line="600" w:lineRule="exact"/>
              <w:jc w:val="left"/>
              <w:textAlignment w:val="auto"/>
              <w:rPr>
                <w:rFonts w:hint="eastAsia" w:ascii="仿宋_GB2312" w:hAnsi="仿宋_GB2312" w:eastAsia="仿宋_GB2312" w:cs="仿宋_GB2312"/>
                <w:b/>
                <w:bCs/>
                <w:i w:val="0"/>
                <w:iCs w:val="0"/>
                <w:color w:val="000000"/>
                <w:kern w:val="2"/>
                <w:sz w:val="22"/>
                <w:szCs w:val="22"/>
                <w:u w:val="none"/>
                <w:lang w:val="en-US"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val="0"/>
              <w:kinsoku/>
              <w:overflowPunct/>
              <w:topLinePunct w:val="0"/>
              <w:bidi w:val="0"/>
              <w:spacing w:line="600" w:lineRule="exact"/>
              <w:jc w:val="center"/>
              <w:textAlignment w:val="auto"/>
              <w:rPr>
                <w:rFonts w:hint="eastAsia" w:ascii="仿宋_GB2312" w:hAnsi="仿宋_GB2312" w:eastAsia="仿宋_GB2312" w:cs="仿宋_GB2312"/>
                <w:b/>
                <w:bCs/>
                <w:i w:val="0"/>
                <w:iCs w:val="0"/>
                <w:color w:val="000000"/>
                <w:kern w:val="2"/>
                <w:sz w:val="22"/>
                <w:szCs w:val="22"/>
                <w:u w:val="none"/>
                <w:lang w:val="en-US" w:bidi="ar-SA"/>
              </w:rPr>
            </w:pP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val="0"/>
              <w:kinsoku/>
              <w:overflowPunct/>
              <w:topLinePunct w:val="0"/>
              <w:bidi w:val="0"/>
              <w:spacing w:line="600" w:lineRule="exact"/>
              <w:jc w:val="left"/>
              <w:textAlignment w:val="auto"/>
              <w:rPr>
                <w:rFonts w:hint="eastAsia" w:ascii="仿宋_GB2312" w:hAnsi="仿宋_GB2312" w:eastAsia="仿宋_GB2312" w:cs="仿宋_GB2312"/>
                <w:b/>
                <w:bCs/>
                <w:i w:val="0"/>
                <w:iCs w:val="0"/>
                <w:color w:val="000000"/>
                <w:kern w:val="2"/>
                <w:sz w:val="22"/>
                <w:szCs w:val="22"/>
                <w:u w:val="none"/>
                <w:lang w:val="en-US" w:bidi="ar-SA"/>
              </w:rPr>
            </w:pP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val="0"/>
              <w:kinsoku/>
              <w:overflowPunct/>
              <w:topLinePunct w:val="0"/>
              <w:bidi w:val="0"/>
              <w:spacing w:line="600" w:lineRule="exact"/>
              <w:jc w:val="left"/>
              <w:textAlignment w:val="auto"/>
              <w:rPr>
                <w:rFonts w:hint="eastAsia" w:ascii="仿宋_GB2312" w:hAnsi="仿宋_GB2312" w:eastAsia="仿宋_GB2312" w:cs="仿宋_GB2312"/>
                <w:b/>
                <w:bCs/>
                <w:i w:val="0"/>
                <w:iCs w:val="0"/>
                <w:color w:val="000000"/>
                <w:kern w:val="2"/>
                <w:sz w:val="22"/>
                <w:szCs w:val="22"/>
                <w:u w:val="none"/>
                <w:lang w:val="en-US" w:bidi="ar-SA"/>
              </w:rPr>
            </w:pP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val="0"/>
              <w:kinsoku/>
              <w:overflowPunct/>
              <w:topLinePunct w:val="0"/>
              <w:bidi w:val="0"/>
              <w:spacing w:line="600" w:lineRule="exact"/>
              <w:jc w:val="center"/>
              <w:textAlignment w:val="auto"/>
              <w:rPr>
                <w:rFonts w:hint="eastAsia" w:ascii="仿宋_GB2312" w:hAnsi="仿宋_GB2312" w:eastAsia="仿宋_GB2312" w:cs="仿宋_GB2312"/>
                <w:b/>
                <w:bCs/>
                <w:i w:val="0"/>
                <w:iCs w:val="0"/>
                <w:color w:val="000000"/>
                <w:kern w:val="2"/>
                <w:sz w:val="22"/>
                <w:szCs w:val="22"/>
                <w:u w:val="none"/>
                <w:lang w:val="en-US" w:bidi="ar-SA"/>
              </w:rPr>
            </w:pPr>
          </w:p>
        </w:tc>
        <w:tc>
          <w:tcPr>
            <w:tcW w:w="143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val="0"/>
              <w:kinsoku/>
              <w:overflowPunct/>
              <w:topLinePunct w:val="0"/>
              <w:bidi w:val="0"/>
              <w:spacing w:line="600" w:lineRule="exact"/>
              <w:jc w:val="center"/>
              <w:textAlignment w:val="auto"/>
              <w:rPr>
                <w:rFonts w:hint="eastAsia" w:ascii="仿宋_GB2312" w:hAnsi="仿宋_GB2312" w:eastAsia="仿宋_GB2312" w:cs="仿宋_GB2312"/>
                <w:b/>
                <w:bCs/>
                <w:i w:val="0"/>
                <w:iCs w:val="0"/>
                <w:color w:val="000000"/>
                <w:kern w:val="2"/>
                <w:sz w:val="22"/>
                <w:szCs w:val="22"/>
                <w:u w:val="none"/>
                <w:lang w:val="en-US" w:bidi="ar-SA"/>
              </w:rPr>
            </w:pPr>
          </w:p>
        </w:tc>
        <w:tc>
          <w:tcPr>
            <w:tcW w:w="229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val="0"/>
              <w:kinsoku/>
              <w:overflowPunct/>
              <w:topLinePunct w:val="0"/>
              <w:bidi w:val="0"/>
              <w:spacing w:line="600" w:lineRule="exact"/>
              <w:jc w:val="left"/>
              <w:textAlignment w:val="auto"/>
              <w:rPr>
                <w:rFonts w:hint="eastAsia" w:ascii="仿宋_GB2312" w:hAnsi="仿宋_GB2312" w:eastAsia="仿宋_GB2312" w:cs="仿宋_GB2312"/>
                <w:b/>
                <w:bCs/>
                <w:i w:val="0"/>
                <w:iCs w:val="0"/>
                <w:color w:val="000000"/>
                <w:kern w:val="2"/>
                <w:sz w:val="22"/>
                <w:szCs w:val="22"/>
                <w:u w:val="none"/>
                <w:lang w:val="en-US" w:bidi="ar-SA"/>
              </w:rPr>
            </w:pPr>
          </w:p>
        </w:tc>
      </w:tr>
    </w:tbl>
    <w:p>
      <w:pPr>
        <w:keepNext w:val="0"/>
        <w:keepLines w:val="0"/>
        <w:pageBreakBefore w:val="0"/>
        <w:kinsoku/>
        <w:wordWrap/>
        <w:overflowPunct/>
        <w:topLinePunct w:val="0"/>
        <w:autoSpaceDE/>
        <w:autoSpaceDN/>
        <w:bidi w:val="0"/>
        <w:adjustRightInd/>
        <w:spacing w:line="600" w:lineRule="exact"/>
        <w:ind w:left="0" w:leftChars="0" w:firstLine="480" w:firstLineChars="200"/>
        <w:textAlignment w:val="baseline"/>
        <w:rPr>
          <w:rFonts w:hint="eastAsia" w:ascii="仿宋_GB2312" w:hAnsi="仿宋_GB2312" w:eastAsia="仿宋_GB2312" w:cs="仿宋_GB2312"/>
          <w:b w:val="0"/>
          <w:i w:val="0"/>
          <w:caps w:val="0"/>
          <w:color w:val="000000"/>
          <w:spacing w:val="6"/>
          <w:w w:val="95"/>
          <w:sz w:val="24"/>
          <w:szCs w:val="24"/>
          <w:lang w:val="en-US" w:eastAsia="zh-CN" w:bidi="zh-CN"/>
        </w:rPr>
      </w:pPr>
      <w:r>
        <w:rPr>
          <w:rFonts w:hint="eastAsia" w:ascii="仿宋_GB2312" w:hAnsi="仿宋_GB2312" w:eastAsia="仿宋_GB2312" w:cs="仿宋_GB2312"/>
          <w:b w:val="0"/>
          <w:i w:val="0"/>
          <w:caps w:val="0"/>
          <w:color w:val="000000"/>
          <w:spacing w:val="6"/>
          <w:w w:val="95"/>
          <w:kern w:val="2"/>
          <w:sz w:val="24"/>
          <w:szCs w:val="24"/>
          <w:lang w:val="en-US" w:eastAsia="zh-CN" w:bidi="zh-CN"/>
        </w:rPr>
        <w:t>注：</w:t>
      </w:r>
      <w:r>
        <w:rPr>
          <w:rFonts w:hint="eastAsia" w:ascii="仿宋_GB2312" w:hAnsi="仿宋_GB2312" w:eastAsia="仿宋_GB2312" w:cs="仿宋_GB2312"/>
          <w:b w:val="0"/>
          <w:i w:val="0"/>
          <w:caps w:val="0"/>
          <w:color w:val="000000"/>
          <w:spacing w:val="6"/>
          <w:w w:val="95"/>
          <w:kern w:val="2"/>
          <w:sz w:val="24"/>
          <w:szCs w:val="24"/>
          <w:lang w:val="zh-CN" w:eastAsia="zh-CN" w:bidi="zh-CN"/>
        </w:rPr>
        <w:t>同品种申报企业中，存在企业负责人或实际控制人为同一人，或存在直接控股、管理关系的</w:t>
      </w:r>
      <w:r>
        <w:rPr>
          <w:rFonts w:hint="eastAsia" w:ascii="仿宋_GB2312" w:hAnsi="仿宋_GB2312" w:eastAsia="仿宋_GB2312" w:cs="仿宋_GB2312"/>
          <w:b w:val="0"/>
          <w:i w:val="0"/>
          <w:caps w:val="0"/>
          <w:color w:val="000000"/>
          <w:spacing w:val="6"/>
          <w:w w:val="95"/>
          <w:kern w:val="2"/>
          <w:sz w:val="24"/>
          <w:szCs w:val="24"/>
          <w:lang w:val="en-US" w:eastAsia="zh-CN" w:bidi="zh-CN"/>
        </w:rPr>
        <w:t>,</w:t>
      </w:r>
      <w:r>
        <w:rPr>
          <w:rFonts w:hint="eastAsia" w:ascii="仿宋_GB2312" w:hAnsi="仿宋_GB2312" w:eastAsia="仿宋_GB2312" w:cs="仿宋_GB2312"/>
          <w:b w:val="0"/>
          <w:i w:val="0"/>
          <w:caps w:val="0"/>
          <w:color w:val="000000"/>
          <w:spacing w:val="6"/>
          <w:w w:val="95"/>
          <w:kern w:val="2"/>
          <w:sz w:val="24"/>
          <w:szCs w:val="24"/>
          <w:lang w:val="zh-CN" w:eastAsia="zh-CN" w:bidi="zh-CN"/>
        </w:rPr>
        <w:t>填报此表。</w:t>
      </w:r>
    </w:p>
    <w:p>
      <w:pPr>
        <w:pageBreakBefore w:val="0"/>
        <w:kinsoku/>
        <w:overflowPunct/>
        <w:topLinePunct w:val="0"/>
        <w:bidi w:val="0"/>
        <w:spacing w:line="600" w:lineRule="exact"/>
        <w:rPr>
          <w:rFonts w:hint="eastAsia" w:ascii="仿宋_GB2312" w:hAnsi="仿宋_GB2312" w:eastAsia="仿宋_GB2312" w:cs="仿宋_GB2312"/>
          <w:sz w:val="32"/>
          <w:szCs w:val="32"/>
          <w:lang w:val="en-US" w:eastAsia="zh-CN"/>
        </w:rPr>
        <w:sectPr>
          <w:footerReference r:id="rId4" w:type="default"/>
          <w:pgSz w:w="11906" w:h="16838"/>
          <w:pgMar w:top="2098" w:right="1474" w:bottom="1984" w:left="1587" w:header="851" w:footer="992" w:gutter="0"/>
          <w:pgNumType w:start="1"/>
          <w:cols w:space="0" w:num="1"/>
          <w:rtlGutter w:val="0"/>
          <w:docGrid w:type="lines" w:linePitch="312" w:charSpace="0"/>
        </w:sectPr>
      </w:pPr>
      <w:r>
        <w:rPr>
          <w:rFonts w:hint="eastAsia" w:ascii="仿宋_GB2312" w:hAnsi="仿宋_GB2312" w:eastAsia="仿宋_GB2312" w:cs="仿宋_GB2312"/>
          <w:kern w:val="2"/>
          <w:sz w:val="32"/>
          <w:szCs w:val="32"/>
          <w:lang w:val="en-US" w:eastAsia="zh-CN" w:bidi="ar-SA"/>
        </w:rPr>
        <w:br w:type="page"/>
      </w:r>
    </w:p>
    <w:p>
      <w:pPr>
        <w:keepNext w:val="0"/>
        <w:keepLines w:val="0"/>
        <w:pageBreakBefore w:val="0"/>
        <w:widowControl/>
        <w:kinsoku/>
        <w:wordWrap/>
        <w:overflowPunct/>
        <w:topLinePunct w:val="0"/>
        <w:autoSpaceDE/>
        <w:autoSpaceDN/>
        <w:bidi w:val="0"/>
        <w:adjustRightInd/>
        <w:snapToGrid w:val="0"/>
        <w:spacing w:beforeAutospacing="0" w:afterAutospacing="0" w:line="600" w:lineRule="exact"/>
        <w:ind w:left="0" w:leftChars="0"/>
        <w:jc w:val="both"/>
        <w:textAlignment w:val="baseline"/>
        <w:rPr>
          <w:rFonts w:hint="eastAsia" w:ascii="仿宋_GB2312" w:hAnsi="仿宋_GB2312" w:eastAsia="仿宋_GB2312" w:cs="仿宋_GB2312"/>
          <w:b w:val="0"/>
          <w:i w:val="0"/>
          <w:caps w:val="0"/>
          <w:color w:val="000000"/>
          <w:spacing w:val="7"/>
          <w:w w:val="95"/>
          <w:kern w:val="2"/>
          <w:sz w:val="32"/>
          <w:szCs w:val="32"/>
          <w:lang w:val="en-US" w:eastAsia="zh-CN" w:bidi="zh-CN"/>
        </w:rPr>
      </w:pPr>
      <w:r>
        <w:rPr>
          <w:rFonts w:hint="eastAsia" w:ascii="仿宋_GB2312" w:hAnsi="仿宋_GB2312" w:eastAsia="仿宋_GB2312" w:cs="仿宋_GB2312"/>
          <w:b w:val="0"/>
          <w:i w:val="0"/>
          <w:caps w:val="0"/>
          <w:color w:val="000000"/>
          <w:spacing w:val="7"/>
          <w:w w:val="95"/>
          <w:kern w:val="2"/>
          <w:sz w:val="32"/>
          <w:szCs w:val="32"/>
          <w:lang w:val="en-US" w:eastAsia="zh-CN" w:bidi="zh-CN"/>
        </w:rPr>
        <w:t>附件4</w:t>
      </w:r>
    </w:p>
    <w:tbl>
      <w:tblPr>
        <w:tblStyle w:val="13"/>
        <w:tblW w:w="12734"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54"/>
        <w:gridCol w:w="1062"/>
        <w:gridCol w:w="1052"/>
        <w:gridCol w:w="1029"/>
        <w:gridCol w:w="737"/>
        <w:gridCol w:w="739"/>
        <w:gridCol w:w="1768"/>
        <w:gridCol w:w="836"/>
        <w:gridCol w:w="1221"/>
        <w:gridCol w:w="1640"/>
        <w:gridCol w:w="21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2734" w:type="dxa"/>
            <w:gridSpan w:val="11"/>
            <w:tcBorders>
              <w:top w:val="nil"/>
              <w:left w:val="nil"/>
              <w:bottom w:val="nil"/>
              <w:right w:val="nil"/>
            </w:tcBorders>
            <w:shd w:val="clear" w:color="auto" w:fill="auto"/>
            <w:vAlign w:val="center"/>
          </w:tcPr>
          <w:p>
            <w:pPr>
              <w:keepNext w:val="0"/>
              <w:keepLines w:val="0"/>
              <w:pageBreakBefore w:val="0"/>
              <w:widowControl/>
              <w:suppressLineNumbers w:val="0"/>
              <w:kinsoku/>
              <w:overflowPunct/>
              <w:topLinePunct w:val="0"/>
              <w:bidi w:val="0"/>
              <w:spacing w:line="600" w:lineRule="exact"/>
              <w:jc w:val="center"/>
              <w:textAlignment w:val="center"/>
              <w:rPr>
                <w:rFonts w:hint="eastAsia" w:ascii="仿宋_GB2312" w:hAnsi="仿宋_GB2312" w:eastAsia="仿宋_GB2312" w:cs="仿宋_GB2312"/>
                <w:b/>
                <w:bCs/>
                <w:i w:val="0"/>
                <w:iCs w:val="0"/>
                <w:color w:val="000000"/>
                <w:kern w:val="2"/>
                <w:sz w:val="28"/>
                <w:szCs w:val="28"/>
                <w:u w:val="none"/>
                <w:lang w:val="en-US" w:bidi="ar-SA"/>
              </w:rPr>
            </w:pPr>
            <w:r>
              <w:rPr>
                <w:rFonts w:hint="eastAsia" w:ascii="方正小标宋简体" w:hAnsi="方正小标宋简体" w:eastAsia="方正小标宋简体" w:cs="方正小标宋简体"/>
                <w:b w:val="0"/>
                <w:bCs w:val="0"/>
                <w:i w:val="0"/>
                <w:iCs w:val="0"/>
                <w:color w:val="000000"/>
                <w:kern w:val="0"/>
                <w:sz w:val="44"/>
                <w:szCs w:val="44"/>
                <w:u w:val="none"/>
                <w:lang w:val="en-US" w:eastAsia="zh-CN" w:bidi="ar"/>
              </w:rPr>
              <w:t>供应品种清单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334" w:type="dxa"/>
            <w:gridSpan w:val="5"/>
            <w:tcBorders>
              <w:top w:val="nil"/>
              <w:left w:val="nil"/>
              <w:bottom w:val="single" w:color="auto" w:sz="4" w:space="0"/>
              <w:right w:val="nil"/>
            </w:tcBorders>
            <w:shd w:val="clear" w:color="auto" w:fill="auto"/>
            <w:vAlign w:val="center"/>
          </w:tcPr>
          <w:p>
            <w:pPr>
              <w:keepNext w:val="0"/>
              <w:keepLines w:val="0"/>
              <w:pageBreakBefore w:val="0"/>
              <w:widowControl/>
              <w:suppressLineNumbers w:val="0"/>
              <w:kinsoku/>
              <w:overflowPunct/>
              <w:topLinePunct w:val="0"/>
              <w:bidi w:val="0"/>
              <w:spacing w:line="600" w:lineRule="exact"/>
              <w:jc w:val="left"/>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b w:val="0"/>
                <w:bCs w:val="0"/>
                <w:i w:val="0"/>
                <w:iCs w:val="0"/>
                <w:color w:val="000000"/>
                <w:kern w:val="0"/>
                <w:sz w:val="22"/>
                <w:szCs w:val="22"/>
                <w:u w:val="none"/>
                <w:lang w:val="en-US" w:eastAsia="zh-CN" w:bidi="ar"/>
              </w:rPr>
              <w:t>企业名称：（盖章）</w:t>
            </w:r>
          </w:p>
        </w:tc>
        <w:tc>
          <w:tcPr>
            <w:tcW w:w="739" w:type="dxa"/>
            <w:tcBorders>
              <w:top w:val="nil"/>
              <w:left w:val="nil"/>
              <w:bottom w:val="single" w:color="auto" w:sz="4" w:space="0"/>
              <w:right w:val="nil"/>
            </w:tcBorders>
            <w:shd w:val="clear" w:color="auto" w:fill="auto"/>
            <w:vAlign w:val="center"/>
          </w:tcPr>
          <w:p>
            <w:pPr>
              <w:keepNext w:val="0"/>
              <w:keepLines w:val="0"/>
              <w:pageBreakBefore w:val="0"/>
              <w:widowControl/>
              <w:suppressLineNumbers w:val="0"/>
              <w:kinsoku/>
              <w:overflowPunct/>
              <w:topLinePunct w:val="0"/>
              <w:bidi w:val="0"/>
              <w:spacing w:line="600" w:lineRule="exact"/>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p>
        </w:tc>
        <w:tc>
          <w:tcPr>
            <w:tcW w:w="1768" w:type="dxa"/>
            <w:tcBorders>
              <w:top w:val="nil"/>
              <w:left w:val="nil"/>
              <w:bottom w:val="single" w:color="auto" w:sz="4" w:space="0"/>
              <w:right w:val="nil"/>
            </w:tcBorders>
            <w:shd w:val="clear" w:color="auto" w:fill="auto"/>
            <w:vAlign w:val="center"/>
          </w:tcPr>
          <w:p>
            <w:pPr>
              <w:keepNext w:val="0"/>
              <w:keepLines w:val="0"/>
              <w:pageBreakBefore w:val="0"/>
              <w:widowControl/>
              <w:suppressLineNumbers w:val="0"/>
              <w:kinsoku/>
              <w:overflowPunct/>
              <w:topLinePunct w:val="0"/>
              <w:bidi w:val="0"/>
              <w:spacing w:line="600" w:lineRule="exact"/>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p>
        </w:tc>
        <w:tc>
          <w:tcPr>
            <w:tcW w:w="5893" w:type="dxa"/>
            <w:gridSpan w:val="4"/>
            <w:tcBorders>
              <w:top w:val="nil"/>
              <w:left w:val="nil"/>
              <w:bottom w:val="single" w:color="auto" w:sz="4" w:space="0"/>
              <w:right w:val="nil"/>
            </w:tcBorders>
            <w:shd w:val="clear" w:color="auto" w:fill="auto"/>
            <w:vAlign w:val="center"/>
          </w:tcPr>
          <w:p>
            <w:pPr>
              <w:keepNext w:val="0"/>
              <w:keepLines w:val="0"/>
              <w:pageBreakBefore w:val="0"/>
              <w:widowControl/>
              <w:suppressLineNumbers w:val="0"/>
              <w:kinsoku/>
              <w:overflowPunct/>
              <w:topLinePunct w:val="0"/>
              <w:bidi w:val="0"/>
              <w:spacing w:line="600" w:lineRule="exact"/>
              <w:jc w:val="left"/>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b w:val="0"/>
                <w:bCs w:val="0"/>
                <w:i w:val="0"/>
                <w:iCs w:val="0"/>
                <w:color w:val="000000"/>
                <w:kern w:val="0"/>
                <w:sz w:val="22"/>
                <w:szCs w:val="22"/>
                <w:u w:val="none"/>
                <w:lang w:val="en-US" w:eastAsia="zh-CN" w:bidi="ar"/>
              </w:rPr>
              <w:t>填报日期：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4" w:hRule="atLeast"/>
        </w:trPr>
        <w:tc>
          <w:tcPr>
            <w:tcW w:w="4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overflowPunct/>
              <w:topLinePunct w:val="0"/>
              <w:bidi w:val="0"/>
              <w:spacing w:line="600" w:lineRule="exact"/>
              <w:jc w:val="center"/>
              <w:textAlignment w:val="center"/>
              <w:rPr>
                <w:rFonts w:hint="eastAsia" w:ascii="仿宋_GB2312" w:hAnsi="仿宋_GB2312" w:eastAsia="仿宋_GB2312" w:cs="仿宋_GB2312"/>
                <w:b/>
                <w:bCs/>
                <w:i w:val="0"/>
                <w:iCs w:val="0"/>
                <w:color w:val="000000"/>
                <w:kern w:val="2"/>
                <w:sz w:val="22"/>
                <w:szCs w:val="22"/>
                <w:u w:val="none"/>
                <w:lang w:val="en-US" w:bidi="ar-SA"/>
              </w:rPr>
            </w:pPr>
            <w:r>
              <w:rPr>
                <w:rFonts w:hint="eastAsia" w:ascii="仿宋_GB2312" w:hAnsi="仿宋_GB2312" w:eastAsia="仿宋_GB2312" w:cs="仿宋_GB2312"/>
                <w:b/>
                <w:bCs/>
                <w:i w:val="0"/>
                <w:iCs w:val="0"/>
                <w:color w:val="000000"/>
                <w:kern w:val="0"/>
                <w:sz w:val="22"/>
                <w:szCs w:val="22"/>
                <w:u w:val="none"/>
                <w:lang w:val="en-US" w:eastAsia="zh-CN" w:bidi="ar"/>
              </w:rPr>
              <w:t>序号</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overflowPunct/>
              <w:topLinePunct w:val="0"/>
              <w:bidi w:val="0"/>
              <w:spacing w:line="600" w:lineRule="exact"/>
              <w:jc w:val="center"/>
              <w:textAlignment w:val="center"/>
              <w:rPr>
                <w:rFonts w:hint="eastAsia" w:ascii="仿宋_GB2312" w:hAnsi="仿宋_GB2312" w:eastAsia="仿宋_GB2312" w:cs="仿宋_GB2312"/>
                <w:b/>
                <w:bCs/>
                <w:i w:val="0"/>
                <w:iCs w:val="0"/>
                <w:color w:val="000000"/>
                <w:kern w:val="2"/>
                <w:sz w:val="22"/>
                <w:szCs w:val="22"/>
                <w:u w:val="none"/>
                <w:lang w:val="en-US" w:bidi="ar-SA"/>
              </w:rPr>
            </w:pPr>
            <w:r>
              <w:rPr>
                <w:rFonts w:hint="eastAsia" w:ascii="仿宋_GB2312" w:hAnsi="仿宋_GB2312" w:eastAsia="仿宋_GB2312" w:cs="仿宋_GB2312"/>
                <w:b/>
                <w:bCs/>
                <w:i w:val="0"/>
                <w:iCs w:val="0"/>
                <w:color w:val="000000"/>
                <w:kern w:val="0"/>
                <w:sz w:val="22"/>
                <w:szCs w:val="22"/>
                <w:u w:val="none"/>
                <w:lang w:val="en-US" w:eastAsia="zh-CN" w:bidi="ar"/>
              </w:rPr>
              <w:t>药品通用名</w:t>
            </w:r>
          </w:p>
        </w:tc>
        <w:tc>
          <w:tcPr>
            <w:tcW w:w="10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overflowPunct/>
              <w:topLinePunct w:val="0"/>
              <w:bidi w:val="0"/>
              <w:spacing w:line="600" w:lineRule="exact"/>
              <w:jc w:val="center"/>
              <w:textAlignment w:val="center"/>
              <w:rPr>
                <w:rFonts w:hint="eastAsia" w:ascii="仿宋_GB2312" w:hAnsi="仿宋_GB2312" w:eastAsia="仿宋_GB2312" w:cs="仿宋_GB2312"/>
                <w:b/>
                <w:bCs/>
                <w:i w:val="0"/>
                <w:iCs w:val="0"/>
                <w:color w:val="000000"/>
                <w:kern w:val="0"/>
                <w:sz w:val="22"/>
                <w:szCs w:val="22"/>
                <w:u w:val="none"/>
                <w:lang w:val="en-US" w:eastAsia="zh-CN" w:bidi="ar"/>
              </w:rPr>
            </w:pPr>
            <w:r>
              <w:rPr>
                <w:rFonts w:hint="eastAsia" w:ascii="仿宋_GB2312" w:hAnsi="仿宋_GB2312" w:eastAsia="仿宋_GB2312" w:cs="仿宋_GB2312"/>
                <w:b/>
                <w:bCs/>
                <w:i w:val="0"/>
                <w:iCs w:val="0"/>
                <w:color w:val="000000"/>
                <w:kern w:val="0"/>
                <w:sz w:val="22"/>
                <w:szCs w:val="22"/>
                <w:u w:val="none"/>
                <w:lang w:val="en-US" w:eastAsia="zh-CN" w:bidi="ar"/>
              </w:rPr>
              <w:t>医保编码</w:t>
            </w:r>
          </w:p>
        </w:tc>
        <w:tc>
          <w:tcPr>
            <w:tcW w:w="10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overflowPunct/>
              <w:topLinePunct w:val="0"/>
              <w:bidi w:val="0"/>
              <w:spacing w:line="600" w:lineRule="exact"/>
              <w:jc w:val="center"/>
              <w:textAlignment w:val="center"/>
              <w:rPr>
                <w:rFonts w:hint="eastAsia" w:ascii="仿宋_GB2312" w:hAnsi="仿宋_GB2312" w:eastAsia="仿宋_GB2312" w:cs="仿宋_GB2312"/>
                <w:b/>
                <w:bCs/>
                <w:i w:val="0"/>
                <w:iCs w:val="0"/>
                <w:color w:val="000000"/>
                <w:kern w:val="0"/>
                <w:sz w:val="22"/>
                <w:szCs w:val="22"/>
                <w:u w:val="none"/>
                <w:lang w:val="en-US" w:eastAsia="zh-CN" w:bidi="ar"/>
              </w:rPr>
            </w:pPr>
            <w:r>
              <w:rPr>
                <w:rFonts w:hint="eastAsia" w:ascii="仿宋_GB2312" w:hAnsi="仿宋_GB2312" w:eastAsia="仿宋_GB2312" w:cs="仿宋_GB2312"/>
                <w:b/>
                <w:bCs/>
                <w:i w:val="0"/>
                <w:iCs w:val="0"/>
                <w:color w:val="000000"/>
                <w:kern w:val="0"/>
                <w:sz w:val="22"/>
                <w:szCs w:val="22"/>
                <w:u w:val="none"/>
                <w:lang w:val="en-US" w:eastAsia="zh-CN" w:bidi="ar"/>
              </w:rPr>
              <w:t>药品批准文号</w:t>
            </w:r>
          </w:p>
        </w:tc>
        <w:tc>
          <w:tcPr>
            <w:tcW w:w="7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overflowPunct/>
              <w:topLinePunct w:val="0"/>
              <w:bidi w:val="0"/>
              <w:spacing w:line="600" w:lineRule="exact"/>
              <w:jc w:val="center"/>
              <w:textAlignment w:val="center"/>
              <w:rPr>
                <w:rFonts w:hint="eastAsia" w:ascii="仿宋_GB2312" w:hAnsi="仿宋_GB2312" w:eastAsia="仿宋_GB2312" w:cs="仿宋_GB2312"/>
                <w:b/>
                <w:bCs/>
                <w:i w:val="0"/>
                <w:iCs w:val="0"/>
                <w:color w:val="000000"/>
                <w:kern w:val="2"/>
                <w:sz w:val="22"/>
                <w:szCs w:val="22"/>
                <w:u w:val="none"/>
                <w:lang w:val="en-US" w:bidi="ar-SA"/>
              </w:rPr>
            </w:pPr>
            <w:r>
              <w:rPr>
                <w:rFonts w:hint="eastAsia" w:ascii="仿宋_GB2312" w:hAnsi="仿宋_GB2312" w:eastAsia="仿宋_GB2312" w:cs="仿宋_GB2312"/>
                <w:b/>
                <w:bCs/>
                <w:i w:val="0"/>
                <w:iCs w:val="0"/>
                <w:color w:val="000000"/>
                <w:kern w:val="0"/>
                <w:sz w:val="22"/>
                <w:szCs w:val="22"/>
                <w:u w:val="none"/>
                <w:lang w:val="en-US" w:eastAsia="zh-CN" w:bidi="ar"/>
              </w:rPr>
              <w:t>剂型</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overflowPunct/>
              <w:topLinePunct w:val="0"/>
              <w:bidi w:val="0"/>
              <w:spacing w:line="600" w:lineRule="exact"/>
              <w:jc w:val="center"/>
              <w:textAlignment w:val="center"/>
              <w:rPr>
                <w:rFonts w:hint="eastAsia" w:ascii="仿宋_GB2312" w:hAnsi="仿宋_GB2312" w:eastAsia="仿宋_GB2312" w:cs="仿宋_GB2312"/>
                <w:b/>
                <w:bCs/>
                <w:i w:val="0"/>
                <w:iCs w:val="0"/>
                <w:color w:val="000000"/>
                <w:kern w:val="2"/>
                <w:sz w:val="22"/>
                <w:szCs w:val="22"/>
                <w:u w:val="none"/>
                <w:lang w:val="en-US" w:bidi="ar-SA"/>
              </w:rPr>
            </w:pPr>
            <w:r>
              <w:rPr>
                <w:rFonts w:hint="eastAsia" w:ascii="仿宋_GB2312" w:hAnsi="仿宋_GB2312" w:eastAsia="仿宋_GB2312" w:cs="仿宋_GB2312"/>
                <w:b/>
                <w:bCs/>
                <w:i w:val="0"/>
                <w:iCs w:val="0"/>
                <w:color w:val="000000"/>
                <w:kern w:val="0"/>
                <w:sz w:val="22"/>
                <w:szCs w:val="22"/>
                <w:u w:val="none"/>
                <w:lang w:val="en-US" w:eastAsia="zh-CN" w:bidi="ar"/>
              </w:rPr>
              <w:t>规格</w:t>
            </w:r>
          </w:p>
        </w:tc>
        <w:tc>
          <w:tcPr>
            <w:tcW w:w="17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overflowPunct/>
              <w:topLinePunct w:val="0"/>
              <w:bidi w:val="0"/>
              <w:spacing w:line="600" w:lineRule="exact"/>
              <w:jc w:val="center"/>
              <w:textAlignment w:val="center"/>
              <w:rPr>
                <w:rFonts w:hint="eastAsia" w:ascii="仿宋_GB2312" w:hAnsi="仿宋_GB2312" w:eastAsia="仿宋_GB2312" w:cs="仿宋_GB2312"/>
                <w:b/>
                <w:bCs/>
                <w:i w:val="0"/>
                <w:iCs w:val="0"/>
                <w:color w:val="000000"/>
                <w:kern w:val="2"/>
                <w:sz w:val="22"/>
                <w:szCs w:val="22"/>
                <w:u w:val="none"/>
                <w:lang w:val="en-US" w:bidi="ar-SA"/>
              </w:rPr>
            </w:pPr>
            <w:r>
              <w:rPr>
                <w:rFonts w:hint="eastAsia" w:ascii="仿宋_GB2312" w:hAnsi="仿宋_GB2312" w:eastAsia="仿宋_GB2312" w:cs="仿宋_GB2312"/>
                <w:b/>
                <w:bCs/>
                <w:i w:val="0"/>
                <w:iCs w:val="0"/>
                <w:color w:val="000000"/>
                <w:kern w:val="0"/>
                <w:sz w:val="22"/>
                <w:szCs w:val="22"/>
                <w:u w:val="none"/>
                <w:lang w:val="en-US" w:eastAsia="zh-CN" w:bidi="ar"/>
              </w:rPr>
              <w:t>包装数量</w:t>
            </w:r>
          </w:p>
        </w:tc>
        <w:tc>
          <w:tcPr>
            <w:tcW w:w="8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overflowPunct/>
              <w:topLinePunct w:val="0"/>
              <w:bidi w:val="0"/>
              <w:spacing w:line="600" w:lineRule="exact"/>
              <w:jc w:val="center"/>
              <w:textAlignment w:val="center"/>
              <w:rPr>
                <w:rFonts w:hint="eastAsia" w:ascii="仿宋_GB2312" w:hAnsi="仿宋_GB2312" w:eastAsia="仿宋_GB2312" w:cs="仿宋_GB2312"/>
                <w:b/>
                <w:bCs/>
                <w:i w:val="0"/>
                <w:iCs w:val="0"/>
                <w:color w:val="000000"/>
                <w:kern w:val="2"/>
                <w:sz w:val="22"/>
                <w:szCs w:val="22"/>
                <w:u w:val="none"/>
                <w:lang w:val="en-US" w:bidi="ar-SA"/>
              </w:rPr>
            </w:pPr>
            <w:r>
              <w:rPr>
                <w:rFonts w:hint="eastAsia" w:ascii="仿宋_GB2312" w:hAnsi="仿宋_GB2312" w:eastAsia="仿宋_GB2312" w:cs="仿宋_GB2312"/>
                <w:b/>
                <w:bCs/>
                <w:i w:val="0"/>
                <w:iCs w:val="0"/>
                <w:color w:val="000000"/>
                <w:kern w:val="0"/>
                <w:sz w:val="22"/>
                <w:szCs w:val="22"/>
                <w:u w:val="none"/>
                <w:lang w:val="en-US" w:eastAsia="zh-CN" w:bidi="ar"/>
              </w:rPr>
              <w:t>计价单位</w:t>
            </w:r>
          </w:p>
        </w:tc>
        <w:tc>
          <w:tcPr>
            <w:tcW w:w="12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overflowPunct/>
              <w:topLinePunct w:val="0"/>
              <w:bidi w:val="0"/>
              <w:spacing w:line="600" w:lineRule="exact"/>
              <w:jc w:val="center"/>
              <w:textAlignment w:val="center"/>
              <w:rPr>
                <w:rFonts w:hint="eastAsia" w:ascii="仿宋_GB2312" w:hAnsi="仿宋_GB2312" w:eastAsia="仿宋_GB2312" w:cs="仿宋_GB2312"/>
                <w:b/>
                <w:bCs/>
                <w:i w:val="0"/>
                <w:iCs w:val="0"/>
                <w:color w:val="000000"/>
                <w:kern w:val="2"/>
                <w:sz w:val="22"/>
                <w:szCs w:val="22"/>
                <w:u w:val="none"/>
                <w:lang w:val="en-US" w:bidi="ar-SA"/>
              </w:rPr>
            </w:pPr>
            <w:r>
              <w:rPr>
                <w:rFonts w:hint="eastAsia" w:ascii="仿宋_GB2312" w:hAnsi="仿宋_GB2312" w:eastAsia="仿宋_GB2312" w:cs="仿宋_GB2312"/>
                <w:b/>
                <w:bCs/>
                <w:i w:val="0"/>
                <w:iCs w:val="0"/>
                <w:color w:val="000000"/>
                <w:kern w:val="0"/>
                <w:sz w:val="22"/>
                <w:szCs w:val="22"/>
                <w:u w:val="none"/>
                <w:lang w:val="en-US" w:eastAsia="zh-CN" w:bidi="ar"/>
              </w:rPr>
              <w:t>生产企业</w:t>
            </w:r>
          </w:p>
        </w:tc>
        <w:tc>
          <w:tcPr>
            <w:tcW w:w="16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overflowPunct/>
              <w:topLinePunct w:val="0"/>
              <w:bidi w:val="0"/>
              <w:spacing w:line="600" w:lineRule="exact"/>
              <w:jc w:val="center"/>
              <w:textAlignment w:val="center"/>
              <w:rPr>
                <w:rFonts w:hint="eastAsia" w:ascii="仿宋_GB2312" w:hAnsi="仿宋_GB2312" w:eastAsia="仿宋_GB2312" w:cs="仿宋_GB2312"/>
                <w:b/>
                <w:bCs/>
                <w:i w:val="0"/>
                <w:iCs w:val="0"/>
                <w:color w:val="000000"/>
                <w:kern w:val="0"/>
                <w:sz w:val="22"/>
                <w:szCs w:val="22"/>
                <w:u w:val="none"/>
                <w:lang w:val="en-US" w:eastAsia="zh-CN" w:bidi="ar"/>
              </w:rPr>
            </w:pPr>
            <w:r>
              <w:rPr>
                <w:rFonts w:hint="eastAsia" w:ascii="仿宋_GB2312" w:hAnsi="仿宋_GB2312" w:eastAsia="仿宋_GB2312" w:cs="仿宋_GB2312"/>
                <w:b/>
                <w:bCs/>
                <w:i w:val="0"/>
                <w:iCs w:val="0"/>
                <w:color w:val="000000"/>
                <w:kern w:val="0"/>
                <w:sz w:val="22"/>
                <w:szCs w:val="22"/>
                <w:u w:val="none"/>
                <w:lang w:val="en-US" w:eastAsia="zh-CN" w:bidi="ar"/>
              </w:rPr>
              <w:t>产品最大产能（片、粒、袋、支）</w:t>
            </w:r>
          </w:p>
        </w:tc>
        <w:tc>
          <w:tcPr>
            <w:tcW w:w="21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overflowPunct/>
              <w:topLinePunct w:val="0"/>
              <w:bidi w:val="0"/>
              <w:spacing w:line="600" w:lineRule="exact"/>
              <w:jc w:val="center"/>
              <w:textAlignment w:val="center"/>
              <w:rPr>
                <w:rFonts w:hint="eastAsia" w:ascii="仿宋_GB2312" w:hAnsi="仿宋_GB2312" w:eastAsia="仿宋_GB2312" w:cs="仿宋_GB2312"/>
                <w:b/>
                <w:bCs/>
                <w:i w:val="0"/>
                <w:iCs w:val="0"/>
                <w:color w:val="000000"/>
                <w:kern w:val="0"/>
                <w:sz w:val="22"/>
                <w:szCs w:val="22"/>
                <w:u w:val="none"/>
                <w:lang w:val="en-US" w:eastAsia="zh-CN" w:bidi="ar"/>
              </w:rPr>
            </w:pPr>
            <w:r>
              <w:rPr>
                <w:rFonts w:hint="eastAsia" w:ascii="仿宋_GB2312" w:hAnsi="仿宋_GB2312" w:eastAsia="仿宋_GB2312" w:cs="仿宋_GB2312"/>
                <w:b/>
                <w:bCs/>
                <w:i w:val="0"/>
                <w:iCs w:val="0"/>
                <w:color w:val="000000"/>
                <w:kern w:val="0"/>
                <w:sz w:val="22"/>
                <w:szCs w:val="22"/>
                <w:u w:val="none"/>
                <w:lang w:val="en-US" w:eastAsia="zh-CN" w:bidi="ar"/>
              </w:rPr>
              <w:t>承诺联盟地区最大供应量（片、粒、袋、支）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54" w:type="dxa"/>
            <w:tcBorders>
              <w:top w:val="single" w:color="auto" w:sz="4" w:space="0"/>
              <w:left w:val="single" w:color="000000" w:sz="4" w:space="0"/>
              <w:bottom w:val="single" w:color="000000" w:sz="4" w:space="0"/>
              <w:right w:val="single" w:color="000000" w:sz="4" w:space="0"/>
            </w:tcBorders>
            <w:shd w:val="clear" w:color="auto" w:fill="auto"/>
            <w:vAlign w:val="center"/>
          </w:tcPr>
          <w:p>
            <w:pPr>
              <w:pageBreakBefore w:val="0"/>
              <w:widowControl w:val="0"/>
              <w:kinsoku/>
              <w:overflowPunct/>
              <w:topLinePunct w:val="0"/>
              <w:bidi w:val="0"/>
              <w:spacing w:line="600" w:lineRule="exact"/>
              <w:jc w:val="center"/>
              <w:textAlignment w:val="auto"/>
              <w:rPr>
                <w:rFonts w:hint="eastAsia" w:ascii="仿宋_GB2312" w:hAnsi="仿宋_GB2312" w:eastAsia="仿宋_GB2312" w:cs="仿宋_GB2312"/>
                <w:b w:val="0"/>
                <w:bCs w:val="0"/>
                <w:i w:val="0"/>
                <w:iCs w:val="0"/>
                <w:color w:val="000000"/>
                <w:kern w:val="2"/>
                <w:sz w:val="22"/>
                <w:szCs w:val="22"/>
                <w:u w:val="none"/>
                <w:lang w:val="en-US" w:eastAsia="zh-CN" w:bidi="ar-SA"/>
              </w:rPr>
            </w:pPr>
            <w:r>
              <w:rPr>
                <w:rFonts w:hint="eastAsia" w:ascii="仿宋_GB2312" w:hAnsi="仿宋_GB2312" w:eastAsia="仿宋_GB2312" w:cs="仿宋_GB2312"/>
                <w:b w:val="0"/>
                <w:bCs w:val="0"/>
                <w:i w:val="0"/>
                <w:iCs w:val="0"/>
                <w:color w:val="000000"/>
                <w:kern w:val="2"/>
                <w:sz w:val="22"/>
                <w:szCs w:val="22"/>
                <w:u w:val="none"/>
                <w:lang w:val="en-US" w:eastAsia="zh-CN" w:bidi="ar-SA"/>
              </w:rPr>
              <w:t>例</w:t>
            </w:r>
          </w:p>
        </w:tc>
        <w:tc>
          <w:tcPr>
            <w:tcW w:w="1062" w:type="dxa"/>
            <w:tcBorders>
              <w:top w:val="single" w:color="auto" w:sz="4" w:space="0"/>
              <w:left w:val="single" w:color="000000" w:sz="4" w:space="0"/>
              <w:bottom w:val="single" w:color="000000" w:sz="4" w:space="0"/>
              <w:right w:val="single" w:color="000000" w:sz="4" w:space="0"/>
            </w:tcBorders>
            <w:shd w:val="clear" w:color="auto" w:fill="auto"/>
            <w:vAlign w:val="center"/>
          </w:tcPr>
          <w:p>
            <w:pPr>
              <w:pageBreakBefore w:val="0"/>
              <w:widowControl w:val="0"/>
              <w:kinsoku/>
              <w:overflowPunct/>
              <w:topLinePunct w:val="0"/>
              <w:bidi w:val="0"/>
              <w:spacing w:line="600" w:lineRule="exact"/>
              <w:jc w:val="center"/>
              <w:textAlignment w:val="auto"/>
              <w:rPr>
                <w:rFonts w:hint="eastAsia" w:ascii="仿宋_GB2312" w:hAnsi="仿宋_GB2312" w:eastAsia="仿宋_GB2312" w:cs="仿宋_GB2312"/>
                <w:b w:val="0"/>
                <w:bCs w:val="0"/>
                <w:i w:val="0"/>
                <w:iCs w:val="0"/>
                <w:color w:val="000000"/>
                <w:kern w:val="2"/>
                <w:sz w:val="22"/>
                <w:szCs w:val="22"/>
                <w:u w:val="none"/>
                <w:lang w:val="en-US" w:eastAsia="zh-CN" w:bidi="ar-SA"/>
              </w:rPr>
            </w:pPr>
            <w:r>
              <w:rPr>
                <w:rFonts w:hint="eastAsia" w:ascii="仿宋_GB2312" w:hAnsi="仿宋_GB2312" w:eastAsia="仿宋_GB2312" w:cs="仿宋_GB2312"/>
                <w:b w:val="0"/>
                <w:bCs w:val="0"/>
                <w:i w:val="0"/>
                <w:iCs w:val="0"/>
                <w:color w:val="000000"/>
                <w:kern w:val="2"/>
                <w:sz w:val="22"/>
                <w:szCs w:val="22"/>
                <w:u w:val="none"/>
                <w:lang w:val="en-US" w:eastAsia="zh-CN" w:bidi="ar-SA"/>
              </w:rPr>
              <w:t>XXXX</w:t>
            </w:r>
          </w:p>
        </w:tc>
        <w:tc>
          <w:tcPr>
            <w:tcW w:w="1052" w:type="dxa"/>
            <w:tcBorders>
              <w:top w:val="single" w:color="auto" w:sz="4" w:space="0"/>
              <w:left w:val="single" w:color="000000" w:sz="4" w:space="0"/>
              <w:bottom w:val="single" w:color="000000" w:sz="4" w:space="0"/>
              <w:right w:val="single" w:color="000000" w:sz="4" w:space="0"/>
            </w:tcBorders>
            <w:shd w:val="clear" w:color="auto" w:fill="auto"/>
            <w:vAlign w:val="center"/>
          </w:tcPr>
          <w:p>
            <w:pPr>
              <w:pageBreakBefore w:val="0"/>
              <w:widowControl w:val="0"/>
              <w:kinsoku/>
              <w:overflowPunct/>
              <w:topLinePunct w:val="0"/>
              <w:bidi w:val="0"/>
              <w:spacing w:line="600" w:lineRule="exact"/>
              <w:jc w:val="center"/>
              <w:textAlignment w:val="auto"/>
              <w:rPr>
                <w:rFonts w:hint="eastAsia" w:ascii="仿宋_GB2312" w:hAnsi="仿宋_GB2312" w:eastAsia="仿宋_GB2312" w:cs="仿宋_GB2312"/>
                <w:b w:val="0"/>
                <w:bCs w:val="0"/>
                <w:i w:val="0"/>
                <w:iCs w:val="0"/>
                <w:color w:val="000000"/>
                <w:kern w:val="2"/>
                <w:sz w:val="22"/>
                <w:szCs w:val="22"/>
                <w:u w:val="none"/>
                <w:lang w:val="en-US" w:eastAsia="zh-CN" w:bidi="ar-SA"/>
              </w:rPr>
            </w:pPr>
            <w:r>
              <w:rPr>
                <w:rFonts w:hint="eastAsia" w:ascii="仿宋_GB2312" w:hAnsi="仿宋_GB2312" w:eastAsia="仿宋_GB2312" w:cs="仿宋_GB2312"/>
                <w:b w:val="0"/>
                <w:bCs w:val="0"/>
                <w:i w:val="0"/>
                <w:iCs w:val="0"/>
                <w:color w:val="000000"/>
                <w:kern w:val="2"/>
                <w:sz w:val="22"/>
                <w:szCs w:val="22"/>
                <w:u w:val="none"/>
                <w:lang w:val="en-US" w:eastAsia="zh-CN" w:bidi="ar-SA"/>
              </w:rPr>
              <w:t>XXX</w:t>
            </w:r>
          </w:p>
        </w:tc>
        <w:tc>
          <w:tcPr>
            <w:tcW w:w="1029" w:type="dxa"/>
            <w:tcBorders>
              <w:top w:val="single" w:color="auto" w:sz="4" w:space="0"/>
              <w:left w:val="single" w:color="000000" w:sz="4" w:space="0"/>
              <w:bottom w:val="single" w:color="000000" w:sz="4" w:space="0"/>
              <w:right w:val="single" w:color="000000" w:sz="4" w:space="0"/>
            </w:tcBorders>
            <w:shd w:val="clear" w:color="auto" w:fill="auto"/>
            <w:vAlign w:val="center"/>
          </w:tcPr>
          <w:p>
            <w:pPr>
              <w:pageBreakBefore w:val="0"/>
              <w:widowControl w:val="0"/>
              <w:kinsoku/>
              <w:overflowPunct/>
              <w:topLinePunct w:val="0"/>
              <w:bidi w:val="0"/>
              <w:spacing w:line="600" w:lineRule="exact"/>
              <w:jc w:val="center"/>
              <w:textAlignment w:val="auto"/>
              <w:rPr>
                <w:rFonts w:hint="eastAsia" w:ascii="仿宋_GB2312" w:hAnsi="仿宋_GB2312" w:eastAsia="仿宋_GB2312" w:cs="仿宋_GB2312"/>
                <w:b w:val="0"/>
                <w:bCs w:val="0"/>
                <w:i w:val="0"/>
                <w:iCs w:val="0"/>
                <w:color w:val="000000"/>
                <w:kern w:val="2"/>
                <w:sz w:val="22"/>
                <w:szCs w:val="22"/>
                <w:u w:val="none"/>
                <w:lang w:val="en-US" w:eastAsia="zh-CN" w:bidi="ar-SA"/>
              </w:rPr>
            </w:pPr>
            <w:r>
              <w:rPr>
                <w:rFonts w:hint="eastAsia" w:ascii="仿宋_GB2312" w:hAnsi="仿宋_GB2312" w:eastAsia="仿宋_GB2312" w:cs="仿宋_GB2312"/>
                <w:b w:val="0"/>
                <w:bCs w:val="0"/>
                <w:i w:val="0"/>
                <w:iCs w:val="0"/>
                <w:color w:val="000000"/>
                <w:kern w:val="2"/>
                <w:sz w:val="22"/>
                <w:szCs w:val="22"/>
                <w:u w:val="none"/>
                <w:lang w:val="en-US" w:eastAsia="zh-CN" w:bidi="ar-SA"/>
              </w:rPr>
              <w:t>XXX</w:t>
            </w:r>
          </w:p>
        </w:tc>
        <w:tc>
          <w:tcPr>
            <w:tcW w:w="737" w:type="dxa"/>
            <w:tcBorders>
              <w:top w:val="single" w:color="auto" w:sz="4" w:space="0"/>
              <w:left w:val="single" w:color="000000" w:sz="4" w:space="0"/>
              <w:bottom w:val="single" w:color="000000" w:sz="4" w:space="0"/>
              <w:right w:val="single" w:color="000000" w:sz="4" w:space="0"/>
            </w:tcBorders>
            <w:shd w:val="clear" w:color="auto" w:fill="auto"/>
            <w:vAlign w:val="center"/>
          </w:tcPr>
          <w:p>
            <w:pPr>
              <w:pageBreakBefore w:val="0"/>
              <w:widowControl w:val="0"/>
              <w:kinsoku/>
              <w:overflowPunct/>
              <w:topLinePunct w:val="0"/>
              <w:bidi w:val="0"/>
              <w:spacing w:line="600" w:lineRule="exact"/>
              <w:jc w:val="center"/>
              <w:textAlignment w:val="auto"/>
              <w:rPr>
                <w:rFonts w:hint="eastAsia" w:ascii="仿宋_GB2312" w:hAnsi="仿宋_GB2312" w:eastAsia="仿宋_GB2312" w:cs="仿宋_GB2312"/>
                <w:b w:val="0"/>
                <w:bCs w:val="0"/>
                <w:i w:val="0"/>
                <w:iCs w:val="0"/>
                <w:color w:val="000000"/>
                <w:kern w:val="2"/>
                <w:sz w:val="22"/>
                <w:szCs w:val="22"/>
                <w:u w:val="none"/>
                <w:lang w:val="en-US" w:eastAsia="zh-CN" w:bidi="ar-SA"/>
              </w:rPr>
            </w:pPr>
            <w:r>
              <w:rPr>
                <w:rFonts w:hint="eastAsia" w:ascii="仿宋_GB2312" w:hAnsi="仿宋_GB2312" w:eastAsia="仿宋_GB2312" w:cs="仿宋_GB2312"/>
                <w:b w:val="0"/>
                <w:bCs w:val="0"/>
                <w:i w:val="0"/>
                <w:iCs w:val="0"/>
                <w:color w:val="000000"/>
                <w:kern w:val="2"/>
                <w:sz w:val="22"/>
                <w:szCs w:val="22"/>
                <w:u w:val="none"/>
                <w:lang w:val="en-US" w:eastAsia="zh-CN" w:bidi="ar-SA"/>
              </w:rPr>
              <w:t>片剂</w:t>
            </w:r>
          </w:p>
        </w:tc>
        <w:tc>
          <w:tcPr>
            <w:tcW w:w="739" w:type="dxa"/>
            <w:tcBorders>
              <w:top w:val="single" w:color="auto" w:sz="4" w:space="0"/>
              <w:left w:val="single" w:color="000000" w:sz="4" w:space="0"/>
              <w:bottom w:val="single" w:color="000000" w:sz="4" w:space="0"/>
              <w:right w:val="single" w:color="000000" w:sz="4" w:space="0"/>
            </w:tcBorders>
            <w:shd w:val="clear" w:color="auto" w:fill="auto"/>
            <w:vAlign w:val="center"/>
          </w:tcPr>
          <w:p>
            <w:pPr>
              <w:pageBreakBefore w:val="0"/>
              <w:widowControl w:val="0"/>
              <w:kinsoku/>
              <w:overflowPunct/>
              <w:topLinePunct w:val="0"/>
              <w:bidi w:val="0"/>
              <w:spacing w:line="600" w:lineRule="exact"/>
              <w:jc w:val="center"/>
              <w:textAlignment w:val="auto"/>
              <w:rPr>
                <w:rFonts w:hint="eastAsia" w:ascii="仿宋_GB2312" w:hAnsi="仿宋_GB2312" w:eastAsia="仿宋_GB2312" w:cs="仿宋_GB2312"/>
                <w:b w:val="0"/>
                <w:bCs w:val="0"/>
                <w:i w:val="0"/>
                <w:iCs w:val="0"/>
                <w:color w:val="000000"/>
                <w:kern w:val="2"/>
                <w:sz w:val="22"/>
                <w:szCs w:val="22"/>
                <w:u w:val="none"/>
                <w:lang w:val="en-US" w:bidi="ar-SA"/>
              </w:rPr>
            </w:pPr>
            <w:r>
              <w:rPr>
                <w:rFonts w:hint="eastAsia" w:ascii="仿宋_GB2312" w:hAnsi="仿宋_GB2312" w:eastAsia="仿宋_GB2312" w:cs="仿宋_GB2312"/>
                <w:b w:val="0"/>
                <w:bCs w:val="0"/>
                <w:i w:val="0"/>
                <w:iCs w:val="0"/>
                <w:color w:val="000000"/>
                <w:kern w:val="2"/>
                <w:sz w:val="22"/>
                <w:szCs w:val="22"/>
                <w:u w:val="none"/>
                <w:lang w:val="en-US" w:bidi="ar-SA"/>
              </w:rPr>
              <w:t>25mg</w:t>
            </w:r>
          </w:p>
        </w:tc>
        <w:tc>
          <w:tcPr>
            <w:tcW w:w="1768" w:type="dxa"/>
            <w:tcBorders>
              <w:top w:val="single" w:color="auto" w:sz="4" w:space="0"/>
              <w:left w:val="single" w:color="000000" w:sz="4" w:space="0"/>
              <w:bottom w:val="single" w:color="000000" w:sz="4" w:space="0"/>
              <w:right w:val="single" w:color="000000" w:sz="4" w:space="0"/>
            </w:tcBorders>
            <w:shd w:val="clear" w:color="auto" w:fill="auto"/>
            <w:vAlign w:val="center"/>
          </w:tcPr>
          <w:p>
            <w:pPr>
              <w:pageBreakBefore w:val="0"/>
              <w:widowControl w:val="0"/>
              <w:kinsoku/>
              <w:overflowPunct/>
              <w:topLinePunct w:val="0"/>
              <w:bidi w:val="0"/>
              <w:spacing w:line="600" w:lineRule="exact"/>
              <w:jc w:val="center"/>
              <w:textAlignment w:val="auto"/>
              <w:rPr>
                <w:rFonts w:hint="eastAsia" w:ascii="仿宋_GB2312" w:hAnsi="仿宋_GB2312" w:eastAsia="仿宋_GB2312" w:cs="仿宋_GB2312"/>
                <w:b w:val="0"/>
                <w:bCs w:val="0"/>
                <w:i w:val="0"/>
                <w:iCs w:val="0"/>
                <w:color w:val="000000"/>
                <w:kern w:val="2"/>
                <w:sz w:val="22"/>
                <w:szCs w:val="22"/>
                <w:u w:val="none"/>
                <w:lang w:val="en-US" w:eastAsia="zh-CN" w:bidi="ar-SA"/>
              </w:rPr>
            </w:pPr>
            <w:r>
              <w:rPr>
                <w:rFonts w:hint="eastAsia" w:ascii="仿宋_GB2312" w:hAnsi="仿宋_GB2312" w:eastAsia="仿宋_GB2312" w:cs="仿宋_GB2312"/>
                <w:b w:val="0"/>
                <w:bCs w:val="0"/>
                <w:i w:val="0"/>
                <w:iCs w:val="0"/>
                <w:color w:val="000000"/>
                <w:kern w:val="2"/>
                <w:sz w:val="22"/>
                <w:szCs w:val="22"/>
                <w:u w:val="none"/>
                <w:lang w:val="en-US" w:eastAsia="zh-CN" w:bidi="ar-SA"/>
              </w:rPr>
              <w:t>7片/板×2板/盒</w:t>
            </w:r>
          </w:p>
        </w:tc>
        <w:tc>
          <w:tcPr>
            <w:tcW w:w="836" w:type="dxa"/>
            <w:tcBorders>
              <w:top w:val="single" w:color="auto" w:sz="4" w:space="0"/>
              <w:left w:val="single" w:color="000000" w:sz="4" w:space="0"/>
              <w:bottom w:val="single" w:color="000000" w:sz="4" w:space="0"/>
              <w:right w:val="single" w:color="000000" w:sz="4" w:space="0"/>
            </w:tcBorders>
            <w:shd w:val="clear" w:color="auto" w:fill="auto"/>
            <w:vAlign w:val="center"/>
          </w:tcPr>
          <w:p>
            <w:pPr>
              <w:pageBreakBefore w:val="0"/>
              <w:widowControl w:val="0"/>
              <w:kinsoku/>
              <w:overflowPunct/>
              <w:topLinePunct w:val="0"/>
              <w:bidi w:val="0"/>
              <w:spacing w:line="600" w:lineRule="exact"/>
              <w:jc w:val="center"/>
              <w:textAlignment w:val="auto"/>
              <w:rPr>
                <w:rFonts w:hint="eastAsia" w:ascii="仿宋_GB2312" w:hAnsi="仿宋_GB2312" w:eastAsia="仿宋_GB2312" w:cs="仿宋_GB2312"/>
                <w:b w:val="0"/>
                <w:bCs w:val="0"/>
                <w:i w:val="0"/>
                <w:iCs w:val="0"/>
                <w:color w:val="000000"/>
                <w:kern w:val="2"/>
                <w:sz w:val="22"/>
                <w:szCs w:val="22"/>
                <w:u w:val="none"/>
                <w:lang w:val="en-US" w:eastAsia="zh-CN" w:bidi="ar-SA"/>
              </w:rPr>
            </w:pPr>
            <w:r>
              <w:rPr>
                <w:rFonts w:hint="eastAsia" w:ascii="仿宋_GB2312" w:hAnsi="仿宋_GB2312" w:eastAsia="仿宋_GB2312" w:cs="仿宋_GB2312"/>
                <w:b w:val="0"/>
                <w:bCs w:val="0"/>
                <w:i w:val="0"/>
                <w:iCs w:val="0"/>
                <w:color w:val="000000"/>
                <w:kern w:val="2"/>
                <w:sz w:val="22"/>
                <w:szCs w:val="22"/>
                <w:u w:val="none"/>
                <w:lang w:val="en-US" w:eastAsia="zh-CN" w:bidi="ar-SA"/>
              </w:rPr>
              <w:t>盒</w:t>
            </w:r>
          </w:p>
        </w:tc>
        <w:tc>
          <w:tcPr>
            <w:tcW w:w="1221" w:type="dxa"/>
            <w:tcBorders>
              <w:top w:val="single" w:color="auto" w:sz="4" w:space="0"/>
              <w:left w:val="single" w:color="000000" w:sz="4" w:space="0"/>
              <w:bottom w:val="single" w:color="000000" w:sz="4" w:space="0"/>
              <w:right w:val="single" w:color="000000" w:sz="4" w:space="0"/>
            </w:tcBorders>
            <w:shd w:val="clear" w:color="auto" w:fill="auto"/>
            <w:vAlign w:val="center"/>
          </w:tcPr>
          <w:p>
            <w:pPr>
              <w:pageBreakBefore w:val="0"/>
              <w:widowControl w:val="0"/>
              <w:kinsoku/>
              <w:overflowPunct/>
              <w:topLinePunct w:val="0"/>
              <w:bidi w:val="0"/>
              <w:spacing w:line="600" w:lineRule="exact"/>
              <w:jc w:val="center"/>
              <w:textAlignment w:val="auto"/>
              <w:rPr>
                <w:rFonts w:hint="eastAsia" w:ascii="仿宋_GB2312" w:hAnsi="仿宋_GB2312" w:eastAsia="仿宋_GB2312" w:cs="仿宋_GB2312"/>
                <w:b w:val="0"/>
                <w:bCs w:val="0"/>
                <w:i w:val="0"/>
                <w:iCs w:val="0"/>
                <w:color w:val="000000"/>
                <w:kern w:val="2"/>
                <w:sz w:val="22"/>
                <w:szCs w:val="22"/>
                <w:u w:val="none"/>
                <w:lang w:val="en-US" w:eastAsia="zh-CN" w:bidi="ar-SA"/>
              </w:rPr>
            </w:pPr>
            <w:r>
              <w:rPr>
                <w:rFonts w:hint="eastAsia" w:ascii="仿宋_GB2312" w:hAnsi="仿宋_GB2312" w:eastAsia="仿宋_GB2312" w:cs="仿宋_GB2312"/>
                <w:b w:val="0"/>
                <w:bCs w:val="0"/>
                <w:i w:val="0"/>
                <w:iCs w:val="0"/>
                <w:color w:val="000000"/>
                <w:kern w:val="2"/>
                <w:sz w:val="22"/>
                <w:szCs w:val="22"/>
                <w:u w:val="none"/>
                <w:lang w:val="en-US" w:eastAsia="zh-CN" w:bidi="ar-SA"/>
              </w:rPr>
              <w:t>XXX</w:t>
            </w:r>
          </w:p>
        </w:tc>
        <w:tc>
          <w:tcPr>
            <w:tcW w:w="1640" w:type="dxa"/>
            <w:tcBorders>
              <w:top w:val="single" w:color="auto" w:sz="4" w:space="0"/>
              <w:left w:val="single" w:color="000000" w:sz="4" w:space="0"/>
              <w:bottom w:val="single" w:color="000000" w:sz="4" w:space="0"/>
              <w:right w:val="single" w:color="000000" w:sz="4" w:space="0"/>
            </w:tcBorders>
            <w:shd w:val="clear" w:color="auto" w:fill="auto"/>
            <w:vAlign w:val="center"/>
          </w:tcPr>
          <w:p>
            <w:pPr>
              <w:pageBreakBefore w:val="0"/>
              <w:widowControl w:val="0"/>
              <w:kinsoku/>
              <w:overflowPunct/>
              <w:topLinePunct w:val="0"/>
              <w:bidi w:val="0"/>
              <w:spacing w:line="600" w:lineRule="exact"/>
              <w:jc w:val="center"/>
              <w:textAlignment w:val="auto"/>
              <w:rPr>
                <w:rFonts w:hint="eastAsia" w:ascii="仿宋_GB2312" w:hAnsi="仿宋_GB2312" w:eastAsia="仿宋_GB2312" w:cs="仿宋_GB2312"/>
                <w:b w:val="0"/>
                <w:bCs w:val="0"/>
                <w:i w:val="0"/>
                <w:iCs w:val="0"/>
                <w:color w:val="000000"/>
                <w:kern w:val="2"/>
                <w:sz w:val="22"/>
                <w:szCs w:val="22"/>
                <w:u w:val="none"/>
                <w:lang w:val="en-US" w:eastAsia="zh-CN" w:bidi="ar-SA"/>
              </w:rPr>
            </w:pPr>
            <w:r>
              <w:rPr>
                <w:rFonts w:hint="eastAsia" w:ascii="仿宋_GB2312" w:hAnsi="仿宋_GB2312" w:eastAsia="仿宋_GB2312" w:cs="仿宋_GB2312"/>
                <w:b w:val="0"/>
                <w:bCs w:val="0"/>
                <w:i w:val="0"/>
                <w:iCs w:val="0"/>
                <w:color w:val="000000"/>
                <w:kern w:val="2"/>
                <w:sz w:val="22"/>
                <w:szCs w:val="22"/>
                <w:u w:val="none"/>
                <w:lang w:val="en-US" w:eastAsia="zh-CN" w:bidi="ar-SA"/>
              </w:rPr>
              <w:t>XX</w:t>
            </w:r>
          </w:p>
        </w:tc>
        <w:tc>
          <w:tcPr>
            <w:tcW w:w="2196" w:type="dxa"/>
            <w:tcBorders>
              <w:top w:val="single" w:color="auto" w:sz="4" w:space="0"/>
              <w:left w:val="single" w:color="000000" w:sz="4" w:space="0"/>
              <w:bottom w:val="single" w:color="000000" w:sz="4" w:space="0"/>
              <w:right w:val="single" w:color="000000" w:sz="4" w:space="0"/>
            </w:tcBorders>
            <w:shd w:val="clear" w:color="auto" w:fill="auto"/>
            <w:vAlign w:val="center"/>
          </w:tcPr>
          <w:p>
            <w:pPr>
              <w:pageBreakBefore w:val="0"/>
              <w:widowControl w:val="0"/>
              <w:kinsoku/>
              <w:overflowPunct/>
              <w:topLinePunct w:val="0"/>
              <w:bidi w:val="0"/>
              <w:spacing w:line="600" w:lineRule="exact"/>
              <w:jc w:val="center"/>
              <w:textAlignment w:val="auto"/>
              <w:rPr>
                <w:rFonts w:hint="eastAsia" w:ascii="仿宋_GB2312" w:hAnsi="仿宋_GB2312" w:eastAsia="仿宋_GB2312" w:cs="仿宋_GB2312"/>
                <w:b w:val="0"/>
                <w:bCs w:val="0"/>
                <w:i w:val="0"/>
                <w:iCs w:val="0"/>
                <w:color w:val="000000"/>
                <w:kern w:val="2"/>
                <w:sz w:val="22"/>
                <w:szCs w:val="22"/>
                <w:u w:val="none"/>
                <w:lang w:val="en-US" w:eastAsia="zh-CN" w:bidi="ar-SA"/>
              </w:rPr>
            </w:pPr>
            <w:r>
              <w:rPr>
                <w:rFonts w:hint="eastAsia" w:ascii="仿宋_GB2312" w:hAnsi="仿宋_GB2312" w:eastAsia="仿宋_GB2312" w:cs="仿宋_GB2312"/>
                <w:b w:val="0"/>
                <w:bCs w:val="0"/>
                <w:i w:val="0"/>
                <w:iCs w:val="0"/>
                <w:color w:val="000000"/>
                <w:kern w:val="2"/>
                <w:sz w:val="22"/>
                <w:szCs w:val="22"/>
                <w:u w:val="none"/>
                <w:lang w:val="en-US" w:eastAsia="zh-CN" w:bidi="ar-SA"/>
              </w:rPr>
              <w:t>XX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5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val="0"/>
              <w:kinsoku/>
              <w:overflowPunct/>
              <w:topLinePunct w:val="0"/>
              <w:bidi w:val="0"/>
              <w:spacing w:line="600" w:lineRule="exact"/>
              <w:jc w:val="center"/>
              <w:textAlignment w:val="auto"/>
              <w:rPr>
                <w:rFonts w:hint="eastAsia" w:ascii="仿宋_GB2312" w:hAnsi="仿宋_GB2312" w:eastAsia="仿宋_GB2312" w:cs="仿宋_GB2312"/>
                <w:b/>
                <w:bCs/>
                <w:i w:val="0"/>
                <w:iCs w:val="0"/>
                <w:color w:val="000000"/>
                <w:kern w:val="2"/>
                <w:sz w:val="22"/>
                <w:szCs w:val="22"/>
                <w:u w:val="none"/>
                <w:lang w:val="en-US" w:bidi="ar-SA"/>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val="0"/>
              <w:kinsoku/>
              <w:overflowPunct/>
              <w:topLinePunct w:val="0"/>
              <w:bidi w:val="0"/>
              <w:spacing w:line="600" w:lineRule="exact"/>
              <w:jc w:val="left"/>
              <w:textAlignment w:val="auto"/>
              <w:rPr>
                <w:rFonts w:hint="eastAsia" w:ascii="仿宋_GB2312" w:hAnsi="仿宋_GB2312" w:eastAsia="仿宋_GB2312" w:cs="仿宋_GB2312"/>
                <w:b/>
                <w:bCs/>
                <w:i w:val="0"/>
                <w:iCs w:val="0"/>
                <w:color w:val="000000"/>
                <w:kern w:val="2"/>
                <w:sz w:val="22"/>
                <w:szCs w:val="22"/>
                <w:u w:val="none"/>
                <w:lang w:val="en-US" w:bidi="ar-SA"/>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val="0"/>
              <w:kinsoku/>
              <w:overflowPunct/>
              <w:topLinePunct w:val="0"/>
              <w:bidi w:val="0"/>
              <w:spacing w:line="600" w:lineRule="exact"/>
              <w:jc w:val="left"/>
              <w:textAlignment w:val="auto"/>
              <w:rPr>
                <w:rFonts w:hint="eastAsia" w:ascii="仿宋_GB2312" w:hAnsi="仿宋_GB2312" w:eastAsia="仿宋_GB2312" w:cs="仿宋_GB2312"/>
                <w:b/>
                <w:bCs/>
                <w:i w:val="0"/>
                <w:iCs w:val="0"/>
                <w:color w:val="000000"/>
                <w:kern w:val="2"/>
                <w:sz w:val="22"/>
                <w:szCs w:val="22"/>
                <w:u w:val="none"/>
                <w:lang w:val="en-US" w:bidi="ar-SA"/>
              </w:rPr>
            </w:pP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val="0"/>
              <w:kinsoku/>
              <w:overflowPunct/>
              <w:topLinePunct w:val="0"/>
              <w:bidi w:val="0"/>
              <w:spacing w:line="600" w:lineRule="exact"/>
              <w:jc w:val="left"/>
              <w:textAlignment w:val="auto"/>
              <w:rPr>
                <w:rFonts w:hint="eastAsia" w:ascii="仿宋_GB2312" w:hAnsi="仿宋_GB2312" w:eastAsia="仿宋_GB2312" w:cs="仿宋_GB2312"/>
                <w:b/>
                <w:bCs/>
                <w:i w:val="0"/>
                <w:iCs w:val="0"/>
                <w:color w:val="000000"/>
                <w:kern w:val="2"/>
                <w:sz w:val="22"/>
                <w:szCs w:val="22"/>
                <w:u w:val="none"/>
                <w:lang w:val="en-US" w:bidi="ar-SA"/>
              </w:rPr>
            </w:pP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val="0"/>
              <w:kinsoku/>
              <w:overflowPunct/>
              <w:topLinePunct w:val="0"/>
              <w:bidi w:val="0"/>
              <w:spacing w:line="600" w:lineRule="exact"/>
              <w:jc w:val="center"/>
              <w:textAlignment w:val="auto"/>
              <w:rPr>
                <w:rFonts w:hint="eastAsia" w:ascii="仿宋_GB2312" w:hAnsi="仿宋_GB2312" w:eastAsia="仿宋_GB2312" w:cs="仿宋_GB2312"/>
                <w:b/>
                <w:bCs/>
                <w:i w:val="0"/>
                <w:iCs w:val="0"/>
                <w:color w:val="000000"/>
                <w:kern w:val="2"/>
                <w:sz w:val="22"/>
                <w:szCs w:val="22"/>
                <w:u w:val="none"/>
                <w:lang w:val="en-US" w:bidi="ar-SA"/>
              </w:rPr>
            </w:pP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val="0"/>
              <w:kinsoku/>
              <w:overflowPunct/>
              <w:topLinePunct w:val="0"/>
              <w:bidi w:val="0"/>
              <w:spacing w:line="600" w:lineRule="exact"/>
              <w:jc w:val="left"/>
              <w:textAlignment w:val="auto"/>
              <w:rPr>
                <w:rFonts w:hint="eastAsia" w:ascii="仿宋_GB2312" w:hAnsi="仿宋_GB2312" w:eastAsia="仿宋_GB2312" w:cs="仿宋_GB2312"/>
                <w:b/>
                <w:bCs/>
                <w:i w:val="0"/>
                <w:iCs w:val="0"/>
                <w:color w:val="000000"/>
                <w:kern w:val="2"/>
                <w:sz w:val="22"/>
                <w:szCs w:val="22"/>
                <w:u w:val="none"/>
                <w:lang w:val="en-US" w:bidi="ar-SA"/>
              </w:rPr>
            </w:pPr>
          </w:p>
        </w:tc>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val="0"/>
              <w:kinsoku/>
              <w:overflowPunct/>
              <w:topLinePunct w:val="0"/>
              <w:bidi w:val="0"/>
              <w:spacing w:line="600" w:lineRule="exact"/>
              <w:jc w:val="center"/>
              <w:textAlignment w:val="auto"/>
              <w:rPr>
                <w:rFonts w:hint="eastAsia" w:ascii="仿宋_GB2312" w:hAnsi="仿宋_GB2312" w:eastAsia="仿宋_GB2312" w:cs="仿宋_GB2312"/>
                <w:b/>
                <w:bCs/>
                <w:i w:val="0"/>
                <w:iCs w:val="0"/>
                <w:color w:val="000000"/>
                <w:kern w:val="2"/>
                <w:sz w:val="22"/>
                <w:szCs w:val="22"/>
                <w:u w:val="none"/>
                <w:lang w:val="en-US" w:bidi="ar-SA"/>
              </w:rPr>
            </w:pP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val="0"/>
              <w:kinsoku/>
              <w:overflowPunct/>
              <w:topLinePunct w:val="0"/>
              <w:bidi w:val="0"/>
              <w:spacing w:line="600" w:lineRule="exact"/>
              <w:jc w:val="left"/>
              <w:textAlignment w:val="auto"/>
              <w:rPr>
                <w:rFonts w:hint="eastAsia" w:ascii="仿宋_GB2312" w:hAnsi="仿宋_GB2312" w:eastAsia="仿宋_GB2312" w:cs="仿宋_GB2312"/>
                <w:b/>
                <w:bCs/>
                <w:i w:val="0"/>
                <w:iCs w:val="0"/>
                <w:color w:val="000000"/>
                <w:kern w:val="2"/>
                <w:sz w:val="22"/>
                <w:szCs w:val="22"/>
                <w:u w:val="none"/>
                <w:lang w:val="en-US" w:bidi="ar-SA"/>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val="0"/>
              <w:kinsoku/>
              <w:overflowPunct/>
              <w:topLinePunct w:val="0"/>
              <w:bidi w:val="0"/>
              <w:spacing w:line="600" w:lineRule="exact"/>
              <w:jc w:val="center"/>
              <w:textAlignment w:val="auto"/>
              <w:rPr>
                <w:rFonts w:hint="eastAsia" w:ascii="仿宋_GB2312" w:hAnsi="仿宋_GB2312" w:eastAsia="仿宋_GB2312" w:cs="仿宋_GB2312"/>
                <w:b/>
                <w:bCs/>
                <w:i w:val="0"/>
                <w:iCs w:val="0"/>
                <w:color w:val="000000"/>
                <w:kern w:val="2"/>
                <w:sz w:val="22"/>
                <w:szCs w:val="22"/>
                <w:u w:val="none"/>
                <w:lang w:val="en-US" w:bidi="ar-SA"/>
              </w:rPr>
            </w:pP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val="0"/>
              <w:kinsoku/>
              <w:overflowPunct/>
              <w:topLinePunct w:val="0"/>
              <w:bidi w:val="0"/>
              <w:spacing w:line="600" w:lineRule="exact"/>
              <w:jc w:val="center"/>
              <w:textAlignment w:val="auto"/>
              <w:rPr>
                <w:rFonts w:hint="eastAsia" w:ascii="仿宋_GB2312" w:hAnsi="仿宋_GB2312" w:eastAsia="仿宋_GB2312" w:cs="仿宋_GB2312"/>
                <w:b/>
                <w:bCs/>
                <w:i w:val="0"/>
                <w:iCs w:val="0"/>
                <w:color w:val="000000"/>
                <w:kern w:val="2"/>
                <w:sz w:val="22"/>
                <w:szCs w:val="22"/>
                <w:u w:val="none"/>
                <w:lang w:val="en-US" w:bidi="ar-SA"/>
              </w:rPr>
            </w:pPr>
          </w:p>
        </w:tc>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val="0"/>
              <w:kinsoku/>
              <w:overflowPunct/>
              <w:topLinePunct w:val="0"/>
              <w:bidi w:val="0"/>
              <w:spacing w:line="600" w:lineRule="exact"/>
              <w:jc w:val="center"/>
              <w:textAlignment w:val="auto"/>
              <w:rPr>
                <w:rFonts w:hint="eastAsia" w:ascii="仿宋_GB2312" w:hAnsi="仿宋_GB2312" w:eastAsia="仿宋_GB2312" w:cs="仿宋_GB2312"/>
                <w:b/>
                <w:bCs/>
                <w:i w:val="0"/>
                <w:iCs w:val="0"/>
                <w:color w:val="000000"/>
                <w:kern w:val="2"/>
                <w:sz w:val="22"/>
                <w:szCs w:val="22"/>
                <w:u w:val="none"/>
                <w:lang w:val="en-US"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5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val="0"/>
              <w:kinsoku/>
              <w:overflowPunct/>
              <w:topLinePunct w:val="0"/>
              <w:bidi w:val="0"/>
              <w:spacing w:line="600" w:lineRule="exact"/>
              <w:jc w:val="center"/>
              <w:textAlignment w:val="auto"/>
              <w:rPr>
                <w:rFonts w:hint="eastAsia" w:ascii="仿宋_GB2312" w:hAnsi="仿宋_GB2312" w:eastAsia="仿宋_GB2312" w:cs="仿宋_GB2312"/>
                <w:b/>
                <w:bCs/>
                <w:i w:val="0"/>
                <w:iCs w:val="0"/>
                <w:color w:val="000000"/>
                <w:kern w:val="2"/>
                <w:sz w:val="22"/>
                <w:szCs w:val="22"/>
                <w:u w:val="none"/>
                <w:lang w:val="en-US" w:bidi="ar-SA"/>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val="0"/>
              <w:kinsoku/>
              <w:overflowPunct/>
              <w:topLinePunct w:val="0"/>
              <w:bidi w:val="0"/>
              <w:spacing w:line="600" w:lineRule="exact"/>
              <w:jc w:val="left"/>
              <w:textAlignment w:val="auto"/>
              <w:rPr>
                <w:rFonts w:hint="eastAsia" w:ascii="仿宋_GB2312" w:hAnsi="仿宋_GB2312" w:eastAsia="仿宋_GB2312" w:cs="仿宋_GB2312"/>
                <w:b/>
                <w:bCs/>
                <w:i w:val="0"/>
                <w:iCs w:val="0"/>
                <w:color w:val="000000"/>
                <w:kern w:val="2"/>
                <w:sz w:val="22"/>
                <w:szCs w:val="22"/>
                <w:u w:val="none"/>
                <w:lang w:val="en-US" w:bidi="ar-SA"/>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val="0"/>
              <w:kinsoku/>
              <w:overflowPunct/>
              <w:topLinePunct w:val="0"/>
              <w:bidi w:val="0"/>
              <w:spacing w:line="600" w:lineRule="exact"/>
              <w:jc w:val="left"/>
              <w:textAlignment w:val="auto"/>
              <w:rPr>
                <w:rFonts w:hint="eastAsia" w:ascii="仿宋_GB2312" w:hAnsi="仿宋_GB2312" w:eastAsia="仿宋_GB2312" w:cs="仿宋_GB2312"/>
                <w:b/>
                <w:bCs/>
                <w:i w:val="0"/>
                <w:iCs w:val="0"/>
                <w:color w:val="000000"/>
                <w:kern w:val="2"/>
                <w:sz w:val="22"/>
                <w:szCs w:val="22"/>
                <w:u w:val="none"/>
                <w:lang w:val="en-US" w:bidi="ar-SA"/>
              </w:rPr>
            </w:pP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val="0"/>
              <w:kinsoku/>
              <w:overflowPunct/>
              <w:topLinePunct w:val="0"/>
              <w:bidi w:val="0"/>
              <w:spacing w:line="600" w:lineRule="exact"/>
              <w:jc w:val="left"/>
              <w:textAlignment w:val="auto"/>
              <w:rPr>
                <w:rFonts w:hint="eastAsia" w:ascii="仿宋_GB2312" w:hAnsi="仿宋_GB2312" w:eastAsia="仿宋_GB2312" w:cs="仿宋_GB2312"/>
                <w:b/>
                <w:bCs/>
                <w:i w:val="0"/>
                <w:iCs w:val="0"/>
                <w:color w:val="000000"/>
                <w:kern w:val="2"/>
                <w:sz w:val="22"/>
                <w:szCs w:val="22"/>
                <w:u w:val="none"/>
                <w:lang w:val="en-US" w:bidi="ar-SA"/>
              </w:rPr>
            </w:pP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val="0"/>
              <w:kinsoku/>
              <w:overflowPunct/>
              <w:topLinePunct w:val="0"/>
              <w:bidi w:val="0"/>
              <w:spacing w:line="600" w:lineRule="exact"/>
              <w:jc w:val="center"/>
              <w:textAlignment w:val="auto"/>
              <w:rPr>
                <w:rFonts w:hint="eastAsia" w:ascii="仿宋_GB2312" w:hAnsi="仿宋_GB2312" w:eastAsia="仿宋_GB2312" w:cs="仿宋_GB2312"/>
                <w:b/>
                <w:bCs/>
                <w:i w:val="0"/>
                <w:iCs w:val="0"/>
                <w:color w:val="000000"/>
                <w:kern w:val="2"/>
                <w:sz w:val="22"/>
                <w:szCs w:val="22"/>
                <w:u w:val="none"/>
                <w:lang w:val="en-US" w:bidi="ar-SA"/>
              </w:rPr>
            </w:pP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val="0"/>
              <w:kinsoku/>
              <w:overflowPunct/>
              <w:topLinePunct w:val="0"/>
              <w:bidi w:val="0"/>
              <w:spacing w:line="600" w:lineRule="exact"/>
              <w:jc w:val="left"/>
              <w:textAlignment w:val="auto"/>
              <w:rPr>
                <w:rFonts w:hint="eastAsia" w:ascii="仿宋_GB2312" w:hAnsi="仿宋_GB2312" w:eastAsia="仿宋_GB2312" w:cs="仿宋_GB2312"/>
                <w:b/>
                <w:bCs/>
                <w:i w:val="0"/>
                <w:iCs w:val="0"/>
                <w:color w:val="000000"/>
                <w:kern w:val="2"/>
                <w:sz w:val="22"/>
                <w:szCs w:val="22"/>
                <w:u w:val="none"/>
                <w:lang w:val="en-US" w:bidi="ar-SA"/>
              </w:rPr>
            </w:pPr>
          </w:p>
        </w:tc>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val="0"/>
              <w:kinsoku/>
              <w:overflowPunct/>
              <w:topLinePunct w:val="0"/>
              <w:bidi w:val="0"/>
              <w:spacing w:line="600" w:lineRule="exact"/>
              <w:jc w:val="center"/>
              <w:textAlignment w:val="auto"/>
              <w:rPr>
                <w:rFonts w:hint="eastAsia" w:ascii="仿宋_GB2312" w:hAnsi="仿宋_GB2312" w:eastAsia="仿宋_GB2312" w:cs="仿宋_GB2312"/>
                <w:b/>
                <w:bCs/>
                <w:i w:val="0"/>
                <w:iCs w:val="0"/>
                <w:color w:val="000000"/>
                <w:kern w:val="2"/>
                <w:sz w:val="22"/>
                <w:szCs w:val="22"/>
                <w:u w:val="none"/>
                <w:lang w:val="en-US" w:bidi="ar-SA"/>
              </w:rPr>
            </w:pP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val="0"/>
              <w:kinsoku/>
              <w:overflowPunct/>
              <w:topLinePunct w:val="0"/>
              <w:bidi w:val="0"/>
              <w:spacing w:line="600" w:lineRule="exact"/>
              <w:jc w:val="left"/>
              <w:textAlignment w:val="auto"/>
              <w:rPr>
                <w:rFonts w:hint="eastAsia" w:ascii="仿宋_GB2312" w:hAnsi="仿宋_GB2312" w:eastAsia="仿宋_GB2312" w:cs="仿宋_GB2312"/>
                <w:b/>
                <w:bCs/>
                <w:i w:val="0"/>
                <w:iCs w:val="0"/>
                <w:color w:val="000000"/>
                <w:kern w:val="2"/>
                <w:sz w:val="22"/>
                <w:szCs w:val="22"/>
                <w:u w:val="none"/>
                <w:lang w:val="en-US" w:bidi="ar-SA"/>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val="0"/>
              <w:kinsoku/>
              <w:overflowPunct/>
              <w:topLinePunct w:val="0"/>
              <w:bidi w:val="0"/>
              <w:spacing w:line="600" w:lineRule="exact"/>
              <w:jc w:val="center"/>
              <w:textAlignment w:val="auto"/>
              <w:rPr>
                <w:rFonts w:hint="eastAsia" w:ascii="仿宋_GB2312" w:hAnsi="仿宋_GB2312" w:eastAsia="仿宋_GB2312" w:cs="仿宋_GB2312"/>
                <w:b/>
                <w:bCs/>
                <w:i w:val="0"/>
                <w:iCs w:val="0"/>
                <w:color w:val="000000"/>
                <w:kern w:val="2"/>
                <w:sz w:val="22"/>
                <w:szCs w:val="22"/>
                <w:u w:val="none"/>
                <w:lang w:val="en-US" w:bidi="ar-SA"/>
              </w:rPr>
            </w:pP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val="0"/>
              <w:kinsoku/>
              <w:overflowPunct/>
              <w:topLinePunct w:val="0"/>
              <w:bidi w:val="0"/>
              <w:spacing w:line="600" w:lineRule="exact"/>
              <w:jc w:val="center"/>
              <w:textAlignment w:val="auto"/>
              <w:rPr>
                <w:rFonts w:hint="eastAsia" w:ascii="仿宋_GB2312" w:hAnsi="仿宋_GB2312" w:eastAsia="仿宋_GB2312" w:cs="仿宋_GB2312"/>
                <w:b/>
                <w:bCs/>
                <w:i w:val="0"/>
                <w:iCs w:val="0"/>
                <w:color w:val="000000"/>
                <w:kern w:val="2"/>
                <w:sz w:val="22"/>
                <w:szCs w:val="22"/>
                <w:u w:val="none"/>
                <w:lang w:val="en-US" w:bidi="ar-SA"/>
              </w:rPr>
            </w:pPr>
          </w:p>
        </w:tc>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val="0"/>
              <w:kinsoku/>
              <w:overflowPunct/>
              <w:topLinePunct w:val="0"/>
              <w:bidi w:val="0"/>
              <w:spacing w:line="600" w:lineRule="exact"/>
              <w:jc w:val="center"/>
              <w:textAlignment w:val="auto"/>
              <w:rPr>
                <w:rFonts w:hint="eastAsia" w:ascii="仿宋_GB2312" w:hAnsi="仿宋_GB2312" w:eastAsia="仿宋_GB2312" w:cs="仿宋_GB2312"/>
                <w:b/>
                <w:bCs/>
                <w:i w:val="0"/>
                <w:iCs w:val="0"/>
                <w:color w:val="000000"/>
                <w:kern w:val="2"/>
                <w:sz w:val="22"/>
                <w:szCs w:val="22"/>
                <w:u w:val="none"/>
                <w:lang w:val="en-US"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5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val="0"/>
              <w:kinsoku/>
              <w:overflowPunct/>
              <w:topLinePunct w:val="0"/>
              <w:bidi w:val="0"/>
              <w:spacing w:line="600" w:lineRule="exact"/>
              <w:jc w:val="center"/>
              <w:textAlignment w:val="auto"/>
              <w:rPr>
                <w:rFonts w:hint="eastAsia" w:ascii="仿宋_GB2312" w:hAnsi="仿宋_GB2312" w:eastAsia="仿宋_GB2312" w:cs="仿宋_GB2312"/>
                <w:b/>
                <w:bCs/>
                <w:i w:val="0"/>
                <w:iCs w:val="0"/>
                <w:color w:val="000000"/>
                <w:kern w:val="2"/>
                <w:sz w:val="22"/>
                <w:szCs w:val="22"/>
                <w:u w:val="none"/>
                <w:lang w:val="en-US" w:bidi="ar-SA"/>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val="0"/>
              <w:kinsoku/>
              <w:overflowPunct/>
              <w:topLinePunct w:val="0"/>
              <w:bidi w:val="0"/>
              <w:spacing w:line="600" w:lineRule="exact"/>
              <w:jc w:val="left"/>
              <w:textAlignment w:val="auto"/>
              <w:rPr>
                <w:rFonts w:hint="eastAsia" w:ascii="仿宋_GB2312" w:hAnsi="仿宋_GB2312" w:eastAsia="仿宋_GB2312" w:cs="仿宋_GB2312"/>
                <w:b/>
                <w:bCs/>
                <w:i w:val="0"/>
                <w:iCs w:val="0"/>
                <w:color w:val="000000"/>
                <w:kern w:val="2"/>
                <w:sz w:val="22"/>
                <w:szCs w:val="22"/>
                <w:u w:val="none"/>
                <w:lang w:val="en-US" w:bidi="ar-SA"/>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val="0"/>
              <w:kinsoku/>
              <w:overflowPunct/>
              <w:topLinePunct w:val="0"/>
              <w:bidi w:val="0"/>
              <w:spacing w:line="600" w:lineRule="exact"/>
              <w:jc w:val="left"/>
              <w:textAlignment w:val="auto"/>
              <w:rPr>
                <w:rFonts w:hint="eastAsia" w:ascii="仿宋_GB2312" w:hAnsi="仿宋_GB2312" w:eastAsia="仿宋_GB2312" w:cs="仿宋_GB2312"/>
                <w:b/>
                <w:bCs/>
                <w:i w:val="0"/>
                <w:iCs w:val="0"/>
                <w:color w:val="000000"/>
                <w:kern w:val="2"/>
                <w:sz w:val="22"/>
                <w:szCs w:val="22"/>
                <w:u w:val="none"/>
                <w:lang w:val="en-US" w:bidi="ar-SA"/>
              </w:rPr>
            </w:pP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val="0"/>
              <w:kinsoku/>
              <w:overflowPunct/>
              <w:topLinePunct w:val="0"/>
              <w:bidi w:val="0"/>
              <w:spacing w:line="600" w:lineRule="exact"/>
              <w:jc w:val="left"/>
              <w:textAlignment w:val="auto"/>
              <w:rPr>
                <w:rFonts w:hint="eastAsia" w:ascii="仿宋_GB2312" w:hAnsi="仿宋_GB2312" w:eastAsia="仿宋_GB2312" w:cs="仿宋_GB2312"/>
                <w:b/>
                <w:bCs/>
                <w:i w:val="0"/>
                <w:iCs w:val="0"/>
                <w:color w:val="000000"/>
                <w:kern w:val="2"/>
                <w:sz w:val="22"/>
                <w:szCs w:val="22"/>
                <w:u w:val="none"/>
                <w:lang w:val="en-US" w:bidi="ar-SA"/>
              </w:rPr>
            </w:pP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val="0"/>
              <w:kinsoku/>
              <w:overflowPunct/>
              <w:topLinePunct w:val="0"/>
              <w:bidi w:val="0"/>
              <w:spacing w:line="600" w:lineRule="exact"/>
              <w:jc w:val="center"/>
              <w:textAlignment w:val="auto"/>
              <w:rPr>
                <w:rFonts w:hint="eastAsia" w:ascii="仿宋_GB2312" w:hAnsi="仿宋_GB2312" w:eastAsia="仿宋_GB2312" w:cs="仿宋_GB2312"/>
                <w:b/>
                <w:bCs/>
                <w:i w:val="0"/>
                <w:iCs w:val="0"/>
                <w:color w:val="000000"/>
                <w:kern w:val="2"/>
                <w:sz w:val="22"/>
                <w:szCs w:val="22"/>
                <w:u w:val="none"/>
                <w:lang w:val="en-US" w:bidi="ar-SA"/>
              </w:rPr>
            </w:pP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val="0"/>
              <w:kinsoku/>
              <w:overflowPunct/>
              <w:topLinePunct w:val="0"/>
              <w:bidi w:val="0"/>
              <w:spacing w:line="600" w:lineRule="exact"/>
              <w:jc w:val="left"/>
              <w:textAlignment w:val="auto"/>
              <w:rPr>
                <w:rFonts w:hint="eastAsia" w:ascii="仿宋_GB2312" w:hAnsi="仿宋_GB2312" w:eastAsia="仿宋_GB2312" w:cs="仿宋_GB2312"/>
                <w:b/>
                <w:bCs/>
                <w:i w:val="0"/>
                <w:iCs w:val="0"/>
                <w:color w:val="000000"/>
                <w:kern w:val="2"/>
                <w:sz w:val="22"/>
                <w:szCs w:val="22"/>
                <w:u w:val="none"/>
                <w:lang w:val="en-US" w:bidi="ar-SA"/>
              </w:rPr>
            </w:pPr>
          </w:p>
        </w:tc>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val="0"/>
              <w:kinsoku/>
              <w:overflowPunct/>
              <w:topLinePunct w:val="0"/>
              <w:bidi w:val="0"/>
              <w:spacing w:line="600" w:lineRule="exact"/>
              <w:jc w:val="center"/>
              <w:textAlignment w:val="auto"/>
              <w:rPr>
                <w:rFonts w:hint="eastAsia" w:ascii="仿宋_GB2312" w:hAnsi="仿宋_GB2312" w:eastAsia="仿宋_GB2312" w:cs="仿宋_GB2312"/>
                <w:b/>
                <w:bCs/>
                <w:i w:val="0"/>
                <w:iCs w:val="0"/>
                <w:color w:val="000000"/>
                <w:kern w:val="2"/>
                <w:sz w:val="22"/>
                <w:szCs w:val="22"/>
                <w:u w:val="none"/>
                <w:lang w:val="en-US" w:bidi="ar-SA"/>
              </w:rPr>
            </w:pP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val="0"/>
              <w:kinsoku/>
              <w:overflowPunct/>
              <w:topLinePunct w:val="0"/>
              <w:bidi w:val="0"/>
              <w:spacing w:line="600" w:lineRule="exact"/>
              <w:jc w:val="left"/>
              <w:textAlignment w:val="auto"/>
              <w:rPr>
                <w:rFonts w:hint="eastAsia" w:ascii="仿宋_GB2312" w:hAnsi="仿宋_GB2312" w:eastAsia="仿宋_GB2312" w:cs="仿宋_GB2312"/>
                <w:b/>
                <w:bCs/>
                <w:i w:val="0"/>
                <w:iCs w:val="0"/>
                <w:color w:val="000000"/>
                <w:kern w:val="2"/>
                <w:sz w:val="22"/>
                <w:szCs w:val="22"/>
                <w:u w:val="none"/>
                <w:lang w:val="en-US" w:bidi="ar-SA"/>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val="0"/>
              <w:kinsoku/>
              <w:overflowPunct/>
              <w:topLinePunct w:val="0"/>
              <w:bidi w:val="0"/>
              <w:spacing w:line="600" w:lineRule="exact"/>
              <w:jc w:val="center"/>
              <w:textAlignment w:val="auto"/>
              <w:rPr>
                <w:rFonts w:hint="eastAsia" w:ascii="仿宋_GB2312" w:hAnsi="仿宋_GB2312" w:eastAsia="仿宋_GB2312" w:cs="仿宋_GB2312"/>
                <w:b/>
                <w:bCs/>
                <w:i w:val="0"/>
                <w:iCs w:val="0"/>
                <w:color w:val="000000"/>
                <w:kern w:val="2"/>
                <w:sz w:val="22"/>
                <w:szCs w:val="22"/>
                <w:u w:val="none"/>
                <w:lang w:val="en-US" w:bidi="ar-SA"/>
              </w:rPr>
            </w:pP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val="0"/>
              <w:kinsoku/>
              <w:overflowPunct/>
              <w:topLinePunct w:val="0"/>
              <w:bidi w:val="0"/>
              <w:spacing w:line="600" w:lineRule="exact"/>
              <w:jc w:val="center"/>
              <w:textAlignment w:val="auto"/>
              <w:rPr>
                <w:rFonts w:hint="eastAsia" w:ascii="仿宋_GB2312" w:hAnsi="仿宋_GB2312" w:eastAsia="仿宋_GB2312" w:cs="仿宋_GB2312"/>
                <w:b/>
                <w:bCs/>
                <w:i w:val="0"/>
                <w:iCs w:val="0"/>
                <w:color w:val="000000"/>
                <w:kern w:val="2"/>
                <w:sz w:val="22"/>
                <w:szCs w:val="22"/>
                <w:u w:val="none"/>
                <w:lang w:val="en-US" w:bidi="ar-SA"/>
              </w:rPr>
            </w:pPr>
          </w:p>
        </w:tc>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val="0"/>
              <w:kinsoku/>
              <w:overflowPunct/>
              <w:topLinePunct w:val="0"/>
              <w:bidi w:val="0"/>
              <w:spacing w:line="600" w:lineRule="exact"/>
              <w:jc w:val="center"/>
              <w:textAlignment w:val="auto"/>
              <w:rPr>
                <w:rFonts w:hint="eastAsia" w:ascii="仿宋_GB2312" w:hAnsi="仿宋_GB2312" w:eastAsia="仿宋_GB2312" w:cs="仿宋_GB2312"/>
                <w:b/>
                <w:bCs/>
                <w:i w:val="0"/>
                <w:iCs w:val="0"/>
                <w:color w:val="000000"/>
                <w:kern w:val="2"/>
                <w:sz w:val="22"/>
                <w:szCs w:val="22"/>
                <w:u w:val="none"/>
                <w:lang w:val="en-US"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54"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val="0"/>
              <w:kinsoku/>
              <w:overflowPunct/>
              <w:topLinePunct w:val="0"/>
              <w:bidi w:val="0"/>
              <w:spacing w:line="600" w:lineRule="exact"/>
              <w:jc w:val="center"/>
              <w:textAlignment w:val="auto"/>
              <w:rPr>
                <w:rFonts w:hint="eastAsia" w:ascii="仿宋_GB2312" w:hAnsi="仿宋_GB2312" w:eastAsia="仿宋_GB2312" w:cs="仿宋_GB2312"/>
                <w:b/>
                <w:bCs/>
                <w:i w:val="0"/>
                <w:iCs w:val="0"/>
                <w:color w:val="000000"/>
                <w:kern w:val="2"/>
                <w:sz w:val="22"/>
                <w:szCs w:val="22"/>
                <w:u w:val="none"/>
                <w:lang w:val="en-US" w:bidi="ar-SA"/>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val="0"/>
              <w:kinsoku/>
              <w:overflowPunct/>
              <w:topLinePunct w:val="0"/>
              <w:bidi w:val="0"/>
              <w:spacing w:line="600" w:lineRule="exact"/>
              <w:jc w:val="left"/>
              <w:textAlignment w:val="auto"/>
              <w:rPr>
                <w:rFonts w:hint="eastAsia" w:ascii="仿宋_GB2312" w:hAnsi="仿宋_GB2312" w:eastAsia="仿宋_GB2312" w:cs="仿宋_GB2312"/>
                <w:b/>
                <w:bCs/>
                <w:i w:val="0"/>
                <w:iCs w:val="0"/>
                <w:color w:val="000000"/>
                <w:kern w:val="2"/>
                <w:sz w:val="22"/>
                <w:szCs w:val="22"/>
                <w:u w:val="none"/>
                <w:lang w:val="en-US" w:bidi="ar-SA"/>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val="0"/>
              <w:kinsoku/>
              <w:overflowPunct/>
              <w:topLinePunct w:val="0"/>
              <w:bidi w:val="0"/>
              <w:spacing w:line="600" w:lineRule="exact"/>
              <w:jc w:val="left"/>
              <w:textAlignment w:val="auto"/>
              <w:rPr>
                <w:rFonts w:hint="eastAsia" w:ascii="仿宋_GB2312" w:hAnsi="仿宋_GB2312" w:eastAsia="仿宋_GB2312" w:cs="仿宋_GB2312"/>
                <w:b/>
                <w:bCs/>
                <w:i w:val="0"/>
                <w:iCs w:val="0"/>
                <w:color w:val="000000"/>
                <w:kern w:val="2"/>
                <w:sz w:val="22"/>
                <w:szCs w:val="22"/>
                <w:u w:val="none"/>
                <w:lang w:val="en-US" w:bidi="ar-SA"/>
              </w:rPr>
            </w:pP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val="0"/>
              <w:kinsoku/>
              <w:overflowPunct/>
              <w:topLinePunct w:val="0"/>
              <w:bidi w:val="0"/>
              <w:spacing w:line="600" w:lineRule="exact"/>
              <w:jc w:val="left"/>
              <w:textAlignment w:val="auto"/>
              <w:rPr>
                <w:rFonts w:hint="eastAsia" w:ascii="仿宋_GB2312" w:hAnsi="仿宋_GB2312" w:eastAsia="仿宋_GB2312" w:cs="仿宋_GB2312"/>
                <w:b/>
                <w:bCs/>
                <w:i w:val="0"/>
                <w:iCs w:val="0"/>
                <w:color w:val="000000"/>
                <w:kern w:val="2"/>
                <w:sz w:val="22"/>
                <w:szCs w:val="22"/>
                <w:u w:val="none"/>
                <w:lang w:val="en-US" w:bidi="ar-SA"/>
              </w:rPr>
            </w:pP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val="0"/>
              <w:kinsoku/>
              <w:overflowPunct/>
              <w:topLinePunct w:val="0"/>
              <w:bidi w:val="0"/>
              <w:spacing w:line="600" w:lineRule="exact"/>
              <w:jc w:val="center"/>
              <w:textAlignment w:val="auto"/>
              <w:rPr>
                <w:rFonts w:hint="eastAsia" w:ascii="仿宋_GB2312" w:hAnsi="仿宋_GB2312" w:eastAsia="仿宋_GB2312" w:cs="仿宋_GB2312"/>
                <w:b/>
                <w:bCs/>
                <w:i w:val="0"/>
                <w:iCs w:val="0"/>
                <w:color w:val="000000"/>
                <w:kern w:val="2"/>
                <w:sz w:val="22"/>
                <w:szCs w:val="22"/>
                <w:u w:val="none"/>
                <w:lang w:val="en-US" w:bidi="ar-SA"/>
              </w:rPr>
            </w:pP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val="0"/>
              <w:kinsoku/>
              <w:overflowPunct/>
              <w:topLinePunct w:val="0"/>
              <w:bidi w:val="0"/>
              <w:spacing w:line="600" w:lineRule="exact"/>
              <w:jc w:val="left"/>
              <w:textAlignment w:val="auto"/>
              <w:rPr>
                <w:rFonts w:hint="eastAsia" w:ascii="仿宋_GB2312" w:hAnsi="仿宋_GB2312" w:eastAsia="仿宋_GB2312" w:cs="仿宋_GB2312"/>
                <w:b/>
                <w:bCs/>
                <w:i w:val="0"/>
                <w:iCs w:val="0"/>
                <w:color w:val="000000"/>
                <w:kern w:val="2"/>
                <w:sz w:val="22"/>
                <w:szCs w:val="22"/>
                <w:u w:val="none"/>
                <w:lang w:val="en-US" w:bidi="ar-SA"/>
              </w:rPr>
            </w:pPr>
          </w:p>
        </w:tc>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val="0"/>
              <w:kinsoku/>
              <w:overflowPunct/>
              <w:topLinePunct w:val="0"/>
              <w:bidi w:val="0"/>
              <w:spacing w:line="600" w:lineRule="exact"/>
              <w:jc w:val="center"/>
              <w:textAlignment w:val="auto"/>
              <w:rPr>
                <w:rFonts w:hint="eastAsia" w:ascii="仿宋_GB2312" w:hAnsi="仿宋_GB2312" w:eastAsia="仿宋_GB2312" w:cs="仿宋_GB2312"/>
                <w:b/>
                <w:bCs/>
                <w:i w:val="0"/>
                <w:iCs w:val="0"/>
                <w:color w:val="000000"/>
                <w:kern w:val="2"/>
                <w:sz w:val="22"/>
                <w:szCs w:val="22"/>
                <w:u w:val="none"/>
                <w:lang w:val="en-US" w:bidi="ar-SA"/>
              </w:rPr>
            </w:pP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val="0"/>
              <w:kinsoku/>
              <w:overflowPunct/>
              <w:topLinePunct w:val="0"/>
              <w:bidi w:val="0"/>
              <w:spacing w:line="600" w:lineRule="exact"/>
              <w:jc w:val="left"/>
              <w:textAlignment w:val="auto"/>
              <w:rPr>
                <w:rFonts w:hint="eastAsia" w:ascii="仿宋_GB2312" w:hAnsi="仿宋_GB2312" w:eastAsia="仿宋_GB2312" w:cs="仿宋_GB2312"/>
                <w:b/>
                <w:bCs/>
                <w:i w:val="0"/>
                <w:iCs w:val="0"/>
                <w:color w:val="000000"/>
                <w:kern w:val="2"/>
                <w:sz w:val="22"/>
                <w:szCs w:val="22"/>
                <w:u w:val="none"/>
                <w:lang w:val="en-US" w:bidi="ar-SA"/>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val="0"/>
              <w:kinsoku/>
              <w:overflowPunct/>
              <w:topLinePunct w:val="0"/>
              <w:bidi w:val="0"/>
              <w:spacing w:line="600" w:lineRule="exact"/>
              <w:jc w:val="center"/>
              <w:textAlignment w:val="auto"/>
              <w:rPr>
                <w:rFonts w:hint="eastAsia" w:ascii="仿宋_GB2312" w:hAnsi="仿宋_GB2312" w:eastAsia="仿宋_GB2312" w:cs="仿宋_GB2312"/>
                <w:b/>
                <w:bCs/>
                <w:i w:val="0"/>
                <w:iCs w:val="0"/>
                <w:color w:val="000000"/>
                <w:kern w:val="2"/>
                <w:sz w:val="22"/>
                <w:szCs w:val="22"/>
                <w:u w:val="none"/>
                <w:lang w:val="en-US" w:bidi="ar-SA"/>
              </w:rPr>
            </w:pP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val="0"/>
              <w:kinsoku/>
              <w:overflowPunct/>
              <w:topLinePunct w:val="0"/>
              <w:bidi w:val="0"/>
              <w:spacing w:line="600" w:lineRule="exact"/>
              <w:jc w:val="center"/>
              <w:textAlignment w:val="auto"/>
              <w:rPr>
                <w:rFonts w:hint="eastAsia" w:ascii="仿宋_GB2312" w:hAnsi="仿宋_GB2312" w:eastAsia="仿宋_GB2312" w:cs="仿宋_GB2312"/>
                <w:b/>
                <w:bCs/>
                <w:i w:val="0"/>
                <w:iCs w:val="0"/>
                <w:color w:val="000000"/>
                <w:kern w:val="2"/>
                <w:sz w:val="22"/>
                <w:szCs w:val="22"/>
                <w:u w:val="none"/>
                <w:lang w:val="en-US" w:bidi="ar-SA"/>
              </w:rPr>
            </w:pPr>
          </w:p>
        </w:tc>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val="0"/>
              <w:kinsoku/>
              <w:overflowPunct/>
              <w:topLinePunct w:val="0"/>
              <w:bidi w:val="0"/>
              <w:spacing w:line="600" w:lineRule="exact"/>
              <w:jc w:val="center"/>
              <w:textAlignment w:val="auto"/>
              <w:rPr>
                <w:rFonts w:hint="eastAsia" w:ascii="仿宋_GB2312" w:hAnsi="仿宋_GB2312" w:eastAsia="仿宋_GB2312" w:cs="仿宋_GB2312"/>
                <w:b/>
                <w:bCs/>
                <w:i w:val="0"/>
                <w:iCs w:val="0"/>
                <w:color w:val="000000"/>
                <w:kern w:val="2"/>
                <w:sz w:val="22"/>
                <w:szCs w:val="22"/>
                <w:u w:val="none"/>
                <w:lang w:val="en-US" w:bidi="ar-SA"/>
              </w:rPr>
            </w:pPr>
          </w:p>
        </w:tc>
      </w:tr>
    </w:tbl>
    <w:p>
      <w:pPr>
        <w:pageBreakBefore w:val="0"/>
        <w:kinsoku/>
        <w:overflowPunct/>
        <w:topLinePunct w:val="0"/>
        <w:bidi w:val="0"/>
        <w:spacing w:line="600" w:lineRule="exact"/>
        <w:rPr>
          <w:rFonts w:hint="eastAsia" w:ascii="仿宋_GB2312" w:hAnsi="仿宋_GB2312" w:eastAsia="仿宋_GB2312" w:cs="仿宋_GB2312"/>
          <w:lang w:val="en-US" w:eastAsia="zh-CN"/>
        </w:rPr>
        <w:sectPr>
          <w:pgSz w:w="16838" w:h="11906" w:orient="landscape"/>
          <w:pgMar w:top="1587" w:right="2098" w:bottom="1474" w:left="1984" w:header="851" w:footer="992" w:gutter="0"/>
          <w:cols w:space="425" w:num="1"/>
          <w:docGrid w:type="lines" w:linePitch="312" w:charSpace="0"/>
        </w:sectPr>
      </w:pPr>
    </w:p>
    <w:p>
      <w:pPr>
        <w:keepNext w:val="0"/>
        <w:keepLines w:val="0"/>
        <w:pageBreakBefore w:val="0"/>
        <w:widowControl/>
        <w:kinsoku/>
        <w:wordWrap/>
        <w:overflowPunct/>
        <w:topLinePunct w:val="0"/>
        <w:autoSpaceDE/>
        <w:autoSpaceDN/>
        <w:bidi w:val="0"/>
        <w:adjustRightInd/>
        <w:snapToGrid w:val="0"/>
        <w:spacing w:beforeAutospacing="0" w:afterAutospacing="0" w:line="600" w:lineRule="exact"/>
        <w:ind w:left="0" w:leftChars="0"/>
        <w:jc w:val="both"/>
        <w:textAlignment w:val="baseline"/>
        <w:rPr>
          <w:rFonts w:hint="eastAsia" w:ascii="仿宋_GB2312" w:hAnsi="仿宋_GB2312" w:eastAsia="仿宋_GB2312" w:cs="仿宋_GB2312"/>
          <w:b w:val="0"/>
          <w:i w:val="0"/>
          <w:caps w:val="0"/>
          <w:color w:val="000000"/>
          <w:spacing w:val="7"/>
          <w:w w:val="95"/>
          <w:kern w:val="2"/>
          <w:sz w:val="32"/>
          <w:szCs w:val="32"/>
          <w:lang w:val="en-US" w:eastAsia="zh-CN" w:bidi="zh-CN"/>
        </w:rPr>
      </w:pPr>
      <w:r>
        <w:rPr>
          <w:rFonts w:hint="eastAsia" w:ascii="仿宋_GB2312" w:hAnsi="仿宋_GB2312" w:eastAsia="仿宋_GB2312" w:cs="仿宋_GB2312"/>
          <w:b w:val="0"/>
          <w:i w:val="0"/>
          <w:caps w:val="0"/>
          <w:color w:val="000000"/>
          <w:spacing w:val="7"/>
          <w:w w:val="95"/>
          <w:kern w:val="2"/>
          <w:sz w:val="32"/>
          <w:szCs w:val="32"/>
          <w:lang w:val="en-US" w:eastAsia="zh-CN" w:bidi="zh-CN"/>
        </w:rPr>
        <w:t>附件5</w:t>
      </w:r>
    </w:p>
    <w:tbl>
      <w:tblPr>
        <w:tblStyle w:val="13"/>
        <w:tblpPr w:leftFromText="180" w:rightFromText="180" w:vertAnchor="text" w:horzAnchor="page" w:tblpX="2062" w:tblpY="768"/>
        <w:tblOverlap w:val="never"/>
        <w:tblW w:w="1278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70"/>
        <w:gridCol w:w="782"/>
        <w:gridCol w:w="886"/>
        <w:gridCol w:w="887"/>
        <w:gridCol w:w="887"/>
        <w:gridCol w:w="887"/>
        <w:gridCol w:w="887"/>
        <w:gridCol w:w="887"/>
        <w:gridCol w:w="887"/>
        <w:gridCol w:w="887"/>
        <w:gridCol w:w="887"/>
        <w:gridCol w:w="887"/>
        <w:gridCol w:w="887"/>
        <w:gridCol w:w="887"/>
        <w:gridCol w:w="8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3" w:hRule="atLeast"/>
        </w:trPr>
        <w:tc>
          <w:tcPr>
            <w:tcW w:w="850" w:type="dxa"/>
            <w:gridSpan w:val="15"/>
            <w:tcBorders>
              <w:top w:val="nil"/>
              <w:left w:val="nil"/>
              <w:bottom w:val="nil"/>
              <w:right w:val="nil"/>
            </w:tcBorders>
            <w:shd w:val="clear" w:color="auto" w:fill="auto"/>
            <w:noWrap/>
            <w:vAlign w:val="center"/>
          </w:tcPr>
          <w:p>
            <w:pPr>
              <w:keepNext w:val="0"/>
              <w:keepLines w:val="0"/>
              <w:pageBreakBefore w:val="0"/>
              <w:widowControl/>
              <w:suppressLineNumbers w:val="0"/>
              <w:kinsoku/>
              <w:overflowPunct/>
              <w:topLinePunct w:val="0"/>
              <w:bidi w:val="0"/>
              <w:spacing w:line="600" w:lineRule="exact"/>
              <w:jc w:val="center"/>
              <w:textAlignment w:val="center"/>
              <w:rPr>
                <w:rFonts w:hint="eastAsia" w:ascii="仿宋_GB2312" w:hAnsi="仿宋_GB2312" w:eastAsia="仿宋_GB2312" w:cs="仿宋_GB2312"/>
                <w:i w:val="0"/>
                <w:iCs w:val="0"/>
                <w:color w:val="000000"/>
                <w:kern w:val="2"/>
                <w:sz w:val="44"/>
                <w:szCs w:val="44"/>
                <w:u w:val="none"/>
                <w:lang w:val="en-US" w:bidi="ar-SA"/>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企业申报产品摸底调查表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1" w:hRule="atLeast"/>
        </w:trPr>
        <w:tc>
          <w:tcPr>
            <w:tcW w:w="850" w:type="dxa"/>
            <w:gridSpan w:val="4"/>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2"/>
                <w:sz w:val="24"/>
                <w:szCs w:val="24"/>
                <w:u w:val="none"/>
                <w:lang w:val="en-US" w:bidi="ar-SA"/>
              </w:rPr>
            </w:pPr>
            <w:r>
              <w:rPr>
                <w:rFonts w:hint="eastAsia" w:ascii="仿宋_GB2312" w:hAnsi="仿宋_GB2312" w:eastAsia="仿宋_GB2312" w:cs="仿宋_GB2312"/>
                <w:i w:val="0"/>
                <w:iCs w:val="0"/>
                <w:color w:val="000000"/>
                <w:kern w:val="0"/>
                <w:sz w:val="24"/>
                <w:szCs w:val="24"/>
                <w:u w:val="none"/>
                <w:lang w:val="en-US" w:eastAsia="zh-CN" w:bidi="ar"/>
              </w:rPr>
              <w:t>企业名称:（盖章）</w:t>
            </w:r>
          </w:p>
        </w:tc>
        <w:tc>
          <w:tcPr>
            <w:tcW w:w="850" w:type="dxa"/>
            <w:tcBorders>
              <w:top w:val="nil"/>
              <w:left w:val="nil"/>
              <w:bottom w:val="nil"/>
              <w:right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i w:val="0"/>
                <w:iCs w:val="0"/>
                <w:color w:val="000000"/>
                <w:kern w:val="2"/>
                <w:sz w:val="24"/>
                <w:szCs w:val="24"/>
                <w:u w:val="none"/>
                <w:lang w:val="en-US" w:bidi="ar-SA"/>
              </w:rPr>
            </w:pPr>
          </w:p>
        </w:tc>
        <w:tc>
          <w:tcPr>
            <w:tcW w:w="850" w:type="dxa"/>
            <w:tcBorders>
              <w:top w:val="nil"/>
              <w:left w:val="nil"/>
              <w:bottom w:val="nil"/>
              <w:right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i w:val="0"/>
                <w:iCs w:val="0"/>
                <w:color w:val="000000"/>
                <w:kern w:val="2"/>
                <w:sz w:val="24"/>
                <w:szCs w:val="24"/>
                <w:u w:val="none"/>
                <w:lang w:val="en-US" w:bidi="ar-SA"/>
              </w:rPr>
            </w:pPr>
          </w:p>
        </w:tc>
        <w:tc>
          <w:tcPr>
            <w:tcW w:w="850" w:type="dxa"/>
            <w:tcBorders>
              <w:top w:val="nil"/>
              <w:left w:val="nil"/>
              <w:bottom w:val="nil"/>
              <w:right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i w:val="0"/>
                <w:iCs w:val="0"/>
                <w:color w:val="000000"/>
                <w:kern w:val="2"/>
                <w:sz w:val="24"/>
                <w:szCs w:val="24"/>
                <w:u w:val="none"/>
                <w:lang w:val="en-US" w:bidi="ar-SA"/>
              </w:rPr>
            </w:pPr>
          </w:p>
        </w:tc>
        <w:tc>
          <w:tcPr>
            <w:tcW w:w="850" w:type="dxa"/>
            <w:gridSpan w:val="3"/>
            <w:tcBorders>
              <w:top w:val="nil"/>
              <w:left w:val="nil"/>
              <w:bottom w:val="nil"/>
              <w:right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i w:val="0"/>
                <w:iCs w:val="0"/>
                <w:color w:val="000000"/>
                <w:kern w:val="2"/>
                <w:sz w:val="24"/>
                <w:szCs w:val="24"/>
                <w:u w:val="none"/>
                <w:lang w:val="en-US" w:bidi="ar-SA"/>
              </w:rPr>
            </w:pPr>
          </w:p>
        </w:tc>
        <w:tc>
          <w:tcPr>
            <w:tcW w:w="850" w:type="dxa"/>
            <w:tcBorders>
              <w:top w:val="nil"/>
              <w:left w:val="nil"/>
              <w:bottom w:val="nil"/>
              <w:right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i w:val="0"/>
                <w:iCs w:val="0"/>
                <w:color w:val="000000"/>
                <w:kern w:val="2"/>
                <w:sz w:val="22"/>
                <w:szCs w:val="22"/>
                <w:u w:val="none"/>
                <w:lang w:val="en-US" w:bidi="ar-SA"/>
              </w:rPr>
            </w:pPr>
          </w:p>
        </w:tc>
        <w:tc>
          <w:tcPr>
            <w:tcW w:w="850" w:type="dxa"/>
            <w:tcBorders>
              <w:top w:val="nil"/>
              <w:left w:val="nil"/>
              <w:bottom w:val="nil"/>
              <w:right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i w:val="0"/>
                <w:iCs w:val="0"/>
                <w:color w:val="000000"/>
                <w:kern w:val="2"/>
                <w:sz w:val="22"/>
                <w:szCs w:val="22"/>
                <w:u w:val="none"/>
                <w:lang w:val="en-US" w:bidi="ar-SA"/>
              </w:rPr>
            </w:pPr>
          </w:p>
        </w:tc>
        <w:tc>
          <w:tcPr>
            <w:tcW w:w="850" w:type="dxa"/>
            <w:gridSpan w:val="2"/>
            <w:tcBorders>
              <w:top w:val="nil"/>
              <w:left w:val="nil"/>
              <w:bottom w:val="nil"/>
              <w:right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i w:val="0"/>
                <w:iCs w:val="0"/>
                <w:color w:val="000000"/>
                <w:kern w:val="2"/>
                <w:sz w:val="22"/>
                <w:szCs w:val="22"/>
                <w:u w:val="none"/>
                <w:lang w:val="en-US" w:bidi="ar-SA"/>
              </w:rPr>
            </w:pPr>
            <w:r>
              <w:rPr>
                <w:rFonts w:hint="eastAsia" w:ascii="仿宋_GB2312" w:hAnsi="仿宋_GB2312" w:eastAsia="仿宋_GB2312" w:cs="仿宋_GB2312"/>
                <w:i w:val="0"/>
                <w:iCs w:val="0"/>
                <w:color w:val="000000"/>
                <w:kern w:val="0"/>
                <w:sz w:val="22"/>
                <w:szCs w:val="22"/>
                <w:u w:val="none"/>
                <w:lang w:val="en-US" w:eastAsia="zh-CN" w:bidi="ar"/>
              </w:rPr>
              <w:t>日期：</w:t>
            </w:r>
          </w:p>
        </w:tc>
        <w:tc>
          <w:tcPr>
            <w:tcW w:w="850" w:type="dxa"/>
            <w:tcBorders>
              <w:top w:val="nil"/>
              <w:left w:val="nil"/>
              <w:bottom w:val="nil"/>
              <w:right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i w:val="0"/>
                <w:iCs w:val="0"/>
                <w:color w:val="000000"/>
                <w:kern w:val="2"/>
                <w:sz w:val="22"/>
                <w:szCs w:val="22"/>
                <w:u w:val="none"/>
                <w:lang w:val="en-US"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trPr>
        <w:tc>
          <w:tcPr>
            <w:tcW w:w="12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iCs w:val="0"/>
                <w:color w:val="000000"/>
                <w:kern w:val="2"/>
                <w:sz w:val="22"/>
                <w:szCs w:val="22"/>
                <w:u w:val="none"/>
                <w:lang w:val="en-US" w:bidi="ar-SA"/>
              </w:rPr>
            </w:pPr>
            <w:r>
              <w:rPr>
                <w:rFonts w:hint="eastAsia" w:ascii="仿宋_GB2312" w:hAnsi="仿宋_GB2312" w:eastAsia="仿宋_GB2312" w:cs="仿宋_GB2312"/>
                <w:i w:val="0"/>
                <w:iCs w:val="0"/>
                <w:color w:val="000000"/>
                <w:kern w:val="0"/>
                <w:sz w:val="22"/>
                <w:szCs w:val="22"/>
                <w:u w:val="none"/>
                <w:lang w:val="en-US" w:eastAsia="zh-CN" w:bidi="ar"/>
              </w:rPr>
              <w:t>投标药品通用名</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i w:val="0"/>
                <w:iCs w:val="0"/>
                <w:color w:val="000000"/>
                <w:kern w:val="2"/>
                <w:sz w:val="24"/>
                <w:szCs w:val="24"/>
                <w:u w:val="none"/>
                <w:lang w:val="en-US" w:bidi="ar-SA"/>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iCs w:val="0"/>
                <w:color w:val="000000"/>
                <w:kern w:val="2"/>
                <w:sz w:val="24"/>
                <w:szCs w:val="24"/>
                <w:u w:val="none"/>
                <w:lang w:val="en-US" w:bidi="ar-SA"/>
              </w:rPr>
            </w:pPr>
            <w:r>
              <w:rPr>
                <w:rFonts w:hint="eastAsia" w:ascii="仿宋_GB2312" w:hAnsi="仿宋_GB2312" w:eastAsia="仿宋_GB2312" w:cs="仿宋_GB2312"/>
                <w:i w:val="0"/>
                <w:iCs w:val="0"/>
                <w:color w:val="000000"/>
                <w:kern w:val="0"/>
                <w:sz w:val="24"/>
                <w:szCs w:val="24"/>
                <w:u w:val="none"/>
                <w:lang w:val="en-US" w:eastAsia="zh-CN" w:bidi="ar"/>
              </w:rPr>
              <w:t>剂型</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i w:val="0"/>
                <w:iCs w:val="0"/>
                <w:color w:val="000000"/>
                <w:kern w:val="2"/>
                <w:sz w:val="22"/>
                <w:szCs w:val="22"/>
                <w:u w:val="none"/>
                <w:lang w:val="en-US" w:bidi="ar-SA"/>
              </w:rPr>
            </w:pP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iCs w:val="0"/>
                <w:color w:val="000000"/>
                <w:kern w:val="2"/>
                <w:sz w:val="24"/>
                <w:szCs w:val="24"/>
                <w:u w:val="none"/>
                <w:lang w:val="en-US" w:bidi="ar-SA"/>
              </w:rPr>
            </w:pPr>
            <w:r>
              <w:rPr>
                <w:rFonts w:hint="eastAsia" w:ascii="仿宋_GB2312" w:hAnsi="仿宋_GB2312" w:eastAsia="仿宋_GB2312" w:cs="仿宋_GB2312"/>
                <w:i w:val="0"/>
                <w:iCs w:val="0"/>
                <w:color w:val="000000"/>
                <w:kern w:val="0"/>
                <w:sz w:val="24"/>
                <w:szCs w:val="24"/>
                <w:u w:val="none"/>
                <w:lang w:val="en-US" w:eastAsia="zh-CN" w:bidi="ar"/>
              </w:rPr>
              <w:t>生产供应是否正常</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i w:val="0"/>
                <w:iCs w:val="0"/>
                <w:color w:val="000000"/>
                <w:kern w:val="2"/>
                <w:sz w:val="22"/>
                <w:szCs w:val="22"/>
                <w:u w:val="none"/>
                <w:lang w:val="en-US" w:bidi="ar-SA"/>
              </w:rPr>
            </w:pP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iCs w:val="0"/>
                <w:color w:val="000000"/>
                <w:kern w:val="2"/>
                <w:sz w:val="24"/>
                <w:szCs w:val="24"/>
                <w:u w:val="none"/>
                <w:lang w:val="en-US" w:bidi="ar-SA"/>
              </w:rPr>
            </w:pPr>
            <w:r>
              <w:rPr>
                <w:rFonts w:hint="eastAsia" w:ascii="仿宋_GB2312" w:hAnsi="仿宋_GB2312" w:eastAsia="仿宋_GB2312" w:cs="仿宋_GB2312"/>
                <w:i w:val="0"/>
                <w:iCs w:val="0"/>
                <w:color w:val="000000"/>
                <w:kern w:val="0"/>
                <w:sz w:val="24"/>
                <w:szCs w:val="24"/>
                <w:u w:val="none"/>
                <w:lang w:val="en-US" w:eastAsia="zh-CN" w:bidi="ar"/>
              </w:rPr>
              <w:t>投标产品原料供应商</w:t>
            </w:r>
          </w:p>
        </w:tc>
        <w:tc>
          <w:tcPr>
            <w:tcW w:w="850" w:type="dxa"/>
            <w:tcBorders>
              <w:top w:val="single" w:color="000000" w:sz="4" w:space="0"/>
              <w:left w:val="nil"/>
              <w:bottom w:val="single" w:color="000000" w:sz="4" w:space="0"/>
              <w:right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i w:val="0"/>
                <w:iCs w:val="0"/>
                <w:color w:val="000000"/>
                <w:kern w:val="2"/>
                <w:sz w:val="24"/>
                <w:szCs w:val="24"/>
                <w:u w:val="none"/>
                <w:lang w:val="en-US" w:bidi="ar-SA"/>
              </w:rPr>
            </w:pPr>
          </w:p>
        </w:tc>
        <w:tc>
          <w:tcPr>
            <w:tcW w:w="850" w:type="dxa"/>
            <w:tcBorders>
              <w:top w:val="single" w:color="000000" w:sz="4" w:space="0"/>
              <w:left w:val="nil"/>
              <w:bottom w:val="single" w:color="000000" w:sz="4" w:space="0"/>
              <w:right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i w:val="0"/>
                <w:iCs w:val="0"/>
                <w:color w:val="000000"/>
                <w:kern w:val="2"/>
                <w:sz w:val="24"/>
                <w:szCs w:val="24"/>
                <w:u w:val="none"/>
                <w:lang w:val="en-US" w:bidi="ar-SA"/>
              </w:rPr>
            </w:pPr>
          </w:p>
        </w:tc>
        <w:tc>
          <w:tcPr>
            <w:tcW w:w="8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i w:val="0"/>
                <w:iCs w:val="0"/>
                <w:color w:val="000000"/>
                <w:kern w:val="2"/>
                <w:sz w:val="24"/>
                <w:szCs w:val="24"/>
                <w:u w:val="none"/>
                <w:lang w:val="en-US"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trPr>
        <w:tc>
          <w:tcPr>
            <w:tcW w:w="850"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iCs w:val="0"/>
                <w:color w:val="000000"/>
                <w:kern w:val="2"/>
                <w:sz w:val="24"/>
                <w:szCs w:val="24"/>
                <w:u w:val="none"/>
                <w:lang w:val="en-US" w:bidi="ar-SA"/>
              </w:rPr>
            </w:pPr>
            <w:r>
              <w:rPr>
                <w:rFonts w:hint="eastAsia" w:ascii="仿宋_GB2312" w:hAnsi="仿宋_GB2312" w:eastAsia="仿宋_GB2312" w:cs="仿宋_GB2312"/>
                <w:i w:val="0"/>
                <w:iCs w:val="0"/>
                <w:color w:val="000000"/>
                <w:kern w:val="0"/>
                <w:sz w:val="24"/>
                <w:szCs w:val="24"/>
                <w:u w:val="none"/>
                <w:lang w:val="en-US" w:eastAsia="zh-CN" w:bidi="ar"/>
              </w:rPr>
              <w:t>投标产品各联盟省份目前销售价格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iCs w:val="0"/>
                <w:color w:val="000000"/>
                <w:kern w:val="2"/>
                <w:sz w:val="22"/>
                <w:szCs w:val="22"/>
                <w:u w:val="none"/>
                <w:lang w:val="en-US" w:bidi="ar-SA"/>
              </w:rPr>
            </w:pPr>
            <w:r>
              <w:rPr>
                <w:rFonts w:hint="eastAsia" w:ascii="仿宋_GB2312" w:hAnsi="仿宋_GB2312" w:eastAsia="仿宋_GB2312" w:cs="仿宋_GB2312"/>
                <w:i w:val="0"/>
                <w:iCs w:val="0"/>
                <w:color w:val="000000"/>
                <w:kern w:val="0"/>
                <w:sz w:val="22"/>
                <w:szCs w:val="22"/>
                <w:u w:val="none"/>
                <w:lang w:val="en-US" w:eastAsia="zh-CN" w:bidi="ar"/>
              </w:rPr>
              <w:t>序号</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2"/>
                <w:sz w:val="22"/>
                <w:szCs w:val="22"/>
                <w:u w:val="none"/>
                <w:lang w:val="en-US" w:bidi="ar-SA"/>
              </w:rPr>
            </w:pPr>
            <w:r>
              <w:rPr>
                <w:rFonts w:hint="eastAsia" w:ascii="仿宋_GB2312" w:hAnsi="仿宋_GB2312" w:eastAsia="仿宋_GB2312" w:cs="仿宋_GB2312"/>
                <w:i w:val="0"/>
                <w:iCs w:val="0"/>
                <w:color w:val="000000"/>
                <w:kern w:val="0"/>
                <w:sz w:val="22"/>
                <w:szCs w:val="22"/>
                <w:u w:val="none"/>
                <w:lang w:val="en-US" w:eastAsia="zh-CN" w:bidi="ar"/>
              </w:rPr>
              <w:t>产品规格</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iCs w:val="0"/>
                <w:color w:val="000000"/>
                <w:kern w:val="2"/>
                <w:sz w:val="24"/>
                <w:szCs w:val="24"/>
                <w:u w:val="none"/>
                <w:lang w:val="en-US" w:bidi="ar-SA"/>
              </w:rPr>
            </w:pPr>
            <w:r>
              <w:rPr>
                <w:rFonts w:hint="eastAsia" w:ascii="仿宋_GB2312" w:hAnsi="仿宋_GB2312" w:eastAsia="仿宋_GB2312" w:cs="仿宋_GB2312"/>
                <w:i w:val="0"/>
                <w:iCs w:val="0"/>
                <w:color w:val="000000"/>
                <w:kern w:val="0"/>
                <w:sz w:val="24"/>
                <w:szCs w:val="24"/>
                <w:u w:val="none"/>
                <w:lang w:val="en-US" w:eastAsia="zh-CN" w:bidi="ar"/>
              </w:rPr>
              <w:t>河南</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iCs w:val="0"/>
                <w:color w:val="000000"/>
                <w:kern w:val="2"/>
                <w:sz w:val="24"/>
                <w:szCs w:val="24"/>
                <w:u w:val="none"/>
                <w:lang w:val="en-US" w:bidi="ar-SA"/>
              </w:rPr>
            </w:pPr>
            <w:r>
              <w:rPr>
                <w:rFonts w:hint="eastAsia" w:ascii="仿宋_GB2312" w:hAnsi="仿宋_GB2312" w:eastAsia="仿宋_GB2312" w:cs="仿宋_GB2312"/>
                <w:i w:val="0"/>
                <w:iCs w:val="0"/>
                <w:color w:val="000000"/>
                <w:kern w:val="0"/>
                <w:sz w:val="24"/>
                <w:szCs w:val="24"/>
                <w:u w:val="none"/>
                <w:lang w:val="en-US" w:eastAsia="zh-CN" w:bidi="ar"/>
              </w:rPr>
              <w:t>山西</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iCs w:val="0"/>
                <w:color w:val="000000"/>
                <w:kern w:val="2"/>
                <w:sz w:val="24"/>
                <w:szCs w:val="24"/>
                <w:u w:val="none"/>
                <w:lang w:val="en-US" w:bidi="ar-SA"/>
              </w:rPr>
            </w:pPr>
            <w:r>
              <w:rPr>
                <w:rFonts w:hint="eastAsia" w:ascii="仿宋_GB2312" w:hAnsi="仿宋_GB2312" w:eastAsia="仿宋_GB2312" w:cs="仿宋_GB2312"/>
                <w:i w:val="0"/>
                <w:iCs w:val="0"/>
                <w:color w:val="000000"/>
                <w:kern w:val="0"/>
                <w:sz w:val="24"/>
                <w:szCs w:val="24"/>
                <w:u w:val="none"/>
                <w:lang w:val="en-US" w:eastAsia="zh-CN" w:bidi="ar"/>
              </w:rPr>
              <w:t>内蒙古</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iCs w:val="0"/>
                <w:color w:val="000000"/>
                <w:kern w:val="2"/>
                <w:sz w:val="24"/>
                <w:szCs w:val="24"/>
                <w:u w:val="none"/>
                <w:lang w:val="en-US" w:bidi="ar-SA"/>
              </w:rPr>
            </w:pPr>
            <w:r>
              <w:rPr>
                <w:rFonts w:hint="eastAsia" w:ascii="仿宋_GB2312" w:hAnsi="仿宋_GB2312" w:eastAsia="仿宋_GB2312" w:cs="仿宋_GB2312"/>
                <w:i w:val="0"/>
                <w:iCs w:val="0"/>
                <w:color w:val="000000"/>
                <w:kern w:val="0"/>
                <w:sz w:val="24"/>
                <w:szCs w:val="24"/>
                <w:u w:val="none"/>
                <w:lang w:val="en-US" w:eastAsia="zh-CN" w:bidi="ar"/>
              </w:rPr>
              <w:t>湖北</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iCs w:val="0"/>
                <w:color w:val="000000"/>
                <w:kern w:val="2"/>
                <w:sz w:val="24"/>
                <w:szCs w:val="24"/>
                <w:u w:val="none"/>
                <w:lang w:val="en-US" w:bidi="ar-SA"/>
              </w:rPr>
            </w:pPr>
            <w:r>
              <w:rPr>
                <w:rFonts w:hint="eastAsia" w:ascii="仿宋_GB2312" w:hAnsi="仿宋_GB2312" w:eastAsia="仿宋_GB2312" w:cs="仿宋_GB2312"/>
                <w:i w:val="0"/>
                <w:iCs w:val="0"/>
                <w:color w:val="000000"/>
                <w:kern w:val="0"/>
                <w:sz w:val="24"/>
                <w:szCs w:val="24"/>
                <w:u w:val="none"/>
                <w:lang w:val="en-US" w:eastAsia="zh-CN" w:bidi="ar"/>
              </w:rPr>
              <w:t>湖南</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iCs w:val="0"/>
                <w:color w:val="000000"/>
                <w:kern w:val="2"/>
                <w:sz w:val="24"/>
                <w:szCs w:val="24"/>
                <w:u w:val="none"/>
                <w:lang w:val="en-US" w:bidi="ar-SA"/>
              </w:rPr>
            </w:pPr>
            <w:r>
              <w:rPr>
                <w:rFonts w:hint="eastAsia" w:ascii="仿宋_GB2312" w:hAnsi="仿宋_GB2312" w:eastAsia="仿宋_GB2312" w:cs="仿宋_GB2312"/>
                <w:i w:val="0"/>
                <w:iCs w:val="0"/>
                <w:color w:val="000000"/>
                <w:kern w:val="0"/>
                <w:sz w:val="24"/>
                <w:szCs w:val="24"/>
                <w:u w:val="none"/>
                <w:lang w:val="en-US" w:eastAsia="zh-CN" w:bidi="ar"/>
              </w:rPr>
              <w:t>广西</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iCs w:val="0"/>
                <w:color w:val="000000"/>
                <w:kern w:val="2"/>
                <w:sz w:val="24"/>
                <w:szCs w:val="24"/>
                <w:u w:val="none"/>
                <w:lang w:val="en-US" w:bidi="ar-SA"/>
              </w:rPr>
            </w:pPr>
            <w:r>
              <w:rPr>
                <w:rFonts w:hint="eastAsia" w:ascii="仿宋_GB2312" w:hAnsi="仿宋_GB2312" w:eastAsia="仿宋_GB2312" w:cs="仿宋_GB2312"/>
                <w:i w:val="0"/>
                <w:iCs w:val="0"/>
                <w:color w:val="000000"/>
                <w:kern w:val="0"/>
                <w:sz w:val="24"/>
                <w:szCs w:val="24"/>
                <w:u w:val="none"/>
                <w:lang w:val="en-US" w:eastAsia="zh-CN" w:bidi="ar"/>
              </w:rPr>
              <w:t>海南</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iCs w:val="0"/>
                <w:color w:val="000000"/>
                <w:kern w:val="2"/>
                <w:sz w:val="24"/>
                <w:szCs w:val="24"/>
                <w:u w:val="none"/>
                <w:lang w:val="en-US" w:bidi="ar-SA"/>
              </w:rPr>
            </w:pPr>
            <w:r>
              <w:rPr>
                <w:rFonts w:hint="eastAsia" w:ascii="仿宋_GB2312" w:hAnsi="仿宋_GB2312" w:eastAsia="仿宋_GB2312" w:cs="仿宋_GB2312"/>
                <w:i w:val="0"/>
                <w:iCs w:val="0"/>
                <w:color w:val="000000"/>
                <w:kern w:val="0"/>
                <w:sz w:val="24"/>
                <w:szCs w:val="24"/>
                <w:u w:val="none"/>
                <w:lang w:val="en-US" w:eastAsia="zh-CN" w:bidi="ar"/>
              </w:rPr>
              <w:t>重庆</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iCs w:val="0"/>
                <w:color w:val="000000"/>
                <w:kern w:val="2"/>
                <w:sz w:val="24"/>
                <w:szCs w:val="24"/>
                <w:u w:val="none"/>
                <w:lang w:val="en-US" w:bidi="ar-SA"/>
              </w:rPr>
            </w:pPr>
            <w:r>
              <w:rPr>
                <w:rFonts w:hint="eastAsia" w:ascii="仿宋_GB2312" w:hAnsi="仿宋_GB2312" w:eastAsia="仿宋_GB2312" w:cs="仿宋_GB2312"/>
                <w:i w:val="0"/>
                <w:iCs w:val="0"/>
                <w:color w:val="000000"/>
                <w:kern w:val="0"/>
                <w:sz w:val="24"/>
                <w:szCs w:val="24"/>
                <w:u w:val="none"/>
                <w:lang w:val="en-US" w:eastAsia="zh-CN" w:bidi="ar"/>
              </w:rPr>
              <w:t>贵州</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iCs w:val="0"/>
                <w:color w:val="000000"/>
                <w:kern w:val="2"/>
                <w:sz w:val="24"/>
                <w:szCs w:val="24"/>
                <w:u w:val="none"/>
                <w:lang w:val="en-US" w:bidi="ar-SA"/>
              </w:rPr>
            </w:pPr>
            <w:r>
              <w:rPr>
                <w:rFonts w:hint="eastAsia" w:ascii="仿宋_GB2312" w:hAnsi="仿宋_GB2312" w:eastAsia="仿宋_GB2312" w:cs="仿宋_GB2312"/>
                <w:i w:val="0"/>
                <w:iCs w:val="0"/>
                <w:color w:val="000000"/>
                <w:kern w:val="0"/>
                <w:sz w:val="24"/>
                <w:szCs w:val="24"/>
                <w:u w:val="none"/>
                <w:lang w:val="en-US" w:eastAsia="zh-CN" w:bidi="ar"/>
              </w:rPr>
              <w:t>青海</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iCs w:val="0"/>
                <w:color w:val="000000"/>
                <w:kern w:val="2"/>
                <w:sz w:val="24"/>
                <w:szCs w:val="24"/>
                <w:u w:val="none"/>
                <w:lang w:val="en-US" w:bidi="ar-SA"/>
              </w:rPr>
            </w:pPr>
            <w:r>
              <w:rPr>
                <w:rFonts w:hint="eastAsia" w:ascii="仿宋_GB2312" w:hAnsi="仿宋_GB2312" w:eastAsia="仿宋_GB2312" w:cs="仿宋_GB2312"/>
                <w:i w:val="0"/>
                <w:iCs w:val="0"/>
                <w:color w:val="000000"/>
                <w:kern w:val="0"/>
                <w:sz w:val="24"/>
                <w:szCs w:val="24"/>
                <w:u w:val="none"/>
                <w:lang w:val="en-US" w:eastAsia="zh-CN" w:bidi="ar"/>
              </w:rPr>
              <w:t>宁夏</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iCs w:val="0"/>
                <w:color w:val="000000"/>
                <w:kern w:val="2"/>
                <w:sz w:val="24"/>
                <w:szCs w:val="24"/>
                <w:u w:val="none"/>
                <w:lang w:val="en-US" w:bidi="ar-SA"/>
              </w:rPr>
            </w:pPr>
            <w:r>
              <w:rPr>
                <w:rFonts w:hint="eastAsia" w:ascii="仿宋_GB2312" w:hAnsi="仿宋_GB2312" w:eastAsia="仿宋_GB2312" w:cs="仿宋_GB2312"/>
                <w:i w:val="0"/>
                <w:iCs w:val="0"/>
                <w:color w:val="000000"/>
                <w:kern w:val="0"/>
                <w:sz w:val="24"/>
                <w:szCs w:val="24"/>
                <w:u w:val="none"/>
                <w:lang w:val="en-US" w:eastAsia="zh-CN" w:bidi="ar"/>
              </w:rPr>
              <w:t>新疆</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iCs w:val="0"/>
                <w:color w:val="000000"/>
                <w:kern w:val="2"/>
                <w:sz w:val="24"/>
                <w:szCs w:val="24"/>
                <w:u w:val="none"/>
                <w:lang w:val="en-US" w:bidi="ar-SA"/>
              </w:rPr>
            </w:pPr>
            <w:r>
              <w:rPr>
                <w:rFonts w:hint="eastAsia" w:ascii="仿宋_GB2312" w:hAnsi="仿宋_GB2312" w:eastAsia="仿宋_GB2312" w:cs="仿宋_GB2312"/>
                <w:i w:val="0"/>
                <w:iCs w:val="0"/>
                <w:color w:val="000000"/>
                <w:kern w:val="0"/>
                <w:sz w:val="24"/>
                <w:szCs w:val="24"/>
                <w:u w:val="none"/>
                <w:lang w:val="en-US" w:eastAsia="zh-CN" w:bidi="ar"/>
              </w:rPr>
              <w:t>兵团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iCs w:val="0"/>
                <w:color w:val="000000"/>
                <w:kern w:val="2"/>
                <w:sz w:val="22"/>
                <w:szCs w:val="22"/>
                <w:u w:val="none"/>
                <w:lang w:val="en-US" w:bidi="ar-SA"/>
              </w:rPr>
            </w:pPr>
            <w:r>
              <w:rPr>
                <w:rFonts w:hint="eastAsia" w:ascii="仿宋_GB2312" w:hAnsi="仿宋_GB2312" w:eastAsia="仿宋_GB2312" w:cs="仿宋_GB2312"/>
                <w:i w:val="0"/>
                <w:iCs w:val="0"/>
                <w:color w:val="000000"/>
                <w:kern w:val="0"/>
                <w:sz w:val="22"/>
                <w:szCs w:val="22"/>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i w:val="0"/>
                <w:iCs w:val="0"/>
                <w:color w:val="000000"/>
                <w:kern w:val="2"/>
                <w:sz w:val="22"/>
                <w:szCs w:val="22"/>
                <w:u w:val="none"/>
                <w:lang w:val="en-US" w:bidi="ar-SA"/>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i w:val="0"/>
                <w:iCs w:val="0"/>
                <w:color w:val="000000"/>
                <w:kern w:val="2"/>
                <w:sz w:val="24"/>
                <w:szCs w:val="24"/>
                <w:u w:val="none"/>
                <w:lang w:val="en-US" w:bidi="ar-SA"/>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i w:val="0"/>
                <w:iCs w:val="0"/>
                <w:color w:val="000000"/>
                <w:kern w:val="2"/>
                <w:sz w:val="24"/>
                <w:szCs w:val="24"/>
                <w:u w:val="none"/>
                <w:lang w:val="en-US" w:bidi="ar-SA"/>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i w:val="0"/>
                <w:iCs w:val="0"/>
                <w:color w:val="000000"/>
                <w:kern w:val="2"/>
                <w:sz w:val="24"/>
                <w:szCs w:val="24"/>
                <w:u w:val="none"/>
                <w:lang w:val="en-US" w:bidi="ar-SA"/>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i w:val="0"/>
                <w:iCs w:val="0"/>
                <w:color w:val="000000"/>
                <w:kern w:val="2"/>
                <w:sz w:val="24"/>
                <w:szCs w:val="24"/>
                <w:u w:val="none"/>
                <w:lang w:val="en-US" w:bidi="ar-SA"/>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i w:val="0"/>
                <w:iCs w:val="0"/>
                <w:color w:val="000000"/>
                <w:kern w:val="2"/>
                <w:sz w:val="24"/>
                <w:szCs w:val="24"/>
                <w:u w:val="none"/>
                <w:lang w:val="en-US" w:bidi="ar-SA"/>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i w:val="0"/>
                <w:iCs w:val="0"/>
                <w:color w:val="000000"/>
                <w:kern w:val="2"/>
                <w:sz w:val="24"/>
                <w:szCs w:val="24"/>
                <w:u w:val="none"/>
                <w:lang w:val="en-US" w:bidi="ar-SA"/>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i w:val="0"/>
                <w:iCs w:val="0"/>
                <w:color w:val="000000"/>
                <w:kern w:val="2"/>
                <w:sz w:val="24"/>
                <w:szCs w:val="24"/>
                <w:u w:val="none"/>
                <w:lang w:val="en-US" w:bidi="ar-SA"/>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i w:val="0"/>
                <w:iCs w:val="0"/>
                <w:color w:val="000000"/>
                <w:kern w:val="2"/>
                <w:sz w:val="24"/>
                <w:szCs w:val="24"/>
                <w:u w:val="none"/>
                <w:lang w:val="en-US" w:bidi="ar-SA"/>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i w:val="0"/>
                <w:iCs w:val="0"/>
                <w:color w:val="000000"/>
                <w:kern w:val="2"/>
                <w:sz w:val="22"/>
                <w:szCs w:val="22"/>
                <w:u w:val="none"/>
                <w:lang w:val="en-US" w:bidi="ar-SA"/>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i w:val="0"/>
                <w:iCs w:val="0"/>
                <w:color w:val="000000"/>
                <w:kern w:val="2"/>
                <w:sz w:val="22"/>
                <w:szCs w:val="22"/>
                <w:u w:val="none"/>
                <w:lang w:val="en-US" w:bidi="ar-SA"/>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i w:val="0"/>
                <w:iCs w:val="0"/>
                <w:color w:val="000000"/>
                <w:kern w:val="2"/>
                <w:sz w:val="22"/>
                <w:szCs w:val="22"/>
                <w:u w:val="none"/>
                <w:lang w:val="en-US" w:bidi="ar-SA"/>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i w:val="0"/>
                <w:iCs w:val="0"/>
                <w:color w:val="000000"/>
                <w:kern w:val="2"/>
                <w:sz w:val="22"/>
                <w:szCs w:val="22"/>
                <w:u w:val="none"/>
                <w:lang w:val="en-US" w:bidi="ar-SA"/>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i w:val="0"/>
                <w:iCs w:val="0"/>
                <w:color w:val="000000"/>
                <w:kern w:val="2"/>
                <w:sz w:val="22"/>
                <w:szCs w:val="22"/>
                <w:u w:val="none"/>
                <w:lang w:val="en-US"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iCs w:val="0"/>
                <w:color w:val="000000"/>
                <w:kern w:val="2"/>
                <w:sz w:val="22"/>
                <w:szCs w:val="22"/>
                <w:u w:val="none"/>
                <w:lang w:val="en-US" w:bidi="ar-SA"/>
              </w:rPr>
            </w:pPr>
            <w:r>
              <w:rPr>
                <w:rFonts w:hint="eastAsia" w:ascii="仿宋_GB2312" w:hAnsi="仿宋_GB2312" w:eastAsia="仿宋_GB2312" w:cs="仿宋_GB2312"/>
                <w:i w:val="0"/>
                <w:iCs w:val="0"/>
                <w:color w:val="000000"/>
                <w:kern w:val="0"/>
                <w:sz w:val="22"/>
                <w:szCs w:val="22"/>
                <w:u w:val="none"/>
                <w:lang w:val="en-US" w:eastAsia="zh-CN" w:bidi="ar"/>
              </w:rPr>
              <w:t>2</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i w:val="0"/>
                <w:iCs w:val="0"/>
                <w:color w:val="000000"/>
                <w:kern w:val="2"/>
                <w:sz w:val="22"/>
                <w:szCs w:val="22"/>
                <w:u w:val="none"/>
                <w:lang w:val="en-US" w:bidi="ar-SA"/>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i w:val="0"/>
                <w:iCs w:val="0"/>
                <w:color w:val="000000"/>
                <w:kern w:val="2"/>
                <w:sz w:val="24"/>
                <w:szCs w:val="24"/>
                <w:u w:val="none"/>
                <w:lang w:val="en-US" w:bidi="ar-SA"/>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i w:val="0"/>
                <w:iCs w:val="0"/>
                <w:color w:val="000000"/>
                <w:kern w:val="2"/>
                <w:sz w:val="24"/>
                <w:szCs w:val="24"/>
                <w:u w:val="none"/>
                <w:lang w:val="en-US" w:bidi="ar-SA"/>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i w:val="0"/>
                <w:iCs w:val="0"/>
                <w:color w:val="000000"/>
                <w:kern w:val="2"/>
                <w:sz w:val="24"/>
                <w:szCs w:val="24"/>
                <w:u w:val="none"/>
                <w:lang w:val="en-US" w:bidi="ar-SA"/>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i w:val="0"/>
                <w:iCs w:val="0"/>
                <w:color w:val="000000"/>
                <w:kern w:val="2"/>
                <w:sz w:val="24"/>
                <w:szCs w:val="24"/>
                <w:u w:val="none"/>
                <w:lang w:val="en-US" w:bidi="ar-SA"/>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i w:val="0"/>
                <w:iCs w:val="0"/>
                <w:color w:val="000000"/>
                <w:kern w:val="2"/>
                <w:sz w:val="24"/>
                <w:szCs w:val="24"/>
                <w:u w:val="none"/>
                <w:lang w:val="en-US" w:bidi="ar-SA"/>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i w:val="0"/>
                <w:iCs w:val="0"/>
                <w:color w:val="000000"/>
                <w:kern w:val="2"/>
                <w:sz w:val="24"/>
                <w:szCs w:val="24"/>
                <w:u w:val="none"/>
                <w:lang w:val="en-US" w:bidi="ar-SA"/>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i w:val="0"/>
                <w:iCs w:val="0"/>
                <w:color w:val="000000"/>
                <w:kern w:val="2"/>
                <w:sz w:val="24"/>
                <w:szCs w:val="24"/>
                <w:u w:val="none"/>
                <w:lang w:val="en-US" w:bidi="ar-SA"/>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i w:val="0"/>
                <w:iCs w:val="0"/>
                <w:color w:val="000000"/>
                <w:kern w:val="2"/>
                <w:sz w:val="24"/>
                <w:szCs w:val="24"/>
                <w:u w:val="none"/>
                <w:lang w:val="en-US" w:bidi="ar-SA"/>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i w:val="0"/>
                <w:iCs w:val="0"/>
                <w:color w:val="000000"/>
                <w:kern w:val="2"/>
                <w:sz w:val="22"/>
                <w:szCs w:val="22"/>
                <w:u w:val="none"/>
                <w:lang w:val="en-US" w:bidi="ar-SA"/>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i w:val="0"/>
                <w:iCs w:val="0"/>
                <w:color w:val="000000"/>
                <w:kern w:val="2"/>
                <w:sz w:val="22"/>
                <w:szCs w:val="22"/>
                <w:u w:val="none"/>
                <w:lang w:val="en-US" w:bidi="ar-SA"/>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i w:val="0"/>
                <w:iCs w:val="0"/>
                <w:color w:val="000000"/>
                <w:kern w:val="2"/>
                <w:sz w:val="22"/>
                <w:szCs w:val="22"/>
                <w:u w:val="none"/>
                <w:lang w:val="en-US" w:bidi="ar-SA"/>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i w:val="0"/>
                <w:iCs w:val="0"/>
                <w:color w:val="000000"/>
                <w:kern w:val="2"/>
                <w:sz w:val="22"/>
                <w:szCs w:val="22"/>
                <w:u w:val="none"/>
                <w:lang w:val="en-US" w:bidi="ar-SA"/>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i w:val="0"/>
                <w:iCs w:val="0"/>
                <w:color w:val="000000"/>
                <w:kern w:val="2"/>
                <w:sz w:val="22"/>
                <w:szCs w:val="22"/>
                <w:u w:val="none"/>
                <w:lang w:val="en-US"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iCs w:val="0"/>
                <w:color w:val="000000"/>
                <w:kern w:val="2"/>
                <w:sz w:val="22"/>
                <w:szCs w:val="22"/>
                <w:u w:val="none"/>
                <w:lang w:val="en-US" w:bidi="ar-SA"/>
              </w:rPr>
            </w:pPr>
            <w:r>
              <w:rPr>
                <w:rFonts w:hint="eastAsia" w:ascii="仿宋_GB2312" w:hAnsi="仿宋_GB2312" w:eastAsia="仿宋_GB2312" w:cs="仿宋_GB2312"/>
                <w:i w:val="0"/>
                <w:iCs w:val="0"/>
                <w:color w:val="000000"/>
                <w:kern w:val="0"/>
                <w:sz w:val="22"/>
                <w:szCs w:val="22"/>
                <w:u w:val="none"/>
                <w:lang w:val="en-US" w:eastAsia="zh-CN" w:bidi="ar"/>
              </w:rPr>
              <w:t>3</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i w:val="0"/>
                <w:iCs w:val="0"/>
                <w:color w:val="000000"/>
                <w:kern w:val="2"/>
                <w:sz w:val="22"/>
                <w:szCs w:val="22"/>
                <w:u w:val="none"/>
                <w:lang w:val="en-US" w:bidi="ar-SA"/>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i w:val="0"/>
                <w:iCs w:val="0"/>
                <w:color w:val="000000"/>
                <w:kern w:val="2"/>
                <w:sz w:val="24"/>
                <w:szCs w:val="24"/>
                <w:u w:val="none"/>
                <w:lang w:val="en-US" w:bidi="ar-SA"/>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i w:val="0"/>
                <w:iCs w:val="0"/>
                <w:color w:val="000000"/>
                <w:kern w:val="2"/>
                <w:sz w:val="24"/>
                <w:szCs w:val="24"/>
                <w:u w:val="none"/>
                <w:lang w:val="en-US" w:bidi="ar-SA"/>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i w:val="0"/>
                <w:iCs w:val="0"/>
                <w:color w:val="000000"/>
                <w:kern w:val="2"/>
                <w:sz w:val="24"/>
                <w:szCs w:val="24"/>
                <w:u w:val="none"/>
                <w:lang w:val="en-US" w:bidi="ar-SA"/>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i w:val="0"/>
                <w:iCs w:val="0"/>
                <w:color w:val="000000"/>
                <w:kern w:val="2"/>
                <w:sz w:val="24"/>
                <w:szCs w:val="24"/>
                <w:u w:val="none"/>
                <w:lang w:val="en-US" w:bidi="ar-SA"/>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i w:val="0"/>
                <w:iCs w:val="0"/>
                <w:color w:val="000000"/>
                <w:kern w:val="2"/>
                <w:sz w:val="24"/>
                <w:szCs w:val="24"/>
                <w:u w:val="none"/>
                <w:lang w:val="en-US" w:bidi="ar-SA"/>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i w:val="0"/>
                <w:iCs w:val="0"/>
                <w:color w:val="000000"/>
                <w:kern w:val="2"/>
                <w:sz w:val="24"/>
                <w:szCs w:val="24"/>
                <w:u w:val="none"/>
                <w:lang w:val="en-US" w:bidi="ar-SA"/>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i w:val="0"/>
                <w:iCs w:val="0"/>
                <w:color w:val="000000"/>
                <w:kern w:val="2"/>
                <w:sz w:val="24"/>
                <w:szCs w:val="24"/>
                <w:u w:val="none"/>
                <w:lang w:val="en-US" w:bidi="ar-SA"/>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i w:val="0"/>
                <w:iCs w:val="0"/>
                <w:color w:val="000000"/>
                <w:kern w:val="2"/>
                <w:sz w:val="24"/>
                <w:szCs w:val="24"/>
                <w:u w:val="none"/>
                <w:lang w:val="en-US" w:bidi="ar-SA"/>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i w:val="0"/>
                <w:iCs w:val="0"/>
                <w:color w:val="000000"/>
                <w:kern w:val="2"/>
                <w:sz w:val="22"/>
                <w:szCs w:val="22"/>
                <w:u w:val="none"/>
                <w:lang w:val="en-US" w:bidi="ar-SA"/>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i w:val="0"/>
                <w:iCs w:val="0"/>
                <w:color w:val="000000"/>
                <w:kern w:val="2"/>
                <w:sz w:val="22"/>
                <w:szCs w:val="22"/>
                <w:u w:val="none"/>
                <w:lang w:val="en-US" w:bidi="ar-SA"/>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i w:val="0"/>
                <w:iCs w:val="0"/>
                <w:color w:val="000000"/>
                <w:kern w:val="2"/>
                <w:sz w:val="22"/>
                <w:szCs w:val="22"/>
                <w:u w:val="none"/>
                <w:lang w:val="en-US" w:bidi="ar-SA"/>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i w:val="0"/>
                <w:iCs w:val="0"/>
                <w:color w:val="000000"/>
                <w:kern w:val="2"/>
                <w:sz w:val="22"/>
                <w:szCs w:val="22"/>
                <w:u w:val="none"/>
                <w:lang w:val="en-US" w:bidi="ar-SA"/>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i w:val="0"/>
                <w:iCs w:val="0"/>
                <w:color w:val="000000"/>
                <w:kern w:val="2"/>
                <w:sz w:val="22"/>
                <w:szCs w:val="22"/>
                <w:u w:val="none"/>
                <w:lang w:val="en-US"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iCs w:val="0"/>
                <w:color w:val="000000"/>
                <w:kern w:val="2"/>
                <w:sz w:val="22"/>
                <w:szCs w:val="22"/>
                <w:u w:val="none"/>
                <w:lang w:val="en-US" w:bidi="ar-SA"/>
              </w:rPr>
            </w:pPr>
            <w:r>
              <w:rPr>
                <w:rFonts w:hint="eastAsia" w:ascii="仿宋_GB2312" w:hAnsi="仿宋_GB2312" w:eastAsia="仿宋_GB2312" w:cs="仿宋_GB2312"/>
                <w:i w:val="0"/>
                <w:iCs w:val="0"/>
                <w:color w:val="000000"/>
                <w:kern w:val="0"/>
                <w:sz w:val="22"/>
                <w:szCs w:val="22"/>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i w:val="0"/>
                <w:iCs w:val="0"/>
                <w:color w:val="000000"/>
                <w:kern w:val="2"/>
                <w:sz w:val="22"/>
                <w:szCs w:val="22"/>
                <w:u w:val="none"/>
                <w:lang w:val="en-US" w:bidi="ar-SA"/>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i w:val="0"/>
                <w:iCs w:val="0"/>
                <w:color w:val="000000"/>
                <w:kern w:val="2"/>
                <w:sz w:val="24"/>
                <w:szCs w:val="24"/>
                <w:u w:val="none"/>
                <w:lang w:val="en-US" w:bidi="ar-SA"/>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i w:val="0"/>
                <w:iCs w:val="0"/>
                <w:color w:val="000000"/>
                <w:kern w:val="2"/>
                <w:sz w:val="24"/>
                <w:szCs w:val="24"/>
                <w:u w:val="none"/>
                <w:lang w:val="en-US" w:bidi="ar-SA"/>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i w:val="0"/>
                <w:iCs w:val="0"/>
                <w:color w:val="000000"/>
                <w:kern w:val="2"/>
                <w:sz w:val="24"/>
                <w:szCs w:val="24"/>
                <w:u w:val="none"/>
                <w:lang w:val="en-US" w:bidi="ar-SA"/>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i w:val="0"/>
                <w:iCs w:val="0"/>
                <w:color w:val="000000"/>
                <w:kern w:val="2"/>
                <w:sz w:val="24"/>
                <w:szCs w:val="24"/>
                <w:u w:val="none"/>
                <w:lang w:val="en-US" w:bidi="ar-SA"/>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i w:val="0"/>
                <w:iCs w:val="0"/>
                <w:color w:val="000000"/>
                <w:kern w:val="2"/>
                <w:sz w:val="24"/>
                <w:szCs w:val="24"/>
                <w:u w:val="none"/>
                <w:lang w:val="en-US" w:bidi="ar-SA"/>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i w:val="0"/>
                <w:iCs w:val="0"/>
                <w:color w:val="000000"/>
                <w:kern w:val="2"/>
                <w:sz w:val="24"/>
                <w:szCs w:val="24"/>
                <w:u w:val="none"/>
                <w:lang w:val="en-US" w:bidi="ar-SA"/>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i w:val="0"/>
                <w:iCs w:val="0"/>
                <w:color w:val="000000"/>
                <w:kern w:val="2"/>
                <w:sz w:val="24"/>
                <w:szCs w:val="24"/>
                <w:u w:val="none"/>
                <w:lang w:val="en-US" w:bidi="ar-SA"/>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i w:val="0"/>
                <w:iCs w:val="0"/>
                <w:color w:val="000000"/>
                <w:kern w:val="2"/>
                <w:sz w:val="24"/>
                <w:szCs w:val="24"/>
                <w:u w:val="none"/>
                <w:lang w:val="en-US" w:bidi="ar-SA"/>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i w:val="0"/>
                <w:iCs w:val="0"/>
                <w:color w:val="000000"/>
                <w:kern w:val="2"/>
                <w:sz w:val="22"/>
                <w:szCs w:val="22"/>
                <w:u w:val="none"/>
                <w:lang w:val="en-US" w:bidi="ar-SA"/>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i w:val="0"/>
                <w:iCs w:val="0"/>
                <w:color w:val="000000"/>
                <w:kern w:val="2"/>
                <w:sz w:val="22"/>
                <w:szCs w:val="22"/>
                <w:u w:val="none"/>
                <w:lang w:val="en-US" w:bidi="ar-SA"/>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i w:val="0"/>
                <w:iCs w:val="0"/>
                <w:color w:val="000000"/>
                <w:kern w:val="2"/>
                <w:sz w:val="22"/>
                <w:szCs w:val="22"/>
                <w:u w:val="none"/>
                <w:lang w:val="en-US" w:bidi="ar-SA"/>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i w:val="0"/>
                <w:iCs w:val="0"/>
                <w:color w:val="000000"/>
                <w:kern w:val="2"/>
                <w:sz w:val="22"/>
                <w:szCs w:val="22"/>
                <w:u w:val="none"/>
                <w:lang w:val="en-US" w:bidi="ar-SA"/>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i w:val="0"/>
                <w:iCs w:val="0"/>
                <w:color w:val="000000"/>
                <w:kern w:val="2"/>
                <w:sz w:val="22"/>
                <w:szCs w:val="22"/>
                <w:u w:val="none"/>
                <w:lang w:val="en-US"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i w:val="0"/>
                <w:iCs w:val="0"/>
                <w:color w:val="000000"/>
                <w:kern w:val="2"/>
                <w:sz w:val="22"/>
                <w:szCs w:val="22"/>
                <w:u w:val="none"/>
                <w:lang w:val="en-US" w:bidi="ar-SA"/>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i w:val="0"/>
                <w:iCs w:val="0"/>
                <w:color w:val="000000"/>
                <w:kern w:val="2"/>
                <w:sz w:val="22"/>
                <w:szCs w:val="22"/>
                <w:u w:val="none"/>
                <w:lang w:val="en-US" w:bidi="ar-SA"/>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i w:val="0"/>
                <w:iCs w:val="0"/>
                <w:color w:val="000000"/>
                <w:kern w:val="2"/>
                <w:sz w:val="24"/>
                <w:szCs w:val="24"/>
                <w:u w:val="none"/>
                <w:lang w:val="en-US" w:bidi="ar-SA"/>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i w:val="0"/>
                <w:iCs w:val="0"/>
                <w:color w:val="000000"/>
                <w:kern w:val="2"/>
                <w:sz w:val="24"/>
                <w:szCs w:val="24"/>
                <w:u w:val="none"/>
                <w:lang w:val="en-US" w:bidi="ar-SA"/>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i w:val="0"/>
                <w:iCs w:val="0"/>
                <w:color w:val="000000"/>
                <w:kern w:val="2"/>
                <w:sz w:val="24"/>
                <w:szCs w:val="24"/>
                <w:u w:val="none"/>
                <w:lang w:val="en-US" w:bidi="ar-SA"/>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i w:val="0"/>
                <w:iCs w:val="0"/>
                <w:color w:val="000000"/>
                <w:kern w:val="2"/>
                <w:sz w:val="24"/>
                <w:szCs w:val="24"/>
                <w:u w:val="none"/>
                <w:lang w:val="en-US" w:bidi="ar-SA"/>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i w:val="0"/>
                <w:iCs w:val="0"/>
                <w:color w:val="000000"/>
                <w:kern w:val="2"/>
                <w:sz w:val="24"/>
                <w:szCs w:val="24"/>
                <w:u w:val="none"/>
                <w:lang w:val="en-US" w:bidi="ar-SA"/>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i w:val="0"/>
                <w:iCs w:val="0"/>
                <w:color w:val="000000"/>
                <w:kern w:val="2"/>
                <w:sz w:val="24"/>
                <w:szCs w:val="24"/>
                <w:u w:val="none"/>
                <w:lang w:val="en-US" w:bidi="ar-SA"/>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i w:val="0"/>
                <w:iCs w:val="0"/>
                <w:color w:val="000000"/>
                <w:kern w:val="2"/>
                <w:sz w:val="24"/>
                <w:szCs w:val="24"/>
                <w:u w:val="none"/>
                <w:lang w:val="en-US" w:bidi="ar-SA"/>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i w:val="0"/>
                <w:iCs w:val="0"/>
                <w:color w:val="000000"/>
                <w:kern w:val="2"/>
                <w:sz w:val="24"/>
                <w:szCs w:val="24"/>
                <w:u w:val="none"/>
                <w:lang w:val="en-US" w:bidi="ar-SA"/>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i w:val="0"/>
                <w:iCs w:val="0"/>
                <w:color w:val="000000"/>
                <w:kern w:val="2"/>
                <w:sz w:val="22"/>
                <w:szCs w:val="22"/>
                <w:u w:val="none"/>
                <w:lang w:val="en-US" w:bidi="ar-SA"/>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i w:val="0"/>
                <w:iCs w:val="0"/>
                <w:color w:val="000000"/>
                <w:kern w:val="2"/>
                <w:sz w:val="22"/>
                <w:szCs w:val="22"/>
                <w:u w:val="none"/>
                <w:lang w:val="en-US" w:bidi="ar-SA"/>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i w:val="0"/>
                <w:iCs w:val="0"/>
                <w:color w:val="000000"/>
                <w:kern w:val="2"/>
                <w:sz w:val="22"/>
                <w:szCs w:val="22"/>
                <w:u w:val="none"/>
                <w:lang w:val="en-US" w:bidi="ar-SA"/>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i w:val="0"/>
                <w:iCs w:val="0"/>
                <w:color w:val="000000"/>
                <w:kern w:val="2"/>
                <w:sz w:val="22"/>
                <w:szCs w:val="22"/>
                <w:u w:val="none"/>
                <w:lang w:val="en-US" w:bidi="ar-SA"/>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i w:val="0"/>
                <w:iCs w:val="0"/>
                <w:color w:val="000000"/>
                <w:kern w:val="2"/>
                <w:sz w:val="22"/>
                <w:szCs w:val="22"/>
                <w:u w:val="none"/>
                <w:lang w:val="en-US"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50" w:type="dxa"/>
            <w:gridSpan w:val="15"/>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kern w:val="2"/>
                <w:sz w:val="22"/>
                <w:szCs w:val="22"/>
                <w:u w:val="none"/>
                <w:lang w:val="en-US" w:bidi="ar-SA"/>
              </w:rPr>
            </w:pPr>
            <w:r>
              <w:rPr>
                <w:rFonts w:hint="eastAsia" w:ascii="仿宋_GB2312" w:hAnsi="仿宋_GB2312" w:eastAsia="仿宋_GB2312" w:cs="仿宋_GB2312"/>
                <w:b w:val="0"/>
                <w:i w:val="0"/>
                <w:caps w:val="0"/>
                <w:color w:val="000000"/>
                <w:spacing w:val="6"/>
                <w:w w:val="95"/>
                <w:kern w:val="2"/>
                <w:sz w:val="24"/>
                <w:szCs w:val="24"/>
                <w:lang w:val="en-US" w:eastAsia="zh-CN" w:bidi="zh-CN"/>
              </w:rPr>
              <w:t>注：投标产品各联盟省份目前销售价格，有采购限价的填报采购限价，无采购限价的填报实际交易平均价。</w:t>
            </w:r>
          </w:p>
        </w:tc>
      </w:tr>
    </w:tbl>
    <w:p>
      <w:pPr>
        <w:keepNext w:val="0"/>
        <w:keepLines w:val="0"/>
        <w:pageBreakBefore w:val="0"/>
        <w:kinsoku/>
        <w:wordWrap/>
        <w:overflowPunct/>
        <w:topLinePunct w:val="0"/>
        <w:autoSpaceDE/>
        <w:autoSpaceDN/>
        <w:bidi w:val="0"/>
        <w:adjustRightInd/>
        <w:snapToGrid/>
        <w:spacing w:line="500" w:lineRule="exact"/>
        <w:ind w:left="0" w:leftChars="0"/>
        <w:textAlignment w:val="baseline"/>
        <w:rPr>
          <w:rFonts w:hint="eastAsia" w:ascii="仿宋_GB2312" w:hAnsi="仿宋_GB2312" w:eastAsia="仿宋_GB2312" w:cs="仿宋_GB2312"/>
          <w:color w:val="000000"/>
          <w:sz w:val="32"/>
          <w:szCs w:val="32"/>
          <w:lang w:val="zh-CN" w:eastAsia="zh-CN" w:bidi="ar-SA"/>
        </w:rPr>
      </w:pPr>
    </w:p>
    <w:sectPr>
      <w:footerReference r:id="rId5" w:type="default"/>
      <w:pgSz w:w="16840" w:h="11910" w:orient="landscape"/>
      <w:pgMar w:top="1587" w:right="2098" w:bottom="1474" w:left="1984" w:header="0" w:footer="1483" w:gutter="0"/>
      <w:lnNumType w:countBy="0"/>
      <w:pgNumType w:fmt="decimal"/>
      <w:cols w:space="425" w:num="1"/>
      <w:vAlign w:val="top"/>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仿宋简体">
    <w:altName w:val="微软雅黑"/>
    <w:panose1 w:val="00000000000000000000"/>
    <w:charset w:val="00"/>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widowControl/>
      <w:spacing w:line="14" w:lineRule="auto"/>
      <w:ind w:left="0"/>
      <w:textAlignment w:val="baseline"/>
      <w:rPr>
        <w:rStyle w:val="20"/>
        <w:rFonts w:ascii="仿宋" w:hAnsi="仿宋" w:eastAsia="仿宋"/>
        <w:sz w:val="20"/>
        <w:szCs w:val="32"/>
        <w:lang w:val="zh-CN" w:eastAsia="zh-CN" w:bidi="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widowControl/>
      <w:spacing w:line="14" w:lineRule="auto"/>
      <w:ind w:left="0"/>
      <w:textAlignment w:val="baseline"/>
      <w:rPr>
        <w:rStyle w:val="20"/>
        <w:rFonts w:ascii="仿宋" w:hAnsi="仿宋" w:eastAsia="仿宋"/>
        <w:sz w:val="20"/>
        <w:szCs w:val="32"/>
        <w:lang w:val="zh-CN" w:eastAsia="zh-CN" w:bidi="zh-CN"/>
      </w:rPr>
    </w:pPr>
    <w:r>
      <w:rPr>
        <w:sz w:val="20"/>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8"/>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widowControl/>
      <w:spacing w:line="14" w:lineRule="auto"/>
      <w:ind w:left="0"/>
      <w:textAlignment w:val="baseline"/>
      <w:rPr>
        <w:rStyle w:val="20"/>
        <w:rFonts w:ascii="仿宋" w:hAnsi="仿宋" w:eastAsia="仿宋"/>
        <w:sz w:val="20"/>
        <w:szCs w:val="32"/>
        <w:lang w:val="zh-CN" w:eastAsia="zh-CN" w:bidi="zh-CN"/>
      </w:rPr>
    </w:pPr>
    <w:r>
      <w:rPr>
        <w:sz w:val="20"/>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58420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4.6pt;height:144pt;width:144pt;mso-position-horizontal:center;mso-position-horizontal-relative:margin;mso-wrap-style:none;z-index:251661312;mso-width-relative:page;mso-height-relative:page;" filled="f" stroked="f" coordsize="21600,21600" o:gfxdata="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sCOlj0wAAAAYBAAAPAAAAAAAAAAEAIAAAACIAAABkcnMvZG93bnJldi54bWxQSwEC&#10;FAAUAAAACACHTuJAf46tETICAABhBAAADgAAAAAAAAABACAAAAAiAQAAZHJzL2Uyb0RvYy54bWxQ&#10;SwUGAAAAAAYABgBZAQAAxg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2</w:t>
                    </w:r>
                    <w:r>
                      <w:fldChar w:fldCharType="end"/>
                    </w:r>
                  </w:p>
                </w:txbxContent>
              </v:textbox>
            </v:shape>
          </w:pict>
        </mc:Fallback>
      </mc:AlternateContent>
    </w:r>
    <w:r>
      <w:rPr>
        <w:rStyle w:val="20"/>
        <w:rFonts w:ascii="仿宋" w:hAnsi="仿宋" w:eastAsia="仿宋"/>
        <w:sz w:val="20"/>
        <w:szCs w:val="32"/>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08635" cy="263525"/>
              <wp:effectExtent l="0" t="0" r="0" b="0"/>
              <wp:wrapNone/>
              <wp:docPr id="3" name="文本框 1"/>
              <wp:cNvGraphicFramePr/>
              <a:graphic xmlns:a="http://schemas.openxmlformats.org/drawingml/2006/main">
                <a:graphicData uri="http://schemas.microsoft.com/office/word/2010/wordprocessingShape">
                  <wps:wsp>
                    <wps:cNvSpPr txBox="1"/>
                    <wps:spPr>
                      <a:xfrm>
                        <a:off x="0" y="0"/>
                        <a:ext cx="508635" cy="263525"/>
                      </a:xfrm>
                      <a:prstGeom prst="rect">
                        <a:avLst/>
                      </a:prstGeom>
                      <a:noFill/>
                      <a:ln>
                        <a:noFill/>
                      </a:ln>
                    </wps:spPr>
                    <wps:txbx>
                      <w:txbxContent>
                        <w:p>
                          <w:pPr>
                            <w:widowControl/>
                            <w:ind w:firstLine="440" w:firstLineChars="200"/>
                            <w:textAlignment w:val="baseline"/>
                            <w:rPr>
                              <w:rStyle w:val="20"/>
                            </w:rPr>
                          </w:pPr>
                        </w:p>
                      </w:txbxContent>
                    </wps:txbx>
                    <wps:bodyPr lIns="0" tIns="0" rIns="0" bIns="0" upright="1"/>
                  </wps:wsp>
                </a:graphicData>
              </a:graphic>
            </wp:anchor>
          </w:drawing>
        </mc:Choice>
        <mc:Fallback>
          <w:pict>
            <v:shape id="文本框 1" o:spid="_x0000_s1026" o:spt="202" type="#_x0000_t202" style="position:absolute;left:0pt;margin-top:0pt;height:20.75pt;width:40.05pt;mso-position-horizontal:center;mso-position-horizontal-relative:margin;z-index:251659264;mso-width-relative:page;mso-height-relative:page;" filled="f" stroked="f" coordsize="21600,21600" o:gfxdata="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2Q1a/1AAAAAMBAAAPAAAAAAAAAAEAIAAAACIAAABkcnMvZG93bnJldi54bWxQSwECFAAUAAAA&#10;CACHTuJAbzDbJbkBAABxAwAADgAAAAAAAAABACAAAAAjAQAAZHJzL2Uyb0RvYy54bWxQSwUGAAAA&#10;AAYABgBZAQAATgUAAAAA&#10;">
              <v:fill on="f" focussize="0,0"/>
              <v:stroke on="f"/>
              <v:imagedata o:title=""/>
              <o:lock v:ext="edit" aspectratio="f"/>
              <v:textbox inset="0mm,0mm,0mm,0mm">
                <w:txbxContent>
                  <w:p>
                    <w:pPr>
                      <w:widowControl/>
                      <w:ind w:firstLine="440" w:firstLineChars="200"/>
                      <w:textAlignment w:val="baseline"/>
                      <w:rPr>
                        <w:rStyle w:val="20"/>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embedSystemFonts/>
  <w:bordersDoNotSurroundHeader w:val="0"/>
  <w:bordersDoNotSurroundFooter w:val="0"/>
  <w:documentProtection w:enforcement="0"/>
  <w:defaultTabStop w:val="720"/>
  <w:displayHorizontalDrawingGridEvery w:val="1"/>
  <w:displayVerticalDrawingGridEvery w:val="1"/>
  <w:doNotUseMarginsForDrawingGridOrigin w:val="1"/>
  <w:drawingGridHorizontalOrigin w:val="1800"/>
  <w:drawingGridVerticalOrigin w:val="1440"/>
  <w:noPunctuationKerning w:val="1"/>
  <w:hdrShapeDefaults>
    <o:shapelayout v:ext="edit">
      <o:idmap v:ext="edit" data="2"/>
    </o:shapelayout>
  </w:hdrShapeDefaults>
  <w:compat>
    <w:spaceForUL/>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FiNTc3ZjMyZjZlZjk1YTY2M2FkM2M2YzkyNGYzYzMifQ=="/>
  </w:docVars>
  <w:rsids>
    <w:rsidRoot w:val="00000000"/>
    <w:rsid w:val="00545006"/>
    <w:rsid w:val="00FD38BE"/>
    <w:rsid w:val="017A26DF"/>
    <w:rsid w:val="01A36D13"/>
    <w:rsid w:val="01BD747D"/>
    <w:rsid w:val="01E74ACC"/>
    <w:rsid w:val="01F81627"/>
    <w:rsid w:val="023B1482"/>
    <w:rsid w:val="02A7629E"/>
    <w:rsid w:val="03970E05"/>
    <w:rsid w:val="043E3A08"/>
    <w:rsid w:val="04EB7B14"/>
    <w:rsid w:val="05AA6E6A"/>
    <w:rsid w:val="05F15024"/>
    <w:rsid w:val="06361810"/>
    <w:rsid w:val="07C1516C"/>
    <w:rsid w:val="098770D5"/>
    <w:rsid w:val="0A195BF7"/>
    <w:rsid w:val="0A9C0F84"/>
    <w:rsid w:val="0B6D2A7F"/>
    <w:rsid w:val="0B77055A"/>
    <w:rsid w:val="10B41E04"/>
    <w:rsid w:val="12287148"/>
    <w:rsid w:val="1280430F"/>
    <w:rsid w:val="13E65B9A"/>
    <w:rsid w:val="13F55760"/>
    <w:rsid w:val="14777F31"/>
    <w:rsid w:val="148016EC"/>
    <w:rsid w:val="14D04527"/>
    <w:rsid w:val="15F80FF1"/>
    <w:rsid w:val="186C51FD"/>
    <w:rsid w:val="1A21156C"/>
    <w:rsid w:val="1AE3490E"/>
    <w:rsid w:val="1CAD6A04"/>
    <w:rsid w:val="1D7E77A6"/>
    <w:rsid w:val="210169E3"/>
    <w:rsid w:val="23D21A95"/>
    <w:rsid w:val="25610125"/>
    <w:rsid w:val="26CB1EC6"/>
    <w:rsid w:val="2A6D2953"/>
    <w:rsid w:val="2D1B26DB"/>
    <w:rsid w:val="2DAE7992"/>
    <w:rsid w:val="2E347069"/>
    <w:rsid w:val="2E994CA7"/>
    <w:rsid w:val="30392847"/>
    <w:rsid w:val="357F3F30"/>
    <w:rsid w:val="35E57BB3"/>
    <w:rsid w:val="38272C56"/>
    <w:rsid w:val="38FF2B4C"/>
    <w:rsid w:val="392B2F20"/>
    <w:rsid w:val="39D06620"/>
    <w:rsid w:val="3A9133E3"/>
    <w:rsid w:val="3C2E2074"/>
    <w:rsid w:val="3CD34AA3"/>
    <w:rsid w:val="432308CD"/>
    <w:rsid w:val="446D150A"/>
    <w:rsid w:val="45F01762"/>
    <w:rsid w:val="46CE7BF7"/>
    <w:rsid w:val="46D40C86"/>
    <w:rsid w:val="49BD11EA"/>
    <w:rsid w:val="4A7539B3"/>
    <w:rsid w:val="4B9A355E"/>
    <w:rsid w:val="4DD2182A"/>
    <w:rsid w:val="4E055A0C"/>
    <w:rsid w:val="4FA75368"/>
    <w:rsid w:val="50946C0C"/>
    <w:rsid w:val="518C7F8D"/>
    <w:rsid w:val="51997209"/>
    <w:rsid w:val="51FA6EAD"/>
    <w:rsid w:val="53AE105D"/>
    <w:rsid w:val="568D2C3E"/>
    <w:rsid w:val="56D52377"/>
    <w:rsid w:val="5B652502"/>
    <w:rsid w:val="5E2F1AE5"/>
    <w:rsid w:val="5E9A6683"/>
    <w:rsid w:val="5EFE3F0F"/>
    <w:rsid w:val="5F5A3427"/>
    <w:rsid w:val="5FD726AE"/>
    <w:rsid w:val="622F1EF2"/>
    <w:rsid w:val="62B11477"/>
    <w:rsid w:val="62FF6087"/>
    <w:rsid w:val="63F9708D"/>
    <w:rsid w:val="644E5424"/>
    <w:rsid w:val="64E84AC1"/>
    <w:rsid w:val="66331C47"/>
    <w:rsid w:val="66CD08B7"/>
    <w:rsid w:val="68300B27"/>
    <w:rsid w:val="69670962"/>
    <w:rsid w:val="698B5427"/>
    <w:rsid w:val="69A85D25"/>
    <w:rsid w:val="6A6E3E40"/>
    <w:rsid w:val="6A8407CE"/>
    <w:rsid w:val="6AB00797"/>
    <w:rsid w:val="6BD9385B"/>
    <w:rsid w:val="6ECE3F0B"/>
    <w:rsid w:val="6ED267FB"/>
    <w:rsid w:val="704362AC"/>
    <w:rsid w:val="704C574F"/>
    <w:rsid w:val="70D02344"/>
    <w:rsid w:val="71F8395D"/>
    <w:rsid w:val="72C67A89"/>
    <w:rsid w:val="751530E3"/>
    <w:rsid w:val="751542AD"/>
    <w:rsid w:val="75367BC8"/>
    <w:rsid w:val="764F264E"/>
    <w:rsid w:val="78113751"/>
    <w:rsid w:val="78D3328B"/>
    <w:rsid w:val="7A3C2C6D"/>
    <w:rsid w:val="7B1648FD"/>
    <w:rsid w:val="7BB94122"/>
    <w:rsid w:val="7BFD34F1"/>
    <w:rsid w:val="7CA41348"/>
    <w:rsid w:val="7CAE7254"/>
    <w:rsid w:val="7CC45345"/>
    <w:rsid w:val="7D8D7636"/>
    <w:rsid w:val="7DF65713"/>
    <w:rsid w:val="7E986A8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31"/>
    <w:qFormat/>
    <w:uiPriority w:val="0"/>
    <w:pPr>
      <w:textAlignment w:val="baseline"/>
    </w:pPr>
    <w:rPr>
      <w:rFonts w:ascii="仿宋" w:hAnsi="仿宋" w:eastAsia="仿宋" w:cstheme="minorBidi"/>
      <w:sz w:val="22"/>
      <w:szCs w:val="22"/>
      <w:lang w:val="zh-CN" w:eastAsia="zh-CN" w:bidi="zh-CN"/>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5">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方正仿宋简体" w:hAnsi="方正仿宋简体" w:eastAsia="方正仿宋简体" w:cs="方正仿宋简体"/>
      <w:color w:val="000000"/>
      <w:sz w:val="24"/>
      <w:szCs w:val="24"/>
      <w:lang w:val="en-US" w:eastAsia="zh-CN" w:bidi="ar-SA"/>
    </w:rPr>
  </w:style>
  <w:style w:type="paragraph" w:styleId="6">
    <w:name w:val="Body Text"/>
    <w:basedOn w:val="1"/>
    <w:qFormat/>
    <w:uiPriority w:val="1"/>
    <w:pPr>
      <w:ind w:left="611"/>
    </w:pPr>
    <w:rPr>
      <w:sz w:val="32"/>
      <w:szCs w:val="32"/>
    </w:rPr>
  </w:style>
  <w:style w:type="paragraph" w:styleId="7">
    <w:name w:val="toc 3"/>
    <w:basedOn w:val="1"/>
    <w:next w:val="1"/>
    <w:qFormat/>
    <w:uiPriority w:val="0"/>
    <w:pPr>
      <w:ind w:left="840" w:leftChars="400"/>
    </w:pPr>
  </w:style>
  <w:style w:type="paragraph" w:styleId="8">
    <w:name w:val="footer"/>
    <w:basedOn w:val="1"/>
    <w:link w:val="25"/>
    <w:qFormat/>
    <w:uiPriority w:val="0"/>
    <w:pPr>
      <w:tabs>
        <w:tab w:val="center" w:pos="4153"/>
        <w:tab w:val="right" w:pos="8306"/>
      </w:tabs>
      <w:snapToGrid w:val="0"/>
      <w:textAlignment w:val="baseline"/>
    </w:pPr>
    <w:rPr>
      <w:rFonts w:ascii="仿宋" w:hAnsi="仿宋" w:eastAsia="仿宋"/>
      <w:sz w:val="18"/>
      <w:szCs w:val="18"/>
      <w:lang w:val="zh-CN" w:eastAsia="zh-CN" w:bidi="zh-CN"/>
    </w:rPr>
  </w:style>
  <w:style w:type="paragraph" w:styleId="9">
    <w:name w:val="header"/>
    <w:basedOn w:val="1"/>
    <w:link w:val="26"/>
    <w:qFormat/>
    <w:uiPriority w:val="0"/>
    <w:pPr>
      <w:pBdr>
        <w:bottom w:val="single" w:color="000000" w:sz="6" w:space="1"/>
      </w:pBdr>
      <w:tabs>
        <w:tab w:val="center" w:pos="4153"/>
        <w:tab w:val="right" w:pos="8306"/>
      </w:tabs>
      <w:snapToGrid w:val="0"/>
      <w:jc w:val="center"/>
      <w:textAlignment w:val="baseline"/>
    </w:pPr>
    <w:rPr>
      <w:rFonts w:ascii="仿宋" w:hAnsi="仿宋" w:eastAsia="仿宋"/>
      <w:sz w:val="18"/>
      <w:szCs w:val="18"/>
      <w:lang w:val="zh-CN" w:eastAsia="zh-CN" w:bidi="zh-CN"/>
    </w:rPr>
  </w:style>
  <w:style w:type="paragraph" w:styleId="10">
    <w:name w:val="toc 1"/>
    <w:basedOn w:val="1"/>
    <w:next w:val="1"/>
    <w:qFormat/>
    <w:uiPriority w:val="0"/>
  </w:style>
  <w:style w:type="paragraph" w:styleId="11">
    <w:name w:val="toc 2"/>
    <w:basedOn w:val="1"/>
    <w:next w:val="1"/>
    <w:qFormat/>
    <w:uiPriority w:val="0"/>
    <w:pPr>
      <w:ind w:left="420" w:leftChars="200"/>
    </w:pPr>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5">
    <w:name w:val="Hyperlink"/>
    <w:basedOn w:val="14"/>
    <w:qFormat/>
    <w:uiPriority w:val="0"/>
    <w:rPr>
      <w:color w:val="0000FF"/>
      <w:u w:val="single"/>
    </w:rPr>
  </w:style>
  <w:style w:type="paragraph" w:customStyle="1" w:styleId="16">
    <w:name w:val="UserStyle_0"/>
    <w:qFormat/>
    <w:uiPriority w:val="0"/>
    <w:pPr>
      <w:textAlignment w:val="baseline"/>
    </w:pPr>
    <w:rPr>
      <w:rFonts w:ascii="方正仿宋简体" w:hAnsi="方正仿宋简体" w:eastAsia="方正仿宋简体" w:cstheme="minorBidi"/>
      <w:color w:val="000000"/>
      <w:sz w:val="24"/>
      <w:szCs w:val="24"/>
      <w:lang w:val="en-US" w:eastAsia="zh-CN" w:bidi="ar-SA"/>
    </w:rPr>
  </w:style>
  <w:style w:type="paragraph" w:customStyle="1" w:styleId="17">
    <w:name w:val="Heading1"/>
    <w:basedOn w:val="1"/>
    <w:next w:val="1"/>
    <w:qFormat/>
    <w:uiPriority w:val="0"/>
    <w:pPr>
      <w:spacing w:before="38"/>
      <w:ind w:right="9"/>
      <w:jc w:val="center"/>
      <w:textAlignment w:val="baseline"/>
    </w:pPr>
    <w:rPr>
      <w:rFonts w:ascii="华文中宋" w:hAnsi="华文中宋" w:eastAsia="华文中宋" w:cs="华文中宋"/>
      <w:b/>
      <w:bCs/>
      <w:sz w:val="44"/>
      <w:szCs w:val="44"/>
      <w:lang w:val="zh-CN" w:eastAsia="zh-CN" w:bidi="zh-CN"/>
    </w:rPr>
  </w:style>
  <w:style w:type="paragraph" w:customStyle="1" w:styleId="18">
    <w:name w:val="Heading2"/>
    <w:basedOn w:val="1"/>
    <w:next w:val="1"/>
    <w:qFormat/>
    <w:uiPriority w:val="0"/>
    <w:pPr>
      <w:textAlignment w:val="baseline"/>
    </w:pPr>
    <w:rPr>
      <w:rFonts w:ascii="黑体" w:hAnsi="黑体" w:eastAsia="黑体"/>
      <w:sz w:val="44"/>
      <w:szCs w:val="44"/>
      <w:lang w:val="zh-CN" w:eastAsia="zh-CN" w:bidi="zh-CN"/>
    </w:rPr>
  </w:style>
  <w:style w:type="paragraph" w:customStyle="1" w:styleId="19">
    <w:name w:val="Heading3"/>
    <w:basedOn w:val="1"/>
    <w:next w:val="1"/>
    <w:qFormat/>
    <w:uiPriority w:val="0"/>
    <w:pPr>
      <w:ind w:left="611"/>
      <w:textAlignment w:val="baseline"/>
    </w:pPr>
    <w:rPr>
      <w:rFonts w:ascii="仿宋" w:hAnsi="仿宋" w:eastAsia="仿宋" w:cs="仿宋"/>
      <w:b/>
      <w:bCs/>
      <w:sz w:val="32"/>
      <w:szCs w:val="32"/>
      <w:lang w:val="zh-CN" w:eastAsia="zh-CN" w:bidi="zh-CN"/>
    </w:rPr>
  </w:style>
  <w:style w:type="character" w:customStyle="1" w:styleId="20">
    <w:name w:val="NormalCharacter"/>
    <w:link w:val="1"/>
    <w:qFormat/>
    <w:uiPriority w:val="0"/>
  </w:style>
  <w:style w:type="table" w:customStyle="1" w:styleId="21">
    <w:name w:val="TableNormal"/>
    <w:qFormat/>
    <w:uiPriority w:val="0"/>
  </w:style>
  <w:style w:type="paragraph" w:customStyle="1" w:styleId="22">
    <w:name w:val="BodyText"/>
    <w:basedOn w:val="1"/>
    <w:qFormat/>
    <w:uiPriority w:val="0"/>
    <w:pPr>
      <w:ind w:left="611"/>
      <w:textAlignment w:val="baseline"/>
    </w:pPr>
    <w:rPr>
      <w:rFonts w:ascii="仿宋" w:hAnsi="仿宋" w:eastAsia="仿宋"/>
      <w:sz w:val="32"/>
      <w:szCs w:val="32"/>
      <w:lang w:val="zh-CN" w:eastAsia="zh-CN" w:bidi="zh-CN"/>
    </w:rPr>
  </w:style>
  <w:style w:type="paragraph" w:customStyle="1" w:styleId="23">
    <w:name w:val="Acetate"/>
    <w:basedOn w:val="1"/>
    <w:link w:val="24"/>
    <w:qFormat/>
    <w:uiPriority w:val="0"/>
    <w:pPr>
      <w:textAlignment w:val="baseline"/>
    </w:pPr>
    <w:rPr>
      <w:rFonts w:ascii="仿宋" w:hAnsi="仿宋" w:eastAsia="仿宋"/>
      <w:sz w:val="18"/>
      <w:szCs w:val="18"/>
      <w:lang w:val="zh-CN" w:eastAsia="zh-CN" w:bidi="zh-CN"/>
    </w:rPr>
  </w:style>
  <w:style w:type="character" w:customStyle="1" w:styleId="24">
    <w:name w:val="UserStyle_1"/>
    <w:basedOn w:val="20"/>
    <w:link w:val="23"/>
    <w:qFormat/>
    <w:uiPriority w:val="0"/>
    <w:rPr>
      <w:rFonts w:ascii="仿宋" w:hAnsi="仿宋" w:eastAsia="仿宋"/>
      <w:sz w:val="18"/>
      <w:szCs w:val="18"/>
      <w:lang w:val="zh-CN" w:bidi="zh-CN"/>
    </w:rPr>
  </w:style>
  <w:style w:type="character" w:customStyle="1" w:styleId="25">
    <w:name w:val="UserStyle_2"/>
    <w:basedOn w:val="20"/>
    <w:link w:val="8"/>
    <w:qFormat/>
    <w:uiPriority w:val="0"/>
    <w:rPr>
      <w:rFonts w:ascii="仿宋" w:hAnsi="仿宋" w:eastAsia="仿宋"/>
      <w:sz w:val="18"/>
      <w:szCs w:val="18"/>
      <w:lang w:val="zh-CN" w:bidi="zh-CN"/>
    </w:rPr>
  </w:style>
  <w:style w:type="character" w:customStyle="1" w:styleId="26">
    <w:name w:val="UserStyle_3"/>
    <w:basedOn w:val="20"/>
    <w:link w:val="9"/>
    <w:qFormat/>
    <w:uiPriority w:val="0"/>
    <w:rPr>
      <w:rFonts w:ascii="仿宋" w:hAnsi="仿宋" w:eastAsia="仿宋"/>
      <w:sz w:val="18"/>
      <w:szCs w:val="18"/>
      <w:lang w:val="zh-CN" w:bidi="zh-CN"/>
    </w:rPr>
  </w:style>
  <w:style w:type="paragraph" w:customStyle="1" w:styleId="27">
    <w:name w:val="TOC1"/>
    <w:basedOn w:val="1"/>
    <w:next w:val="1"/>
    <w:qFormat/>
    <w:uiPriority w:val="0"/>
    <w:pPr>
      <w:spacing w:before="241"/>
      <w:ind w:left="611"/>
      <w:textAlignment w:val="baseline"/>
    </w:pPr>
    <w:rPr>
      <w:rFonts w:ascii="仿宋" w:hAnsi="仿宋" w:eastAsia="仿宋"/>
      <w:sz w:val="28"/>
      <w:szCs w:val="28"/>
      <w:lang w:val="zh-CN" w:eastAsia="zh-CN" w:bidi="zh-CN"/>
    </w:rPr>
  </w:style>
  <w:style w:type="paragraph" w:customStyle="1" w:styleId="28">
    <w:name w:val="HtmlNormal"/>
    <w:basedOn w:val="1"/>
    <w:qFormat/>
    <w:uiPriority w:val="0"/>
    <w:pPr>
      <w:spacing w:before="100" w:beforeAutospacing="1" w:after="100" w:afterAutospacing="1"/>
      <w:ind w:left="0" w:right="0"/>
      <w:jc w:val="left"/>
      <w:textAlignment w:val="baseline"/>
    </w:pPr>
    <w:rPr>
      <w:rFonts w:ascii="仿宋" w:hAnsi="仿宋" w:eastAsia="仿宋"/>
      <w:kern w:val="0"/>
      <w:sz w:val="24"/>
      <w:szCs w:val="22"/>
      <w:lang w:val="en-US" w:eastAsia="zh-CN"/>
    </w:rPr>
  </w:style>
  <w:style w:type="table" w:customStyle="1" w:styleId="29">
    <w:name w:val="TableGrid"/>
    <w:basedOn w:val="21"/>
    <w:qFormat/>
    <w:uiPriority w:val="0"/>
  </w:style>
  <w:style w:type="character" w:customStyle="1" w:styleId="30">
    <w:name w:val="UserStyle_4"/>
    <w:basedOn w:val="20"/>
    <w:link w:val="1"/>
    <w:qFormat/>
    <w:uiPriority w:val="0"/>
    <w:rPr>
      <w:rFonts w:ascii="宋体" w:hAnsi="宋体" w:eastAsia="宋体"/>
      <w:color w:val="000000"/>
      <w:sz w:val="22"/>
      <w:szCs w:val="22"/>
    </w:rPr>
  </w:style>
  <w:style w:type="character" w:customStyle="1" w:styleId="31">
    <w:name w:val="UserStyle_5"/>
    <w:basedOn w:val="20"/>
    <w:link w:val="1"/>
    <w:qFormat/>
    <w:uiPriority w:val="0"/>
    <w:rPr>
      <w:rFonts w:ascii="宋体" w:hAnsi="宋体" w:eastAsia="宋体"/>
      <w:color w:val="FF0000"/>
      <w:sz w:val="22"/>
      <w:szCs w:val="22"/>
    </w:rPr>
  </w:style>
  <w:style w:type="paragraph" w:customStyle="1" w:styleId="32">
    <w:name w:val="179"/>
    <w:basedOn w:val="1"/>
    <w:qFormat/>
    <w:uiPriority w:val="0"/>
    <w:pPr>
      <w:ind w:left="611" w:hanging="801"/>
      <w:textAlignment w:val="baseline"/>
    </w:pPr>
  </w:style>
  <w:style w:type="paragraph" w:customStyle="1" w:styleId="33">
    <w:name w:val="UserStyle_6"/>
    <w:basedOn w:val="1"/>
    <w:qFormat/>
    <w:uiPriority w:val="0"/>
    <w:pPr>
      <w:spacing w:before="11"/>
      <w:ind w:left="107"/>
      <w:textAlignment w:val="baseline"/>
    </w:pPr>
    <w:rPr>
      <w:rFonts w:ascii="宋体" w:hAnsi="宋体" w:eastAsia="宋体"/>
      <w:sz w:val="22"/>
      <w:szCs w:val="22"/>
      <w:lang w:val="zh-CN" w:eastAsia="zh-CN" w:bidi="zh-CN"/>
    </w:rPr>
  </w:style>
  <w:style w:type="table" w:customStyle="1" w:styleId="34">
    <w:name w:val="UserStyle_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29</Pages>
  <Words>8891</Words>
  <Characters>9379</Characters>
  <TotalTime>22</TotalTime>
  <ScaleCrop>false</ScaleCrop>
  <LinksUpToDate>false</LinksUpToDate>
  <CharactersWithSpaces>9589</CharactersWithSpaces>
  <Application>WPS Office_11.1.0.11636_F1E327BC-269C-435d-A152-05C5408002CA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2022-03-02T11:00:00Z</dcterms:created>
  <dc:creator>Administrator</dc:creator>
  <cp:lastModifiedBy>石泉</cp:lastModifiedBy>
  <cp:lastPrinted>2022-05-17T10:06:00Z</cp:lastPrinted>
  <dcterms:modified xsi:type="dcterms:W3CDTF">2022-05-18T06:26:46Z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38225D14CD46456CA5363D02440F8F97</vt:lpwstr>
  </property>
</Properties>
</file>